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4F5F38">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774E72">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8A173B">
                    <w:t> </w:t>
                  </w:r>
                  <w:r w:rsidR="008A173B">
                    <w:t> </w:t>
                  </w:r>
                  <w:r w:rsidR="008A173B">
                    <w:t> </w:t>
                  </w:r>
                  <w:r w:rsidR="008A173B">
                    <w:t> </w:t>
                  </w:r>
                  <w:r w:rsidR="008A173B">
                    <w:t> </w:t>
                  </w:r>
                  <w:r w:rsidR="009C3257">
                    <w:fldChar w:fldCharType="end"/>
                  </w:r>
                  <w:bookmarkEnd w:id="1"/>
                </w:p>
              </w:tc>
            </w:tr>
          </w:tbl>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4F5F38">
        <w:rPr>
          <w:rFonts w:ascii="黑体" w:eastAsia="黑体"/>
          <w:b w:val="0"/>
          <w:w w:val="100"/>
          <w:sz w:val="48"/>
        </w:rPr>
        <w:t> </w:t>
      </w:r>
      <w:r w:rsidR="004F5F38">
        <w:rPr>
          <w:rFonts w:ascii="黑体" w:eastAsia="黑体"/>
          <w:b w:val="0"/>
          <w:w w:val="100"/>
          <w:sz w:val="48"/>
        </w:rPr>
        <w:t> </w:t>
      </w:r>
      <w:r w:rsidR="004F5F38">
        <w:rPr>
          <w:rFonts w:ascii="黑体" w:eastAsia="黑体"/>
          <w:b w:val="0"/>
          <w:w w:val="100"/>
          <w:sz w:val="48"/>
        </w:rPr>
        <w:t> </w:t>
      </w:r>
      <w:r w:rsidR="004F5F38">
        <w:rPr>
          <w:rFonts w:ascii="黑体" w:eastAsia="黑体"/>
          <w:b w:val="0"/>
          <w:w w:val="100"/>
          <w:sz w:val="48"/>
        </w:rPr>
        <w:t> </w:t>
      </w:r>
      <w:r w:rsidR="004F5F38">
        <w:rPr>
          <w:rFonts w:ascii="黑体" w:eastAsia="黑体"/>
          <w:b w:val="0"/>
          <w:w w:val="100"/>
          <w:sz w:val="48"/>
        </w:rPr>
        <w:t> </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EB31ED">
        <w:t>XXX</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B3C20"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4C3848">
        <w:t>富硒大米加工技术规范</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4F5F38" w:rsidRPr="004F5F38">
        <w:rPr>
          <w:rFonts w:eastAsia="黑体"/>
          <w:noProof/>
          <w:szCs w:val="28"/>
        </w:rPr>
        <w:t xml:space="preserve">Technical </w:t>
      </w:r>
      <w:r w:rsidR="004F5F38">
        <w:rPr>
          <w:rFonts w:eastAsia="黑体" w:hint="eastAsia"/>
          <w:noProof/>
          <w:szCs w:val="28"/>
        </w:rPr>
        <w:t>s</w:t>
      </w:r>
      <w:r w:rsidR="004F5F38" w:rsidRPr="004F5F38">
        <w:rPr>
          <w:rFonts w:eastAsia="黑体"/>
          <w:noProof/>
          <w:szCs w:val="28"/>
        </w:rPr>
        <w:t xml:space="preserve">pecifications for </w:t>
      </w:r>
      <w:r w:rsidR="004F5F38">
        <w:rPr>
          <w:rFonts w:eastAsia="黑体" w:hint="eastAsia"/>
          <w:noProof/>
          <w:szCs w:val="28"/>
        </w:rPr>
        <w:t>p</w:t>
      </w:r>
      <w:r w:rsidR="004F5F38" w:rsidRPr="004F5F38">
        <w:rPr>
          <w:rFonts w:eastAsia="黑体"/>
          <w:noProof/>
          <w:szCs w:val="28"/>
        </w:rPr>
        <w:t xml:space="preserve">rocessing </w:t>
      </w:r>
      <w:r w:rsidR="004F5F38">
        <w:rPr>
          <w:rFonts w:eastAsia="黑体" w:hint="eastAsia"/>
          <w:noProof/>
          <w:szCs w:val="28"/>
        </w:rPr>
        <w:t>s</w:t>
      </w:r>
      <w:r w:rsidR="004F5F38" w:rsidRPr="004F5F38">
        <w:rPr>
          <w:rFonts w:eastAsia="黑体"/>
          <w:noProof/>
          <w:szCs w:val="28"/>
        </w:rPr>
        <w:t xml:space="preserve">elenium-enriched </w:t>
      </w:r>
      <w:r w:rsidR="004F5F38">
        <w:rPr>
          <w:rFonts w:eastAsia="黑体" w:hint="eastAsia"/>
          <w:noProof/>
          <w:szCs w:val="28"/>
        </w:rPr>
        <w:t>r</w:t>
      </w:r>
      <w:r w:rsidR="004F5F38" w:rsidRPr="004F5F38">
        <w:rPr>
          <w:rFonts w:eastAsia="黑体"/>
          <w:noProof/>
          <w:szCs w:val="28"/>
        </w:rPr>
        <w:t>ice</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2A0EA9" w:rsidP="00463B77">
      <w:pPr>
        <w:pStyle w:val="afffffff5"/>
        <w:framePr w:w="9639" w:h="6974" w:hRule="exact" w:wrap="around" w:vAnchor="page" w:hAnchor="page" w:x="1419" w:y="6408" w:anchorLock="1"/>
        <w:textAlignment w:val="bottom"/>
        <w:rPr>
          <w:rFonts w:eastAsia="黑体"/>
          <w:noProof/>
          <w:szCs w:val="28"/>
        </w:rPr>
      </w:pPr>
      <w:r>
        <w:rPr>
          <w:rFonts w:eastAsia="黑体" w:hint="eastAsia"/>
          <w:noProof/>
          <w:szCs w:val="28"/>
        </w:rPr>
        <w:t>（标准草案）</w:t>
      </w:r>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sidR="002A0EA9">
        <w:rPr>
          <w:rFonts w:ascii="黑体"/>
        </w:rPr>
        <w:t>XXXX</w:t>
      </w:r>
      <w:r>
        <w:rPr>
          <w:rFonts w:ascii="黑体"/>
        </w:rPr>
        <w:fldChar w:fldCharType="end"/>
      </w:r>
      <w:bookmarkEnd w:id="11"/>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实施</w:t>
      </w:r>
    </w:p>
    <w:p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7"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Pr="004C7E8B">
        <w:rPr>
          <w:rFonts w:hAnsi="黑体"/>
          <w:w w:val="100"/>
          <w:sz w:val="28"/>
        </w:rPr>
        <w:fldChar w:fldCharType="end"/>
      </w:r>
      <w:bookmarkEnd w:id="17"/>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default" r:id="rId10"/>
          <w:footerReference w:type="even"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406ED96" wp14:editId="08D56DD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E8F03"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2A0EA9" w:rsidRDefault="002A0EA9" w:rsidP="002A0EA9">
      <w:pPr>
        <w:pStyle w:val="affffff2"/>
        <w:spacing w:after="360"/>
      </w:pPr>
      <w:bookmarkStart w:id="18" w:name="BookMark1"/>
      <w:r w:rsidRPr="002A0EA9">
        <w:rPr>
          <w:rFonts w:hint="eastAsia"/>
          <w:spacing w:val="320"/>
        </w:rPr>
        <w:lastRenderedPageBreak/>
        <w:t>目</w:t>
      </w:r>
      <w:r>
        <w:rPr>
          <w:rFonts w:hint="eastAsia"/>
        </w:rPr>
        <w:t>次</w:t>
      </w:r>
    </w:p>
    <w:p w:rsidR="002A0EA9" w:rsidRPr="002A0EA9" w:rsidRDefault="002A0EA9">
      <w:pPr>
        <w:pStyle w:val="11"/>
        <w:tabs>
          <w:tab w:val="right" w:leader="dot" w:pos="9344"/>
        </w:tabs>
        <w:rPr>
          <w:rFonts w:asciiTheme="minorHAnsi" w:eastAsiaTheme="minorEastAsia" w:hAnsiTheme="minorHAnsi" w:cstheme="minorBidi"/>
          <w:noProof/>
          <w:szCs w:val="22"/>
        </w:rPr>
      </w:pPr>
      <w:r w:rsidRPr="002A0EA9">
        <w:fldChar w:fldCharType="begin"/>
      </w:r>
      <w:r w:rsidRPr="002A0EA9">
        <w:instrText xml:space="preserve"> TOC \o "1-1" \h \t "标准文件_一级条标题,2,标准文件_附录一级条标题,2," </w:instrText>
      </w:r>
      <w:r w:rsidRPr="002A0EA9">
        <w:fldChar w:fldCharType="separate"/>
      </w:r>
      <w:hyperlink w:anchor="_Toc202867862" w:history="1">
        <w:r w:rsidRPr="002A0EA9">
          <w:rPr>
            <w:rStyle w:val="affffffe"/>
            <w:noProof/>
          </w:rPr>
          <w:t>前言</w:t>
        </w:r>
        <w:r w:rsidRPr="002A0EA9">
          <w:rPr>
            <w:noProof/>
          </w:rPr>
          <w:tab/>
        </w:r>
        <w:r w:rsidRPr="002A0EA9">
          <w:rPr>
            <w:noProof/>
          </w:rPr>
          <w:fldChar w:fldCharType="begin"/>
        </w:r>
        <w:r w:rsidRPr="002A0EA9">
          <w:rPr>
            <w:noProof/>
          </w:rPr>
          <w:instrText xml:space="preserve"> PAGEREF _Toc202867862 \h </w:instrText>
        </w:r>
        <w:r w:rsidRPr="002A0EA9">
          <w:rPr>
            <w:noProof/>
          </w:rPr>
        </w:r>
        <w:r w:rsidRPr="002A0EA9">
          <w:rPr>
            <w:noProof/>
          </w:rPr>
          <w:fldChar w:fldCharType="separate"/>
        </w:r>
        <w:r w:rsidR="00774E72">
          <w:rPr>
            <w:noProof/>
          </w:rPr>
          <w:t>II</w:t>
        </w:r>
        <w:r w:rsidRPr="002A0EA9">
          <w:rPr>
            <w:noProof/>
          </w:rPr>
          <w:fldChar w:fldCharType="end"/>
        </w:r>
      </w:hyperlink>
    </w:p>
    <w:p w:rsidR="002A0EA9" w:rsidRPr="002A0EA9" w:rsidRDefault="00757833">
      <w:pPr>
        <w:pStyle w:val="11"/>
        <w:tabs>
          <w:tab w:val="right" w:leader="dot" w:pos="9344"/>
        </w:tabs>
        <w:rPr>
          <w:rFonts w:asciiTheme="minorHAnsi" w:eastAsiaTheme="minorEastAsia" w:hAnsiTheme="minorHAnsi" w:cstheme="minorBidi"/>
          <w:noProof/>
          <w:szCs w:val="22"/>
        </w:rPr>
      </w:pPr>
      <w:hyperlink w:anchor="_Toc202867863" w:history="1">
        <w:r w:rsidR="002A0EA9" w:rsidRPr="002A0EA9">
          <w:rPr>
            <w:rStyle w:val="affffffe"/>
            <w:noProof/>
          </w:rPr>
          <w:t>1</w:t>
        </w:r>
        <w:r w:rsidR="002A0EA9">
          <w:rPr>
            <w:rStyle w:val="affffffe"/>
            <w:noProof/>
          </w:rPr>
          <w:t xml:space="preserve"> </w:t>
        </w:r>
        <w:r w:rsidR="002A0EA9" w:rsidRPr="002A0EA9">
          <w:rPr>
            <w:rStyle w:val="affffffe"/>
            <w:noProof/>
          </w:rPr>
          <w:t xml:space="preserve"> 范围</w:t>
        </w:r>
        <w:r w:rsidR="002A0EA9" w:rsidRPr="002A0EA9">
          <w:rPr>
            <w:noProof/>
          </w:rPr>
          <w:tab/>
        </w:r>
        <w:r w:rsidR="002A0EA9" w:rsidRPr="002A0EA9">
          <w:rPr>
            <w:noProof/>
          </w:rPr>
          <w:fldChar w:fldCharType="begin"/>
        </w:r>
        <w:r w:rsidR="002A0EA9" w:rsidRPr="002A0EA9">
          <w:rPr>
            <w:noProof/>
          </w:rPr>
          <w:instrText xml:space="preserve"> PAGEREF _Toc202867863 \h </w:instrText>
        </w:r>
        <w:r w:rsidR="002A0EA9" w:rsidRPr="002A0EA9">
          <w:rPr>
            <w:noProof/>
          </w:rPr>
        </w:r>
        <w:r w:rsidR="002A0EA9" w:rsidRPr="002A0EA9">
          <w:rPr>
            <w:noProof/>
          </w:rPr>
          <w:fldChar w:fldCharType="separate"/>
        </w:r>
        <w:r w:rsidR="00774E72">
          <w:rPr>
            <w:noProof/>
          </w:rPr>
          <w:t>1</w:t>
        </w:r>
        <w:r w:rsidR="002A0EA9" w:rsidRPr="002A0EA9">
          <w:rPr>
            <w:noProof/>
          </w:rPr>
          <w:fldChar w:fldCharType="end"/>
        </w:r>
      </w:hyperlink>
    </w:p>
    <w:p w:rsidR="002A0EA9" w:rsidRPr="002A0EA9" w:rsidRDefault="00757833">
      <w:pPr>
        <w:pStyle w:val="11"/>
        <w:tabs>
          <w:tab w:val="right" w:leader="dot" w:pos="9344"/>
        </w:tabs>
        <w:rPr>
          <w:rFonts w:asciiTheme="minorHAnsi" w:eastAsiaTheme="minorEastAsia" w:hAnsiTheme="minorHAnsi" w:cstheme="minorBidi"/>
          <w:noProof/>
          <w:szCs w:val="22"/>
        </w:rPr>
      </w:pPr>
      <w:hyperlink w:anchor="_Toc202867864" w:history="1">
        <w:r w:rsidR="002A0EA9" w:rsidRPr="002A0EA9">
          <w:rPr>
            <w:rStyle w:val="affffffe"/>
            <w:noProof/>
          </w:rPr>
          <w:t>2</w:t>
        </w:r>
        <w:r w:rsidR="002A0EA9">
          <w:rPr>
            <w:rStyle w:val="affffffe"/>
            <w:noProof/>
          </w:rPr>
          <w:t xml:space="preserve"> </w:t>
        </w:r>
        <w:r w:rsidR="002A0EA9" w:rsidRPr="002A0EA9">
          <w:rPr>
            <w:rStyle w:val="affffffe"/>
            <w:noProof/>
          </w:rPr>
          <w:t xml:space="preserve"> 规范性引用文件</w:t>
        </w:r>
        <w:r w:rsidR="002A0EA9" w:rsidRPr="002A0EA9">
          <w:rPr>
            <w:noProof/>
          </w:rPr>
          <w:tab/>
        </w:r>
        <w:r w:rsidR="002A0EA9" w:rsidRPr="002A0EA9">
          <w:rPr>
            <w:noProof/>
          </w:rPr>
          <w:fldChar w:fldCharType="begin"/>
        </w:r>
        <w:r w:rsidR="002A0EA9" w:rsidRPr="002A0EA9">
          <w:rPr>
            <w:noProof/>
          </w:rPr>
          <w:instrText xml:space="preserve"> PAGEREF _Toc202867864 \h </w:instrText>
        </w:r>
        <w:r w:rsidR="002A0EA9" w:rsidRPr="002A0EA9">
          <w:rPr>
            <w:noProof/>
          </w:rPr>
        </w:r>
        <w:r w:rsidR="002A0EA9" w:rsidRPr="002A0EA9">
          <w:rPr>
            <w:noProof/>
          </w:rPr>
          <w:fldChar w:fldCharType="separate"/>
        </w:r>
        <w:r w:rsidR="00774E72">
          <w:rPr>
            <w:noProof/>
          </w:rPr>
          <w:t>1</w:t>
        </w:r>
        <w:r w:rsidR="002A0EA9" w:rsidRPr="002A0EA9">
          <w:rPr>
            <w:noProof/>
          </w:rPr>
          <w:fldChar w:fldCharType="end"/>
        </w:r>
      </w:hyperlink>
    </w:p>
    <w:p w:rsidR="002A0EA9" w:rsidRPr="002A0EA9" w:rsidRDefault="00757833">
      <w:pPr>
        <w:pStyle w:val="11"/>
        <w:tabs>
          <w:tab w:val="right" w:leader="dot" w:pos="9344"/>
        </w:tabs>
        <w:rPr>
          <w:rFonts w:asciiTheme="minorHAnsi" w:eastAsiaTheme="minorEastAsia" w:hAnsiTheme="minorHAnsi" w:cstheme="minorBidi"/>
          <w:noProof/>
          <w:szCs w:val="22"/>
        </w:rPr>
      </w:pPr>
      <w:hyperlink w:anchor="_Toc202867865" w:history="1">
        <w:r w:rsidR="002A0EA9" w:rsidRPr="002A0EA9">
          <w:rPr>
            <w:rStyle w:val="affffffe"/>
            <w:noProof/>
          </w:rPr>
          <w:t>3</w:t>
        </w:r>
        <w:r w:rsidR="002A0EA9">
          <w:rPr>
            <w:rStyle w:val="affffffe"/>
            <w:noProof/>
          </w:rPr>
          <w:t xml:space="preserve"> </w:t>
        </w:r>
        <w:r w:rsidR="002A0EA9" w:rsidRPr="002A0EA9">
          <w:rPr>
            <w:rStyle w:val="affffffe"/>
            <w:noProof/>
          </w:rPr>
          <w:t xml:space="preserve"> 术语和定义</w:t>
        </w:r>
        <w:r w:rsidR="002A0EA9" w:rsidRPr="002A0EA9">
          <w:rPr>
            <w:noProof/>
          </w:rPr>
          <w:tab/>
        </w:r>
        <w:r w:rsidR="002A0EA9" w:rsidRPr="002A0EA9">
          <w:rPr>
            <w:noProof/>
          </w:rPr>
          <w:fldChar w:fldCharType="begin"/>
        </w:r>
        <w:r w:rsidR="002A0EA9" w:rsidRPr="002A0EA9">
          <w:rPr>
            <w:noProof/>
          </w:rPr>
          <w:instrText xml:space="preserve"> PAGEREF _Toc202867865 \h </w:instrText>
        </w:r>
        <w:r w:rsidR="002A0EA9" w:rsidRPr="002A0EA9">
          <w:rPr>
            <w:noProof/>
          </w:rPr>
        </w:r>
        <w:r w:rsidR="002A0EA9" w:rsidRPr="002A0EA9">
          <w:rPr>
            <w:noProof/>
          </w:rPr>
          <w:fldChar w:fldCharType="separate"/>
        </w:r>
        <w:r w:rsidR="00774E72">
          <w:rPr>
            <w:noProof/>
          </w:rPr>
          <w:t>1</w:t>
        </w:r>
        <w:r w:rsidR="002A0EA9" w:rsidRPr="002A0EA9">
          <w:rPr>
            <w:noProof/>
          </w:rPr>
          <w:fldChar w:fldCharType="end"/>
        </w:r>
      </w:hyperlink>
    </w:p>
    <w:p w:rsidR="002A0EA9" w:rsidRPr="002A0EA9" w:rsidRDefault="00757833">
      <w:pPr>
        <w:pStyle w:val="11"/>
        <w:tabs>
          <w:tab w:val="right" w:leader="dot" w:pos="9344"/>
        </w:tabs>
        <w:rPr>
          <w:rFonts w:asciiTheme="minorHAnsi" w:eastAsiaTheme="minorEastAsia" w:hAnsiTheme="minorHAnsi" w:cstheme="minorBidi"/>
          <w:noProof/>
          <w:szCs w:val="22"/>
        </w:rPr>
      </w:pPr>
      <w:hyperlink w:anchor="_Toc202867866" w:history="1">
        <w:r w:rsidR="002A0EA9" w:rsidRPr="002A0EA9">
          <w:rPr>
            <w:rStyle w:val="affffffe"/>
            <w:noProof/>
          </w:rPr>
          <w:t>4</w:t>
        </w:r>
        <w:r w:rsidR="002A0EA9">
          <w:rPr>
            <w:rStyle w:val="affffffe"/>
            <w:noProof/>
          </w:rPr>
          <w:t xml:space="preserve"> </w:t>
        </w:r>
        <w:r w:rsidR="002A0EA9" w:rsidRPr="002A0EA9">
          <w:rPr>
            <w:rStyle w:val="affffffe"/>
            <w:noProof/>
          </w:rPr>
          <w:t xml:space="preserve"> 原料要求</w:t>
        </w:r>
        <w:r w:rsidR="002A0EA9" w:rsidRPr="002A0EA9">
          <w:rPr>
            <w:noProof/>
          </w:rPr>
          <w:tab/>
        </w:r>
        <w:r w:rsidR="002A0EA9" w:rsidRPr="002A0EA9">
          <w:rPr>
            <w:noProof/>
          </w:rPr>
          <w:fldChar w:fldCharType="begin"/>
        </w:r>
        <w:r w:rsidR="002A0EA9" w:rsidRPr="002A0EA9">
          <w:rPr>
            <w:noProof/>
          </w:rPr>
          <w:instrText xml:space="preserve"> PAGEREF _Toc202867866 \h </w:instrText>
        </w:r>
        <w:r w:rsidR="002A0EA9" w:rsidRPr="002A0EA9">
          <w:rPr>
            <w:noProof/>
          </w:rPr>
        </w:r>
        <w:r w:rsidR="002A0EA9" w:rsidRPr="002A0EA9">
          <w:rPr>
            <w:noProof/>
          </w:rPr>
          <w:fldChar w:fldCharType="separate"/>
        </w:r>
        <w:r w:rsidR="00774E72">
          <w:rPr>
            <w:noProof/>
          </w:rPr>
          <w:t>2</w:t>
        </w:r>
        <w:r w:rsidR="002A0EA9" w:rsidRPr="002A0EA9">
          <w:rPr>
            <w:noProof/>
          </w:rPr>
          <w:fldChar w:fldCharType="end"/>
        </w:r>
      </w:hyperlink>
    </w:p>
    <w:p w:rsidR="002A0EA9" w:rsidRPr="002A0EA9" w:rsidRDefault="00757833">
      <w:pPr>
        <w:pStyle w:val="11"/>
        <w:tabs>
          <w:tab w:val="right" w:leader="dot" w:pos="9344"/>
        </w:tabs>
        <w:rPr>
          <w:rFonts w:asciiTheme="minorHAnsi" w:eastAsiaTheme="minorEastAsia" w:hAnsiTheme="minorHAnsi" w:cstheme="minorBidi"/>
          <w:noProof/>
          <w:szCs w:val="22"/>
        </w:rPr>
      </w:pPr>
      <w:hyperlink w:anchor="_Toc202867871" w:history="1">
        <w:r w:rsidR="002A0EA9" w:rsidRPr="002A0EA9">
          <w:rPr>
            <w:rStyle w:val="affffffe"/>
            <w:noProof/>
          </w:rPr>
          <w:t>5</w:t>
        </w:r>
        <w:r w:rsidR="002A0EA9">
          <w:rPr>
            <w:rStyle w:val="affffffe"/>
            <w:noProof/>
          </w:rPr>
          <w:t xml:space="preserve"> </w:t>
        </w:r>
        <w:r w:rsidR="002A0EA9" w:rsidRPr="002A0EA9">
          <w:rPr>
            <w:rStyle w:val="affffffe"/>
            <w:noProof/>
          </w:rPr>
          <w:t xml:space="preserve"> 加工企业生产条件</w:t>
        </w:r>
        <w:r w:rsidR="002A0EA9" w:rsidRPr="002A0EA9">
          <w:rPr>
            <w:noProof/>
          </w:rPr>
          <w:tab/>
        </w:r>
        <w:r w:rsidR="002A0EA9" w:rsidRPr="002A0EA9">
          <w:rPr>
            <w:noProof/>
          </w:rPr>
          <w:fldChar w:fldCharType="begin"/>
        </w:r>
        <w:r w:rsidR="002A0EA9" w:rsidRPr="002A0EA9">
          <w:rPr>
            <w:noProof/>
          </w:rPr>
          <w:instrText xml:space="preserve"> PAGEREF _Toc202867871 \h </w:instrText>
        </w:r>
        <w:r w:rsidR="002A0EA9" w:rsidRPr="002A0EA9">
          <w:rPr>
            <w:noProof/>
          </w:rPr>
        </w:r>
        <w:r w:rsidR="002A0EA9" w:rsidRPr="002A0EA9">
          <w:rPr>
            <w:noProof/>
          </w:rPr>
          <w:fldChar w:fldCharType="separate"/>
        </w:r>
        <w:r w:rsidR="00774E72">
          <w:rPr>
            <w:noProof/>
          </w:rPr>
          <w:t>3</w:t>
        </w:r>
        <w:r w:rsidR="002A0EA9" w:rsidRPr="002A0EA9">
          <w:rPr>
            <w:noProof/>
          </w:rPr>
          <w:fldChar w:fldCharType="end"/>
        </w:r>
      </w:hyperlink>
    </w:p>
    <w:p w:rsidR="002A0EA9" w:rsidRPr="002A0EA9" w:rsidRDefault="00757833">
      <w:pPr>
        <w:pStyle w:val="11"/>
        <w:tabs>
          <w:tab w:val="right" w:leader="dot" w:pos="9344"/>
        </w:tabs>
        <w:rPr>
          <w:rFonts w:asciiTheme="minorHAnsi" w:eastAsiaTheme="minorEastAsia" w:hAnsiTheme="minorHAnsi" w:cstheme="minorBidi"/>
          <w:noProof/>
          <w:szCs w:val="22"/>
        </w:rPr>
      </w:pPr>
      <w:hyperlink w:anchor="_Toc202867874" w:history="1">
        <w:r w:rsidR="002A0EA9" w:rsidRPr="002A0EA9">
          <w:rPr>
            <w:rStyle w:val="affffffe"/>
            <w:noProof/>
          </w:rPr>
          <w:t>6</w:t>
        </w:r>
        <w:r w:rsidR="002A0EA9">
          <w:rPr>
            <w:rStyle w:val="affffffe"/>
            <w:noProof/>
          </w:rPr>
          <w:t xml:space="preserve"> </w:t>
        </w:r>
        <w:r w:rsidR="002A0EA9" w:rsidRPr="002A0EA9">
          <w:rPr>
            <w:rStyle w:val="affffffe"/>
            <w:noProof/>
          </w:rPr>
          <w:t xml:space="preserve"> 生产工艺</w:t>
        </w:r>
        <w:r w:rsidR="002A0EA9" w:rsidRPr="002A0EA9">
          <w:rPr>
            <w:noProof/>
          </w:rPr>
          <w:tab/>
        </w:r>
        <w:r w:rsidR="002A0EA9" w:rsidRPr="002A0EA9">
          <w:rPr>
            <w:noProof/>
          </w:rPr>
          <w:fldChar w:fldCharType="begin"/>
        </w:r>
        <w:r w:rsidR="002A0EA9" w:rsidRPr="002A0EA9">
          <w:rPr>
            <w:noProof/>
          </w:rPr>
          <w:instrText xml:space="preserve"> PAGEREF _Toc202867874 \h </w:instrText>
        </w:r>
        <w:r w:rsidR="002A0EA9" w:rsidRPr="002A0EA9">
          <w:rPr>
            <w:noProof/>
          </w:rPr>
        </w:r>
        <w:r w:rsidR="002A0EA9" w:rsidRPr="002A0EA9">
          <w:rPr>
            <w:noProof/>
          </w:rPr>
          <w:fldChar w:fldCharType="separate"/>
        </w:r>
        <w:r w:rsidR="00774E72">
          <w:rPr>
            <w:noProof/>
          </w:rPr>
          <w:t>4</w:t>
        </w:r>
        <w:r w:rsidR="002A0EA9" w:rsidRPr="002A0EA9">
          <w:rPr>
            <w:noProof/>
          </w:rPr>
          <w:fldChar w:fldCharType="end"/>
        </w:r>
      </w:hyperlink>
    </w:p>
    <w:p w:rsidR="002A0EA9" w:rsidRPr="002A0EA9" w:rsidRDefault="00757833">
      <w:pPr>
        <w:pStyle w:val="11"/>
        <w:tabs>
          <w:tab w:val="right" w:leader="dot" w:pos="9344"/>
        </w:tabs>
        <w:rPr>
          <w:rFonts w:asciiTheme="minorHAnsi" w:eastAsiaTheme="minorEastAsia" w:hAnsiTheme="minorHAnsi" w:cstheme="minorBidi"/>
          <w:noProof/>
          <w:szCs w:val="22"/>
        </w:rPr>
      </w:pPr>
      <w:hyperlink w:anchor="_Toc202867875" w:history="1">
        <w:r w:rsidR="002A0EA9" w:rsidRPr="002A0EA9">
          <w:rPr>
            <w:rStyle w:val="affffffe"/>
            <w:noProof/>
          </w:rPr>
          <w:t>7</w:t>
        </w:r>
        <w:r w:rsidR="002A0EA9">
          <w:rPr>
            <w:rStyle w:val="affffffe"/>
            <w:noProof/>
          </w:rPr>
          <w:t xml:space="preserve"> </w:t>
        </w:r>
        <w:r w:rsidR="002A0EA9" w:rsidRPr="002A0EA9">
          <w:rPr>
            <w:rStyle w:val="affffffe"/>
            <w:noProof/>
          </w:rPr>
          <w:t xml:space="preserve"> 操作方法</w:t>
        </w:r>
        <w:r w:rsidR="002A0EA9" w:rsidRPr="002A0EA9">
          <w:rPr>
            <w:noProof/>
          </w:rPr>
          <w:tab/>
        </w:r>
        <w:r w:rsidR="002A0EA9" w:rsidRPr="002A0EA9">
          <w:rPr>
            <w:noProof/>
          </w:rPr>
          <w:fldChar w:fldCharType="begin"/>
        </w:r>
        <w:r w:rsidR="002A0EA9" w:rsidRPr="002A0EA9">
          <w:rPr>
            <w:noProof/>
          </w:rPr>
          <w:instrText xml:space="preserve"> PAGEREF _Toc202867875 \h </w:instrText>
        </w:r>
        <w:r w:rsidR="002A0EA9" w:rsidRPr="002A0EA9">
          <w:rPr>
            <w:noProof/>
          </w:rPr>
        </w:r>
        <w:r w:rsidR="002A0EA9" w:rsidRPr="002A0EA9">
          <w:rPr>
            <w:noProof/>
          </w:rPr>
          <w:fldChar w:fldCharType="separate"/>
        </w:r>
        <w:r w:rsidR="00774E72">
          <w:rPr>
            <w:noProof/>
          </w:rPr>
          <w:t>5</w:t>
        </w:r>
        <w:r w:rsidR="002A0EA9" w:rsidRPr="002A0EA9">
          <w:rPr>
            <w:noProof/>
          </w:rPr>
          <w:fldChar w:fldCharType="end"/>
        </w:r>
      </w:hyperlink>
    </w:p>
    <w:p w:rsidR="002A0EA9" w:rsidRPr="002A0EA9" w:rsidRDefault="00757833">
      <w:pPr>
        <w:pStyle w:val="11"/>
        <w:tabs>
          <w:tab w:val="right" w:leader="dot" w:pos="9344"/>
        </w:tabs>
        <w:rPr>
          <w:rFonts w:asciiTheme="minorHAnsi" w:eastAsiaTheme="minorEastAsia" w:hAnsiTheme="minorHAnsi" w:cstheme="minorBidi"/>
          <w:noProof/>
          <w:szCs w:val="22"/>
        </w:rPr>
      </w:pPr>
      <w:hyperlink w:anchor="_Toc202867893" w:history="1">
        <w:r w:rsidR="002A0EA9" w:rsidRPr="002A0EA9">
          <w:rPr>
            <w:rStyle w:val="affffffe"/>
            <w:noProof/>
          </w:rPr>
          <w:t>8</w:t>
        </w:r>
        <w:r w:rsidR="002A0EA9">
          <w:rPr>
            <w:rStyle w:val="affffffe"/>
            <w:noProof/>
          </w:rPr>
          <w:t xml:space="preserve"> </w:t>
        </w:r>
        <w:r w:rsidR="002A0EA9" w:rsidRPr="002A0EA9">
          <w:rPr>
            <w:rStyle w:val="affffffe"/>
            <w:noProof/>
          </w:rPr>
          <w:t xml:space="preserve"> 检验规则</w:t>
        </w:r>
        <w:r w:rsidR="002A0EA9" w:rsidRPr="002A0EA9">
          <w:rPr>
            <w:noProof/>
          </w:rPr>
          <w:tab/>
        </w:r>
        <w:r w:rsidR="002A0EA9" w:rsidRPr="002A0EA9">
          <w:rPr>
            <w:noProof/>
          </w:rPr>
          <w:fldChar w:fldCharType="begin"/>
        </w:r>
        <w:r w:rsidR="002A0EA9" w:rsidRPr="002A0EA9">
          <w:rPr>
            <w:noProof/>
          </w:rPr>
          <w:instrText xml:space="preserve"> PAGEREF _Toc202867893 \h </w:instrText>
        </w:r>
        <w:r w:rsidR="002A0EA9" w:rsidRPr="002A0EA9">
          <w:rPr>
            <w:noProof/>
          </w:rPr>
        </w:r>
        <w:r w:rsidR="002A0EA9" w:rsidRPr="002A0EA9">
          <w:rPr>
            <w:noProof/>
          </w:rPr>
          <w:fldChar w:fldCharType="separate"/>
        </w:r>
        <w:r w:rsidR="00774E72">
          <w:rPr>
            <w:noProof/>
          </w:rPr>
          <w:t>7</w:t>
        </w:r>
        <w:r w:rsidR="002A0EA9" w:rsidRPr="002A0EA9">
          <w:rPr>
            <w:noProof/>
          </w:rPr>
          <w:fldChar w:fldCharType="end"/>
        </w:r>
      </w:hyperlink>
    </w:p>
    <w:p w:rsidR="002A0EA9" w:rsidRPr="002A0EA9" w:rsidRDefault="00757833">
      <w:pPr>
        <w:pStyle w:val="11"/>
        <w:tabs>
          <w:tab w:val="right" w:leader="dot" w:pos="9344"/>
        </w:tabs>
        <w:rPr>
          <w:rFonts w:asciiTheme="minorHAnsi" w:eastAsiaTheme="minorEastAsia" w:hAnsiTheme="minorHAnsi" w:cstheme="minorBidi"/>
          <w:noProof/>
          <w:szCs w:val="22"/>
        </w:rPr>
      </w:pPr>
      <w:hyperlink w:anchor="_Toc202867898" w:history="1">
        <w:r w:rsidR="002A0EA9" w:rsidRPr="002A0EA9">
          <w:rPr>
            <w:rStyle w:val="affffffe"/>
            <w:noProof/>
          </w:rPr>
          <w:t>9</w:t>
        </w:r>
        <w:r w:rsidR="002A0EA9">
          <w:rPr>
            <w:rStyle w:val="affffffe"/>
            <w:noProof/>
          </w:rPr>
          <w:t xml:space="preserve"> </w:t>
        </w:r>
        <w:r w:rsidR="002A0EA9" w:rsidRPr="002A0EA9">
          <w:rPr>
            <w:rStyle w:val="affffffe"/>
            <w:noProof/>
          </w:rPr>
          <w:t xml:space="preserve"> 标签、标识、运输和储存</w:t>
        </w:r>
        <w:r w:rsidR="002A0EA9" w:rsidRPr="002A0EA9">
          <w:rPr>
            <w:noProof/>
          </w:rPr>
          <w:tab/>
        </w:r>
        <w:r w:rsidR="002A0EA9" w:rsidRPr="002A0EA9">
          <w:rPr>
            <w:noProof/>
          </w:rPr>
          <w:fldChar w:fldCharType="begin"/>
        </w:r>
        <w:r w:rsidR="002A0EA9" w:rsidRPr="002A0EA9">
          <w:rPr>
            <w:noProof/>
          </w:rPr>
          <w:instrText xml:space="preserve"> PAGEREF _Toc202867898 \h </w:instrText>
        </w:r>
        <w:r w:rsidR="002A0EA9" w:rsidRPr="002A0EA9">
          <w:rPr>
            <w:noProof/>
          </w:rPr>
        </w:r>
        <w:r w:rsidR="002A0EA9" w:rsidRPr="002A0EA9">
          <w:rPr>
            <w:noProof/>
          </w:rPr>
          <w:fldChar w:fldCharType="separate"/>
        </w:r>
        <w:r w:rsidR="00774E72">
          <w:rPr>
            <w:noProof/>
          </w:rPr>
          <w:t>8</w:t>
        </w:r>
        <w:r w:rsidR="002A0EA9" w:rsidRPr="002A0EA9">
          <w:rPr>
            <w:noProof/>
          </w:rPr>
          <w:fldChar w:fldCharType="end"/>
        </w:r>
      </w:hyperlink>
    </w:p>
    <w:p w:rsidR="002A0EA9" w:rsidRPr="002A0EA9" w:rsidRDefault="002A0EA9" w:rsidP="002A0EA9">
      <w:pPr>
        <w:pStyle w:val="affffff2"/>
        <w:spacing w:after="360"/>
        <w:sectPr w:rsidR="002A0EA9" w:rsidRPr="002A0EA9" w:rsidSect="004F5F38">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linePitch="312"/>
        </w:sectPr>
      </w:pPr>
      <w:r w:rsidRPr="002A0EA9">
        <w:fldChar w:fldCharType="end"/>
      </w:r>
    </w:p>
    <w:p w:rsidR="004F5F38" w:rsidRDefault="004F5F38" w:rsidP="004F5F38">
      <w:pPr>
        <w:pStyle w:val="a6"/>
        <w:spacing w:before="900" w:after="360"/>
      </w:pPr>
      <w:bookmarkStart w:id="19" w:name="_Toc202867862"/>
      <w:bookmarkStart w:id="20" w:name="BookMark2"/>
      <w:bookmarkEnd w:id="18"/>
      <w:r w:rsidRPr="004F5F38">
        <w:rPr>
          <w:spacing w:val="320"/>
        </w:rPr>
        <w:lastRenderedPageBreak/>
        <w:t>前</w:t>
      </w:r>
      <w:r>
        <w:t>言</w:t>
      </w:r>
      <w:bookmarkEnd w:id="19"/>
    </w:p>
    <w:p w:rsidR="004F5F38" w:rsidRDefault="004F5F38" w:rsidP="004F5F38">
      <w:pPr>
        <w:pStyle w:val="affffb"/>
        <w:ind w:firstLine="420"/>
      </w:pPr>
      <w:r>
        <w:rPr>
          <w:rFonts w:hint="eastAsia"/>
        </w:rPr>
        <w:t>本文件按照GB/T 1.1—2020《标准化工作导则  第1部分：标准化文件的结构和起草规则》的规定起草。</w:t>
      </w:r>
    </w:p>
    <w:p w:rsidR="004F5F38" w:rsidRPr="002A0EA9" w:rsidRDefault="004F5F38" w:rsidP="004F5F38">
      <w:pPr>
        <w:pStyle w:val="affffb"/>
        <w:ind w:firstLine="420"/>
        <w:rPr>
          <w:szCs w:val="21"/>
        </w:rPr>
      </w:pPr>
      <w:r w:rsidRPr="002A0EA9">
        <w:rPr>
          <w:rFonts w:ascii="Times New Roman"/>
          <w:szCs w:val="21"/>
        </w:rPr>
        <w:t>请注意本文件的某些内容可能涉及专利。本文件的发布机构不承担识别专利的责任。</w:t>
      </w:r>
    </w:p>
    <w:p w:rsidR="004F5F38" w:rsidRDefault="004F5F38" w:rsidP="004F5F38">
      <w:pPr>
        <w:pStyle w:val="affffb"/>
        <w:ind w:firstLine="420"/>
      </w:pPr>
      <w:r>
        <w:rPr>
          <w:rFonts w:hint="eastAsia"/>
        </w:rPr>
        <w:t>本文件由××××提出。</w:t>
      </w:r>
    </w:p>
    <w:p w:rsidR="004F5F38" w:rsidRDefault="004F5F38" w:rsidP="004F5F38">
      <w:pPr>
        <w:pStyle w:val="affffb"/>
        <w:ind w:firstLine="420"/>
      </w:pPr>
      <w:r>
        <w:rPr>
          <w:rFonts w:hint="eastAsia"/>
        </w:rPr>
        <w:t>本文件由××××归口。</w:t>
      </w:r>
    </w:p>
    <w:p w:rsidR="004F5F38" w:rsidRDefault="004F5F38" w:rsidP="004F5F38">
      <w:pPr>
        <w:pStyle w:val="affffb"/>
        <w:ind w:firstLine="420"/>
      </w:pPr>
      <w:r>
        <w:rPr>
          <w:rFonts w:hint="eastAsia"/>
        </w:rPr>
        <w:t>本文件起草单位：</w:t>
      </w:r>
    </w:p>
    <w:p w:rsidR="004F5F38" w:rsidRDefault="004F5F38" w:rsidP="004F5F38">
      <w:pPr>
        <w:pStyle w:val="affffb"/>
        <w:ind w:firstLine="420"/>
      </w:pPr>
      <w:r>
        <w:rPr>
          <w:rFonts w:hint="eastAsia"/>
        </w:rPr>
        <w:t>本文件主要起草人：</w:t>
      </w:r>
    </w:p>
    <w:p w:rsidR="004F5F38" w:rsidRDefault="004F5F38" w:rsidP="004F5F38">
      <w:pPr>
        <w:pStyle w:val="affffb"/>
        <w:ind w:firstLine="420"/>
      </w:pPr>
    </w:p>
    <w:p w:rsidR="004F5F38" w:rsidRPr="004F5F38" w:rsidRDefault="004F5F38" w:rsidP="004F5F38">
      <w:pPr>
        <w:pStyle w:val="affffb"/>
        <w:ind w:firstLine="420"/>
        <w:sectPr w:rsidR="004F5F38" w:rsidRPr="004F5F38" w:rsidSect="002A0EA9">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1" w:name="BookMark4"/>
      <w:bookmarkEnd w:id="20"/>
    </w:p>
    <w:p w:rsidR="00894836" w:rsidRDefault="00894836" w:rsidP="00093D25">
      <w:pPr>
        <w:spacing w:line="20" w:lineRule="exact"/>
        <w:jc w:val="center"/>
        <w:rPr>
          <w:rFonts w:ascii="黑体" w:eastAsia="黑体" w:hAnsi="黑体"/>
          <w:sz w:val="32"/>
          <w:szCs w:val="32"/>
        </w:rPr>
      </w:pPr>
    </w:p>
    <w:bookmarkStart w:id="22" w:name="OLE_LINK16" w:displacedByCustomXml="next"/>
    <w:bookmarkStart w:id="23" w:name="OLE_LINK15" w:displacedByCustomXml="next"/>
    <w:sdt>
      <w:sdtPr>
        <w:tag w:val="NEW_STAND_NAME"/>
        <w:id w:val="595910757"/>
        <w:lock w:val="sdtLocked"/>
        <w:placeholder>
          <w:docPart w:val="11FA9B7578A0429085DD499A8EF23F74"/>
        </w:placeholder>
      </w:sdtPr>
      <w:sdtEndPr/>
      <w:sdtContent>
        <w:bookmarkStart w:id="24" w:name="NEW_STAND_NAME" w:displacedByCustomXml="prev"/>
        <w:p w:rsidR="00F26B7E" w:rsidRPr="00F26B7E" w:rsidRDefault="00064471" w:rsidP="00064471">
          <w:pPr>
            <w:pStyle w:val="afffffffff8"/>
            <w:spacing w:beforeLines="100" w:before="240" w:afterLines="220" w:after="528"/>
          </w:pPr>
          <w:r>
            <w:rPr>
              <w:rFonts w:hint="eastAsia"/>
            </w:rPr>
            <w:t>富硒大米加工技术规范</w:t>
          </w:r>
        </w:p>
      </w:sdtContent>
    </w:sdt>
    <w:bookmarkEnd w:id="24" w:displacedByCustomXml="prev"/>
    <w:bookmarkEnd w:id="22" w:displacedByCustomXml="prev"/>
    <w:bookmarkEnd w:id="23" w:displacedByCustomXml="prev"/>
    <w:p w:rsidR="00E2552F" w:rsidRDefault="00E2552F" w:rsidP="00A77CCB">
      <w:pPr>
        <w:pStyle w:val="affc"/>
        <w:spacing w:before="240" w:after="240"/>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2964"/>
      <w:bookmarkStart w:id="34" w:name="_Toc202867863"/>
      <w:r>
        <w:rPr>
          <w:rFonts w:hint="eastAsia"/>
        </w:rPr>
        <w:t>范围</w:t>
      </w:r>
      <w:bookmarkEnd w:id="25"/>
      <w:bookmarkEnd w:id="26"/>
      <w:bookmarkEnd w:id="27"/>
      <w:bookmarkEnd w:id="28"/>
      <w:bookmarkEnd w:id="29"/>
      <w:bookmarkEnd w:id="30"/>
      <w:bookmarkEnd w:id="31"/>
      <w:bookmarkEnd w:id="32"/>
      <w:bookmarkEnd w:id="33"/>
      <w:bookmarkEnd w:id="34"/>
    </w:p>
    <w:p w:rsidR="004F5F38" w:rsidRDefault="004F5F38" w:rsidP="004F5F38">
      <w:pPr>
        <w:pStyle w:val="affffb"/>
        <w:ind w:firstLine="420"/>
      </w:pPr>
      <w:bookmarkStart w:id="35" w:name="_Toc17233326"/>
      <w:bookmarkStart w:id="36" w:name="_Toc17233334"/>
      <w:bookmarkStart w:id="37" w:name="_Toc24884212"/>
      <w:bookmarkStart w:id="38" w:name="_Toc24884219"/>
      <w:bookmarkStart w:id="39" w:name="_Toc26648466"/>
      <w:bookmarkStart w:id="40" w:name="_Toc26718931"/>
      <w:bookmarkStart w:id="41" w:name="_Toc26986531"/>
      <w:bookmarkStart w:id="42" w:name="_Toc26986772"/>
      <w:bookmarkStart w:id="43" w:name="_Toc97192965"/>
      <w:r w:rsidRPr="002F2FFC">
        <w:rPr>
          <w:rFonts w:hint="eastAsia"/>
        </w:rPr>
        <w:t>本文件规定了</w:t>
      </w:r>
      <w:r w:rsidR="004C3848">
        <w:rPr>
          <w:rFonts w:hint="eastAsia"/>
        </w:rPr>
        <w:t>富硒大米加工</w:t>
      </w:r>
      <w:r w:rsidR="00BF1690">
        <w:rPr>
          <w:rFonts w:hint="eastAsia"/>
        </w:rPr>
        <w:t>的原料要求、加工企业生产条件、生产工艺、操作方法、检验规则、标签、标识</w:t>
      </w:r>
      <w:r w:rsidR="00D72C71">
        <w:rPr>
          <w:rFonts w:hint="eastAsia"/>
        </w:rPr>
        <w:t>、运输和储存</w:t>
      </w:r>
      <w:r w:rsidRPr="002F2FFC">
        <w:rPr>
          <w:rFonts w:hint="eastAsia"/>
        </w:rPr>
        <w:t>。</w:t>
      </w:r>
    </w:p>
    <w:p w:rsidR="004F5F38" w:rsidRDefault="004F5F38" w:rsidP="004F5F38">
      <w:pPr>
        <w:pStyle w:val="affffb"/>
        <w:ind w:firstLine="420"/>
      </w:pPr>
      <w:r w:rsidRPr="002F2FFC">
        <w:rPr>
          <w:rFonts w:hint="eastAsia"/>
        </w:rPr>
        <w:t>本文件适用于</w:t>
      </w:r>
      <w:r w:rsidR="00D72C71" w:rsidRPr="00D72C71">
        <w:rPr>
          <w:rFonts w:hint="eastAsia"/>
        </w:rPr>
        <w:t>以含有硒的稻谷或其加工的糙米为原料，经加工制成的食用富硒大米</w:t>
      </w:r>
      <w:r w:rsidRPr="002F2FFC">
        <w:rPr>
          <w:rFonts w:hint="eastAsia"/>
        </w:rPr>
        <w:t>。</w:t>
      </w:r>
    </w:p>
    <w:p w:rsidR="00E2552F" w:rsidRDefault="00E2552F" w:rsidP="00A77CCB">
      <w:pPr>
        <w:pStyle w:val="affc"/>
        <w:spacing w:before="240" w:after="240"/>
      </w:pPr>
      <w:bookmarkStart w:id="44" w:name="_Toc202867864"/>
      <w:r>
        <w:rPr>
          <w:rFonts w:hint="eastAsia"/>
        </w:rPr>
        <w:t>规范性引用文件</w:t>
      </w:r>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36E0A7463C3241929901BE5F0FE1AD0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947DE1" w:rsidRDefault="00947DE1" w:rsidP="00947DE1">
      <w:pPr>
        <w:pStyle w:val="affffb"/>
        <w:ind w:firstLine="420"/>
      </w:pPr>
      <w:r>
        <w:rPr>
          <w:rFonts w:hint="eastAsia"/>
        </w:rPr>
        <w:t>GB 1350  稻谷</w:t>
      </w:r>
    </w:p>
    <w:p w:rsidR="00947DE1" w:rsidRDefault="00947DE1" w:rsidP="00947DE1">
      <w:pPr>
        <w:pStyle w:val="affffb"/>
        <w:ind w:firstLine="420"/>
      </w:pPr>
      <w:r>
        <w:rPr>
          <w:rFonts w:hint="eastAsia"/>
        </w:rPr>
        <w:t>GB/T 1354  大米</w:t>
      </w:r>
    </w:p>
    <w:p w:rsidR="00947DE1" w:rsidRDefault="00947DE1" w:rsidP="00947DE1">
      <w:pPr>
        <w:pStyle w:val="affffb"/>
        <w:ind w:firstLine="420"/>
      </w:pPr>
      <w:r>
        <w:rPr>
          <w:rFonts w:hint="eastAsia"/>
        </w:rPr>
        <w:t>GB 2715  食品安全国家标准 粮食</w:t>
      </w:r>
    </w:p>
    <w:p w:rsidR="0005386F" w:rsidRDefault="0005386F" w:rsidP="0005386F">
      <w:pPr>
        <w:pStyle w:val="affffb"/>
        <w:ind w:firstLine="420"/>
      </w:pPr>
      <w:r>
        <w:rPr>
          <w:rFonts w:hint="eastAsia"/>
        </w:rPr>
        <w:t>GB 5009.3  食品安全国家标准 食品中水分的测定</w:t>
      </w:r>
    </w:p>
    <w:p w:rsidR="0005386F" w:rsidRDefault="0005386F" w:rsidP="0005386F">
      <w:pPr>
        <w:pStyle w:val="affffb"/>
        <w:ind w:firstLine="420"/>
      </w:pPr>
      <w:r>
        <w:rPr>
          <w:rFonts w:hint="eastAsia"/>
        </w:rPr>
        <w:t>GB 5009.11  食品安全国家标准 食品中总砷及无机砷的测定</w:t>
      </w:r>
    </w:p>
    <w:p w:rsidR="0005386F" w:rsidRDefault="0005386F" w:rsidP="0005386F">
      <w:pPr>
        <w:pStyle w:val="affffb"/>
        <w:ind w:firstLine="420"/>
      </w:pPr>
      <w:r>
        <w:rPr>
          <w:rFonts w:hint="eastAsia"/>
        </w:rPr>
        <w:t>GB 5009.12  食品安全国家标准 食品中铅的测定</w:t>
      </w:r>
    </w:p>
    <w:p w:rsidR="0005386F" w:rsidRDefault="0005386F" w:rsidP="0005386F">
      <w:pPr>
        <w:pStyle w:val="affffb"/>
        <w:ind w:firstLine="420"/>
      </w:pPr>
      <w:r>
        <w:rPr>
          <w:rFonts w:hint="eastAsia"/>
        </w:rPr>
        <w:t>GB 5009.15  食品安全国家标准 食品中镉的测定</w:t>
      </w:r>
    </w:p>
    <w:p w:rsidR="0005386F" w:rsidRDefault="0005386F" w:rsidP="0005386F">
      <w:pPr>
        <w:pStyle w:val="affffb"/>
        <w:ind w:firstLine="420"/>
      </w:pPr>
      <w:r>
        <w:rPr>
          <w:rFonts w:hint="eastAsia"/>
        </w:rPr>
        <w:t>GB 5009.17  食品安全国家标准 食品中总汞及有机汞的测定</w:t>
      </w:r>
    </w:p>
    <w:p w:rsidR="0005386F" w:rsidRDefault="0005386F" w:rsidP="0005386F">
      <w:pPr>
        <w:pStyle w:val="affffb"/>
        <w:ind w:firstLine="420"/>
      </w:pPr>
      <w:r>
        <w:rPr>
          <w:rFonts w:hint="eastAsia"/>
        </w:rPr>
        <w:t>GB 5009.22  食品安全国家标准 食品中黄曲霉毒素B族和G族的测定</w:t>
      </w:r>
    </w:p>
    <w:p w:rsidR="0005386F" w:rsidRDefault="0005386F" w:rsidP="0005386F">
      <w:pPr>
        <w:pStyle w:val="affffb"/>
        <w:ind w:firstLine="420"/>
      </w:pPr>
      <w:r>
        <w:rPr>
          <w:rFonts w:hint="eastAsia"/>
        </w:rPr>
        <w:t>GB/T 5009.36  食品安全国家标准 食品中氰化物的测定</w:t>
      </w:r>
    </w:p>
    <w:p w:rsidR="00947DE1" w:rsidRDefault="00947DE1" w:rsidP="00947DE1">
      <w:pPr>
        <w:pStyle w:val="affffb"/>
        <w:ind w:firstLine="420"/>
      </w:pPr>
      <w:r>
        <w:rPr>
          <w:rFonts w:hint="eastAsia"/>
        </w:rPr>
        <w:t>GB 5009.93  食品安全国家标准 食品中硒的测定</w:t>
      </w:r>
    </w:p>
    <w:p w:rsidR="0005386F" w:rsidRDefault="0005386F" w:rsidP="0005386F">
      <w:pPr>
        <w:pStyle w:val="affffb"/>
        <w:ind w:firstLine="420"/>
      </w:pPr>
      <w:r>
        <w:rPr>
          <w:rFonts w:hint="eastAsia"/>
        </w:rPr>
        <w:t>GB 5009.96  食品安全国家标准 食品中赭曲霉毒素A的测定</w:t>
      </w:r>
    </w:p>
    <w:p w:rsidR="0005386F" w:rsidRDefault="0005386F" w:rsidP="0005386F">
      <w:pPr>
        <w:pStyle w:val="affffb"/>
        <w:ind w:firstLine="420"/>
      </w:pPr>
      <w:r>
        <w:rPr>
          <w:rFonts w:hint="eastAsia"/>
        </w:rPr>
        <w:t>GB/T 5490  粮油检验 一般规则</w:t>
      </w:r>
    </w:p>
    <w:p w:rsidR="0005386F" w:rsidRDefault="0005386F" w:rsidP="0005386F">
      <w:pPr>
        <w:pStyle w:val="affffb"/>
        <w:ind w:firstLine="420"/>
      </w:pPr>
      <w:r>
        <w:rPr>
          <w:rFonts w:hint="eastAsia"/>
        </w:rPr>
        <w:t>GB/T 5491  粮食、油料检验 扦样、分样法</w:t>
      </w:r>
    </w:p>
    <w:p w:rsidR="0005386F" w:rsidRDefault="0005386F" w:rsidP="0005386F">
      <w:pPr>
        <w:pStyle w:val="affffb"/>
        <w:ind w:firstLine="420"/>
      </w:pPr>
      <w:r>
        <w:rPr>
          <w:rFonts w:hint="eastAsia"/>
        </w:rPr>
        <w:t>GB/T 5492  粮油检验 粮食、油料的色泽、气味、口味鉴定</w:t>
      </w:r>
    </w:p>
    <w:p w:rsidR="0005386F" w:rsidRDefault="0005386F" w:rsidP="0005386F">
      <w:pPr>
        <w:pStyle w:val="affffb"/>
        <w:ind w:firstLine="420"/>
      </w:pPr>
      <w:r>
        <w:rPr>
          <w:rFonts w:hint="eastAsia"/>
        </w:rPr>
        <w:t>GB/T 5493  粮油检验 类型及互混检验</w:t>
      </w:r>
    </w:p>
    <w:p w:rsidR="0005386F" w:rsidRDefault="0005386F" w:rsidP="0005386F">
      <w:pPr>
        <w:pStyle w:val="affffb"/>
        <w:ind w:firstLine="420"/>
      </w:pPr>
      <w:r>
        <w:rPr>
          <w:rFonts w:hint="eastAsia"/>
        </w:rPr>
        <w:t>GB/T 5494  粮油检验 粮食、油料的杂质、不完善粒检验</w:t>
      </w:r>
    </w:p>
    <w:p w:rsidR="0005386F" w:rsidRDefault="0005386F" w:rsidP="0005386F">
      <w:pPr>
        <w:pStyle w:val="affffb"/>
        <w:ind w:firstLine="420"/>
      </w:pPr>
      <w:r>
        <w:rPr>
          <w:rFonts w:hint="eastAsia"/>
        </w:rPr>
        <w:t>GB/T 5496  粮食、油料检验 黄粒米及裂纹粒检验法</w:t>
      </w:r>
    </w:p>
    <w:p w:rsidR="0005386F" w:rsidRDefault="0005386F" w:rsidP="0005386F">
      <w:pPr>
        <w:pStyle w:val="affffb"/>
        <w:ind w:firstLine="420"/>
      </w:pPr>
      <w:r>
        <w:rPr>
          <w:rFonts w:hint="eastAsia"/>
        </w:rPr>
        <w:t>GB/T 5503  粮油检验 碎米检验法</w:t>
      </w:r>
    </w:p>
    <w:p w:rsidR="00947DE1" w:rsidRDefault="00947DE1" w:rsidP="00947DE1">
      <w:pPr>
        <w:pStyle w:val="affffb"/>
        <w:ind w:firstLine="420"/>
      </w:pPr>
      <w:r>
        <w:rPr>
          <w:rFonts w:hint="eastAsia"/>
        </w:rPr>
        <w:t>GB 5749  生活饮用水卫生标准</w:t>
      </w:r>
    </w:p>
    <w:p w:rsidR="0005386F" w:rsidRDefault="0005386F" w:rsidP="0005386F">
      <w:pPr>
        <w:pStyle w:val="affffb"/>
        <w:ind w:firstLine="420"/>
      </w:pPr>
      <w:r>
        <w:rPr>
          <w:rFonts w:hint="eastAsia"/>
        </w:rPr>
        <w:t>GB 7718  食品安全国家标准 预包装食品标签通则</w:t>
      </w:r>
    </w:p>
    <w:p w:rsidR="0005386F" w:rsidRDefault="0005386F" w:rsidP="0005386F">
      <w:pPr>
        <w:pStyle w:val="affffb"/>
        <w:ind w:firstLine="420"/>
      </w:pPr>
      <w:r>
        <w:rPr>
          <w:rFonts w:hint="eastAsia"/>
        </w:rPr>
        <w:t>GB/T 15682  粮油检验 稻谷、大米蒸煮食用品质感官评价方法</w:t>
      </w:r>
    </w:p>
    <w:p w:rsidR="0005386F" w:rsidRDefault="0005386F" w:rsidP="0005386F">
      <w:pPr>
        <w:pStyle w:val="affffb"/>
        <w:ind w:firstLine="420"/>
      </w:pPr>
      <w:r>
        <w:rPr>
          <w:rFonts w:hint="eastAsia"/>
        </w:rPr>
        <w:t>GB/T 15683  大米 直链淀粉含量的测定</w:t>
      </w:r>
    </w:p>
    <w:p w:rsidR="00947DE1" w:rsidRDefault="00947DE1" w:rsidP="00947DE1">
      <w:pPr>
        <w:pStyle w:val="affffb"/>
        <w:ind w:firstLine="420"/>
      </w:pPr>
      <w:r>
        <w:rPr>
          <w:rFonts w:hint="eastAsia"/>
        </w:rPr>
        <w:t>GB/T 22499  富硒稻谷</w:t>
      </w:r>
    </w:p>
    <w:p w:rsidR="00947DE1" w:rsidRDefault="00947DE1" w:rsidP="00947DE1">
      <w:pPr>
        <w:pStyle w:val="affffb"/>
        <w:ind w:firstLine="420"/>
      </w:pPr>
      <w:r>
        <w:rPr>
          <w:rFonts w:hint="eastAsia"/>
        </w:rPr>
        <w:t>GB 23200.113  食品安全国家标准 植物源性食品中208种农药及其代谢物残留量的测定 气相色谱-质谱联用法</w:t>
      </w:r>
    </w:p>
    <w:p w:rsidR="00947DE1" w:rsidRDefault="00947DE1" w:rsidP="00947DE1">
      <w:pPr>
        <w:pStyle w:val="affffb"/>
        <w:ind w:firstLine="420"/>
      </w:pPr>
      <w:r>
        <w:rPr>
          <w:rFonts w:hint="eastAsia"/>
        </w:rPr>
        <w:t>GB/T 26630  大米加工企业良好操作规范</w:t>
      </w:r>
    </w:p>
    <w:p w:rsidR="00947DE1" w:rsidRDefault="00947DE1" w:rsidP="00947DE1">
      <w:pPr>
        <w:pStyle w:val="affffb"/>
        <w:ind w:firstLine="420"/>
      </w:pPr>
      <w:r>
        <w:rPr>
          <w:rFonts w:hint="eastAsia"/>
        </w:rPr>
        <w:t>GB 28050  食品安全国家标准 预包装食品营养标签通则</w:t>
      </w:r>
    </w:p>
    <w:p w:rsidR="00947DE1" w:rsidRDefault="00947DE1" w:rsidP="00947DE1">
      <w:pPr>
        <w:pStyle w:val="affffb"/>
        <w:ind w:firstLine="420"/>
      </w:pPr>
      <w:r>
        <w:rPr>
          <w:rFonts w:hint="eastAsia"/>
        </w:rPr>
        <w:t>NY/T 391  绿色食品 产地环境质量</w:t>
      </w:r>
    </w:p>
    <w:p w:rsidR="00B265BC" w:rsidRPr="00E030F9" w:rsidRDefault="00FD59EB" w:rsidP="00FD59EB">
      <w:pPr>
        <w:pStyle w:val="affc"/>
        <w:spacing w:before="240" w:after="240"/>
      </w:pPr>
      <w:bookmarkStart w:id="45" w:name="_Toc97192966"/>
      <w:bookmarkStart w:id="46" w:name="_Toc202867865"/>
      <w:r>
        <w:rPr>
          <w:rFonts w:hint="eastAsia"/>
          <w:szCs w:val="21"/>
        </w:rPr>
        <w:t>术语和定义</w:t>
      </w:r>
      <w:bookmarkEnd w:id="45"/>
      <w:bookmarkEnd w:id="46"/>
    </w:p>
    <w:bookmarkStart w:id="47" w:name="_Toc26986532" w:displacedByCustomXml="next"/>
    <w:bookmarkEnd w:id="47" w:displacedByCustomXml="next"/>
    <w:sdt>
      <w:sdtPr>
        <w:id w:val="-1909835108"/>
        <w:placeholder>
          <w:docPart w:val="46D4375D92FD440BAC0A93832749FAA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4F5F38" w:rsidP="00BA263B">
          <w:pPr>
            <w:pStyle w:val="affffb"/>
            <w:ind w:firstLine="420"/>
          </w:pPr>
          <w:r>
            <w:t>下列术语和定义适用于本文件。</w:t>
          </w:r>
        </w:p>
      </w:sdtContent>
    </w:sdt>
    <w:p w:rsidR="004B3E93" w:rsidRDefault="00F81A6A" w:rsidP="00F81A6A">
      <w:pPr>
        <w:pStyle w:val="afffffffffff5"/>
        <w:rPr>
          <w:rFonts w:ascii="黑体" w:eastAsia="黑体" w:hAnsi="黑体"/>
        </w:rPr>
      </w:pPr>
      <w:r w:rsidRPr="00F81A6A">
        <w:rPr>
          <w:rFonts w:ascii="黑体" w:eastAsia="黑体" w:hAnsi="黑体"/>
        </w:rPr>
        <w:lastRenderedPageBreak/>
        <w:br/>
      </w:r>
      <w:r>
        <w:rPr>
          <w:rFonts w:ascii="黑体" w:eastAsia="黑体" w:hAnsi="黑体" w:hint="eastAsia"/>
        </w:rPr>
        <w:t xml:space="preserve"> </w:t>
      </w:r>
      <w:r>
        <w:rPr>
          <w:rFonts w:ascii="黑体" w:eastAsia="黑体" w:hAnsi="黑体"/>
        </w:rPr>
        <w:t xml:space="preserve">   </w:t>
      </w:r>
      <w:r>
        <w:rPr>
          <w:rFonts w:ascii="黑体" w:eastAsia="黑体" w:hAnsi="黑体" w:hint="eastAsia"/>
        </w:rPr>
        <w:t xml:space="preserve">富硒大米 </w:t>
      </w:r>
      <w:r>
        <w:rPr>
          <w:rFonts w:ascii="黑体" w:eastAsia="黑体" w:hAnsi="黑体"/>
        </w:rPr>
        <w:t xml:space="preserve"> </w:t>
      </w:r>
      <w:r>
        <w:rPr>
          <w:rFonts w:ascii="黑体" w:eastAsia="黑体" w:hAnsi="黑体" w:hint="eastAsia"/>
        </w:rPr>
        <w:t>s</w:t>
      </w:r>
      <w:r w:rsidRPr="00F81A6A">
        <w:rPr>
          <w:rFonts w:ascii="黑体" w:eastAsia="黑体" w:hAnsi="黑体"/>
        </w:rPr>
        <w:t>elenium-enriched rice</w:t>
      </w:r>
    </w:p>
    <w:p w:rsidR="00F81A6A" w:rsidRDefault="00F81A6A" w:rsidP="00F81A6A">
      <w:pPr>
        <w:pStyle w:val="affffb"/>
        <w:ind w:firstLine="420"/>
      </w:pPr>
      <w:r>
        <w:rPr>
          <w:rFonts w:hint="eastAsia"/>
        </w:rPr>
        <w:t>通过生长过程自然富集而非收获后添加硒、加工成符合GB</w:t>
      </w:r>
      <w:r w:rsidR="00D5641E">
        <w:t xml:space="preserve"> </w:t>
      </w:r>
      <w:r>
        <w:rPr>
          <w:rFonts w:hint="eastAsia"/>
        </w:rPr>
        <w:t>1354规定的三级大米中硒含量在0.04</w:t>
      </w:r>
      <w:r w:rsidR="00C40352">
        <w:t xml:space="preserve"> </w:t>
      </w:r>
      <w:r>
        <w:rPr>
          <w:rFonts w:hint="eastAsia"/>
        </w:rPr>
        <w:t>mg/kg</w:t>
      </w:r>
      <w:r w:rsidR="00D5641E">
        <w:rPr>
          <w:rFonts w:hAnsi="宋体" w:hint="eastAsia"/>
        </w:rPr>
        <w:t>～</w:t>
      </w:r>
      <w:r>
        <w:rPr>
          <w:rFonts w:hint="eastAsia"/>
        </w:rPr>
        <w:t>0.30</w:t>
      </w:r>
      <w:r w:rsidR="00C40352">
        <w:t xml:space="preserve"> </w:t>
      </w:r>
      <w:r>
        <w:rPr>
          <w:rFonts w:hint="eastAsia"/>
        </w:rPr>
        <w:t>mg/kg之间的稻谷</w:t>
      </w:r>
      <w:r w:rsidR="00D5641E">
        <w:rPr>
          <w:rFonts w:hint="eastAsia"/>
        </w:rPr>
        <w:t>，经加工而成的大米</w:t>
      </w:r>
      <w:r>
        <w:rPr>
          <w:rFonts w:hint="eastAsia"/>
        </w:rPr>
        <w:t>。</w:t>
      </w:r>
    </w:p>
    <w:p w:rsidR="00D5641E" w:rsidRDefault="00D5641E" w:rsidP="00D5641E">
      <w:pPr>
        <w:pStyle w:val="affffb"/>
        <w:ind w:firstLine="420"/>
      </w:pPr>
      <w:r>
        <w:rPr>
          <w:rFonts w:hint="eastAsia"/>
        </w:rPr>
        <w:t>[来源：</w:t>
      </w:r>
      <w:r w:rsidRPr="00D5641E">
        <w:t>GB/T 22499</w:t>
      </w:r>
      <w:r w:rsidR="003A56CB">
        <w:rPr>
          <w:rFonts w:hint="eastAsia"/>
        </w:rPr>
        <w:t>—</w:t>
      </w:r>
      <w:r w:rsidRPr="00D5641E">
        <w:t>2008</w:t>
      </w:r>
      <w:r>
        <w:rPr>
          <w:rFonts w:hint="eastAsia"/>
        </w:rPr>
        <w:t>，3</w:t>
      </w:r>
      <w:r>
        <w:t>.1</w:t>
      </w:r>
      <w:r>
        <w:rPr>
          <w:rFonts w:hint="eastAsia"/>
        </w:rPr>
        <w:t>，有修改]</w:t>
      </w:r>
    </w:p>
    <w:p w:rsidR="00B52830" w:rsidRDefault="00B52830" w:rsidP="00B52830">
      <w:pPr>
        <w:pStyle w:val="afffffffffff5"/>
        <w:ind w:left="420" w:hangingChars="200" w:hanging="420"/>
        <w:rPr>
          <w:rFonts w:ascii="黑体" w:eastAsia="黑体" w:hAnsi="黑体"/>
        </w:rPr>
      </w:pPr>
      <w:r w:rsidRPr="00B52830">
        <w:rPr>
          <w:rFonts w:ascii="黑体" w:eastAsia="黑体" w:hAnsi="黑体"/>
        </w:rPr>
        <w:br/>
      </w:r>
      <w:r>
        <w:rPr>
          <w:rFonts w:ascii="黑体" w:eastAsia="黑体" w:hAnsi="黑体" w:hint="eastAsia"/>
        </w:rPr>
        <w:t>砻谷</w:t>
      </w:r>
      <w:r w:rsidR="002A0EA9">
        <w:rPr>
          <w:rFonts w:ascii="黑体" w:eastAsia="黑体" w:hAnsi="黑体" w:hint="eastAsia"/>
        </w:rPr>
        <w:t xml:space="preserve"> </w:t>
      </w:r>
      <w:r w:rsidR="002A0EA9">
        <w:rPr>
          <w:rFonts w:ascii="黑体" w:eastAsia="黑体" w:hAnsi="黑体"/>
        </w:rPr>
        <w:t xml:space="preserve"> </w:t>
      </w:r>
      <w:r w:rsidR="002A0EA9">
        <w:rPr>
          <w:rFonts w:ascii="黑体" w:eastAsia="黑体" w:hAnsi="黑体" w:hint="eastAsia"/>
        </w:rPr>
        <w:t>h</w:t>
      </w:r>
      <w:r w:rsidR="002A0EA9" w:rsidRPr="002A0EA9">
        <w:rPr>
          <w:rFonts w:ascii="黑体" w:eastAsia="黑体" w:hAnsi="黑体"/>
        </w:rPr>
        <w:t>ull</w:t>
      </w:r>
    </w:p>
    <w:p w:rsidR="00B52830" w:rsidRDefault="00B52830" w:rsidP="00B52830">
      <w:pPr>
        <w:pStyle w:val="affffb"/>
        <w:ind w:firstLine="420"/>
      </w:pPr>
      <w:r w:rsidRPr="00B52830">
        <w:rPr>
          <w:rFonts w:hint="eastAsia"/>
        </w:rPr>
        <w:t>砻谷是将稻谷外壳去除，获得糙米的过程</w:t>
      </w:r>
      <w:r w:rsidR="006B1217">
        <w:rPr>
          <w:rFonts w:hint="eastAsia"/>
        </w:rPr>
        <w:t>。</w:t>
      </w:r>
    </w:p>
    <w:p w:rsidR="006B1217" w:rsidRDefault="006B1217" w:rsidP="006B1217">
      <w:pPr>
        <w:pStyle w:val="afffffffffff5"/>
        <w:ind w:left="420" w:hangingChars="200" w:hanging="420"/>
        <w:rPr>
          <w:rFonts w:ascii="黑体" w:eastAsia="黑体" w:hAnsi="黑体"/>
        </w:rPr>
      </w:pPr>
      <w:r w:rsidRPr="006B1217">
        <w:rPr>
          <w:rFonts w:ascii="黑体" w:eastAsia="黑体" w:hAnsi="黑体"/>
        </w:rPr>
        <w:br/>
      </w:r>
      <w:r w:rsidRPr="006B1217">
        <w:rPr>
          <w:rFonts w:ascii="黑体" w:eastAsia="黑体" w:hAnsi="黑体" w:hint="eastAsia"/>
        </w:rPr>
        <w:t>白米分级</w:t>
      </w:r>
      <w:r w:rsidR="002A0EA9">
        <w:rPr>
          <w:rFonts w:ascii="黑体" w:eastAsia="黑体" w:hAnsi="黑体" w:hint="eastAsia"/>
        </w:rPr>
        <w:t xml:space="preserve"> </w:t>
      </w:r>
      <w:r w:rsidR="002A0EA9">
        <w:rPr>
          <w:rFonts w:ascii="黑体" w:eastAsia="黑体" w:hAnsi="黑体"/>
        </w:rPr>
        <w:t xml:space="preserve"> </w:t>
      </w:r>
      <w:r w:rsidR="002A0EA9">
        <w:rPr>
          <w:rFonts w:ascii="黑体" w:eastAsia="黑体" w:hAnsi="黑体" w:hint="eastAsia"/>
        </w:rPr>
        <w:t>w</w:t>
      </w:r>
      <w:r w:rsidR="002A0EA9" w:rsidRPr="002A0EA9">
        <w:rPr>
          <w:rFonts w:ascii="黑体" w:eastAsia="黑体" w:hAnsi="黑体"/>
        </w:rPr>
        <w:t>hite rice grading</w:t>
      </w:r>
      <w:r>
        <w:rPr>
          <w:rFonts w:ascii="黑体" w:eastAsia="黑体" w:hAnsi="黑体" w:hint="eastAsia"/>
        </w:rPr>
        <w:t xml:space="preserve"> </w:t>
      </w:r>
      <w:r>
        <w:rPr>
          <w:rFonts w:ascii="黑体" w:eastAsia="黑体" w:hAnsi="黑体"/>
        </w:rPr>
        <w:t xml:space="preserve"> </w:t>
      </w:r>
    </w:p>
    <w:p w:rsidR="006B1217" w:rsidRDefault="006B1217" w:rsidP="006B1217">
      <w:pPr>
        <w:pStyle w:val="affffb"/>
        <w:ind w:firstLine="420"/>
      </w:pPr>
      <w:r w:rsidRPr="00B52830">
        <w:rPr>
          <w:rFonts w:hint="eastAsia"/>
        </w:rPr>
        <w:t>根据米粒的长度、宽度、形状等物理特性，将大米分为不同等级的过程</w:t>
      </w:r>
      <w:r>
        <w:rPr>
          <w:rFonts w:hint="eastAsia"/>
        </w:rPr>
        <w:t>。</w:t>
      </w:r>
    </w:p>
    <w:p w:rsidR="002A1260" w:rsidRDefault="004C3848" w:rsidP="004F5F38">
      <w:pPr>
        <w:pStyle w:val="affc"/>
        <w:spacing w:before="240" w:after="240"/>
      </w:pPr>
      <w:bookmarkStart w:id="48" w:name="_Toc202867866"/>
      <w:r>
        <w:rPr>
          <w:rFonts w:hint="eastAsia"/>
        </w:rPr>
        <w:t>原料要求</w:t>
      </w:r>
      <w:bookmarkEnd w:id="48"/>
    </w:p>
    <w:p w:rsidR="004C3848" w:rsidRPr="004C3848" w:rsidRDefault="004C3848" w:rsidP="004C3848">
      <w:pPr>
        <w:pStyle w:val="affd"/>
        <w:spacing w:before="120" w:after="120"/>
        <w:rPr>
          <w:noProof/>
        </w:rPr>
      </w:pPr>
      <w:bookmarkStart w:id="49" w:name="_Toc202867867"/>
      <w:r w:rsidRPr="004C3848">
        <w:rPr>
          <w:noProof/>
        </w:rPr>
        <w:t>稻谷来源</w:t>
      </w:r>
      <w:r w:rsidRPr="004C3848">
        <w:rPr>
          <w:noProof/>
        </w:rPr>
        <w:t>​</w:t>
      </w:r>
      <w:bookmarkEnd w:id="49"/>
    </w:p>
    <w:p w:rsidR="004C3848" w:rsidRPr="004C3848" w:rsidRDefault="004C3848" w:rsidP="004C3848">
      <w:pPr>
        <w:pStyle w:val="affffb"/>
        <w:ind w:firstLine="420"/>
      </w:pPr>
      <w:r w:rsidRPr="004C3848">
        <w:t>稻谷应来源于硒含量适宜的地区，可通过土壤自然富硒或在种植过程中合理采用生物转化等技术使稻谷富集硒元素。产地环境应符合NY/T 391的要求。</w:t>
      </w:r>
      <w:r w:rsidRPr="004C3848">
        <w:t>​</w:t>
      </w:r>
    </w:p>
    <w:p w:rsidR="004C3848" w:rsidRPr="004C3848" w:rsidRDefault="004C3848" w:rsidP="004C3848">
      <w:pPr>
        <w:pStyle w:val="affd"/>
        <w:spacing w:before="120" w:after="120"/>
        <w:rPr>
          <w:noProof/>
        </w:rPr>
      </w:pPr>
      <w:bookmarkStart w:id="50" w:name="_Toc202867868"/>
      <w:r w:rsidRPr="004C3848">
        <w:rPr>
          <w:noProof/>
        </w:rPr>
        <w:t>稻谷质量</w:t>
      </w:r>
      <w:r w:rsidRPr="004C3848">
        <w:rPr>
          <w:noProof/>
        </w:rPr>
        <w:t>​</w:t>
      </w:r>
      <w:bookmarkEnd w:id="50"/>
    </w:p>
    <w:p w:rsidR="00F81A6A" w:rsidRPr="00F81A6A" w:rsidRDefault="004C3848" w:rsidP="004C3848">
      <w:pPr>
        <w:pStyle w:val="afffffffff1"/>
        <w:rPr>
          <w:rFonts w:hAnsi="宋体"/>
          <w:noProof/>
        </w:rPr>
      </w:pPr>
      <w:r w:rsidRPr="004C3848">
        <w:rPr>
          <w:noProof/>
        </w:rPr>
        <w:t>稻谷质量应符合</w:t>
      </w:r>
      <w:bookmarkStart w:id="51" w:name="OLE_LINK41"/>
      <w:bookmarkStart w:id="52" w:name="OLE_LINK42"/>
      <w:r w:rsidRPr="004C3848">
        <w:rPr>
          <w:noProof/>
        </w:rPr>
        <w:t>GB 135</w:t>
      </w:r>
      <w:r w:rsidR="00C20B41">
        <w:rPr>
          <w:noProof/>
        </w:rPr>
        <w:t>4</w:t>
      </w:r>
      <w:bookmarkEnd w:id="51"/>
      <w:bookmarkEnd w:id="52"/>
      <w:r w:rsidR="00F81A6A">
        <w:rPr>
          <w:noProof/>
        </w:rPr>
        <w:t>的规定</w:t>
      </w:r>
      <w:r w:rsidR="00F81A6A">
        <w:rPr>
          <w:rFonts w:hint="eastAsia"/>
          <w:noProof/>
        </w:rPr>
        <w:t>，具体指标应符合表1的规定。</w:t>
      </w:r>
    </w:p>
    <w:p w:rsidR="00F81A6A" w:rsidRDefault="00F81A6A" w:rsidP="00F81A6A">
      <w:pPr>
        <w:pStyle w:val="aff2"/>
        <w:spacing w:before="120" w:after="120"/>
        <w:rPr>
          <w:noProof/>
        </w:rPr>
      </w:pPr>
      <w:r>
        <w:rPr>
          <w:rFonts w:hint="eastAsia"/>
          <w:noProof/>
        </w:rPr>
        <w:t>稻谷质量指标</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15"/>
        <w:gridCol w:w="1786"/>
        <w:gridCol w:w="3163"/>
        <w:gridCol w:w="2970"/>
      </w:tblGrid>
      <w:tr w:rsidR="003C5C5A" w:rsidTr="003C5C5A">
        <w:trPr>
          <w:trHeight w:val="397"/>
          <w:tblHeader/>
          <w:jc w:val="center"/>
        </w:trPr>
        <w:tc>
          <w:tcPr>
            <w:tcW w:w="3201" w:type="dxa"/>
            <w:gridSpan w:val="2"/>
            <w:tcBorders>
              <w:top w:val="single" w:sz="8" w:space="0" w:color="auto"/>
              <w:bottom w:val="single" w:sz="8" w:space="0" w:color="auto"/>
            </w:tcBorders>
            <w:shd w:val="clear" w:color="auto" w:fill="auto"/>
            <w:vAlign w:val="center"/>
          </w:tcPr>
          <w:p w:rsidR="003C5C5A" w:rsidRDefault="003C5C5A" w:rsidP="00F81A6A">
            <w:pPr>
              <w:pStyle w:val="afffffffff9"/>
            </w:pPr>
            <w:bookmarkStart w:id="53" w:name="OLE_LINK51"/>
            <w:bookmarkStart w:id="54" w:name="OLE_LINK52"/>
            <w:r>
              <w:rPr>
                <w:rFonts w:hint="eastAsia"/>
              </w:rPr>
              <w:t>项目</w:t>
            </w:r>
          </w:p>
        </w:tc>
        <w:tc>
          <w:tcPr>
            <w:tcW w:w="3163" w:type="dxa"/>
            <w:tcBorders>
              <w:top w:val="single" w:sz="8" w:space="0" w:color="auto"/>
              <w:bottom w:val="single" w:sz="8" w:space="0" w:color="auto"/>
            </w:tcBorders>
            <w:shd w:val="clear" w:color="auto" w:fill="auto"/>
            <w:vAlign w:val="center"/>
          </w:tcPr>
          <w:p w:rsidR="003C5C5A" w:rsidRDefault="003C5C5A" w:rsidP="00F81A6A">
            <w:pPr>
              <w:pStyle w:val="afffffffff9"/>
            </w:pPr>
            <w:r>
              <w:rPr>
                <w:rFonts w:hint="eastAsia"/>
              </w:rPr>
              <w:t>指标</w:t>
            </w:r>
          </w:p>
        </w:tc>
        <w:tc>
          <w:tcPr>
            <w:tcW w:w="2970" w:type="dxa"/>
            <w:tcBorders>
              <w:top w:val="single" w:sz="8" w:space="0" w:color="auto"/>
              <w:bottom w:val="single" w:sz="8" w:space="0" w:color="auto"/>
            </w:tcBorders>
            <w:vAlign w:val="center"/>
          </w:tcPr>
          <w:p w:rsidR="003C5C5A" w:rsidRDefault="003C5C5A" w:rsidP="00F81A6A">
            <w:pPr>
              <w:pStyle w:val="afffffffff9"/>
            </w:pPr>
            <w:r>
              <w:rPr>
                <w:rFonts w:hint="eastAsia"/>
              </w:rPr>
              <w:t>试验方法</w:t>
            </w:r>
          </w:p>
        </w:tc>
      </w:tr>
      <w:bookmarkEnd w:id="53"/>
      <w:bookmarkEnd w:id="54"/>
      <w:tr w:rsidR="003C5C5A" w:rsidTr="003C5C5A">
        <w:trPr>
          <w:trHeight w:val="397"/>
          <w:tblHeader/>
          <w:jc w:val="center"/>
        </w:trPr>
        <w:tc>
          <w:tcPr>
            <w:tcW w:w="3201" w:type="dxa"/>
            <w:gridSpan w:val="2"/>
            <w:tcBorders>
              <w:top w:val="single" w:sz="8" w:space="0" w:color="auto"/>
              <w:bottom w:val="single" w:sz="8" w:space="0" w:color="auto"/>
            </w:tcBorders>
            <w:shd w:val="clear" w:color="auto" w:fill="auto"/>
            <w:vAlign w:val="center"/>
          </w:tcPr>
          <w:p w:rsidR="003C5C5A" w:rsidRDefault="003C5C5A" w:rsidP="00F81A6A">
            <w:pPr>
              <w:pStyle w:val="afffffffff9"/>
            </w:pPr>
            <w:r>
              <w:rPr>
                <w:rFonts w:hint="eastAsia"/>
              </w:rPr>
              <w:t>色泽、气味</w:t>
            </w:r>
          </w:p>
        </w:tc>
        <w:tc>
          <w:tcPr>
            <w:tcW w:w="3163" w:type="dxa"/>
            <w:tcBorders>
              <w:top w:val="single" w:sz="8" w:space="0" w:color="auto"/>
              <w:bottom w:val="single" w:sz="8" w:space="0" w:color="auto"/>
            </w:tcBorders>
            <w:shd w:val="clear" w:color="auto" w:fill="auto"/>
            <w:vAlign w:val="center"/>
          </w:tcPr>
          <w:p w:rsidR="003C5C5A" w:rsidRDefault="003C5C5A" w:rsidP="00F81A6A">
            <w:pPr>
              <w:pStyle w:val="afffffffff9"/>
            </w:pPr>
            <w:r>
              <w:rPr>
                <w:rFonts w:hint="eastAsia"/>
              </w:rPr>
              <w:t>正常</w:t>
            </w:r>
          </w:p>
        </w:tc>
        <w:tc>
          <w:tcPr>
            <w:tcW w:w="2970" w:type="dxa"/>
            <w:tcBorders>
              <w:top w:val="single" w:sz="8" w:space="0" w:color="auto"/>
              <w:bottom w:val="single" w:sz="8" w:space="0" w:color="auto"/>
            </w:tcBorders>
            <w:vAlign w:val="center"/>
          </w:tcPr>
          <w:p w:rsidR="003C5C5A" w:rsidRDefault="00CB5F08" w:rsidP="00F81A6A">
            <w:pPr>
              <w:pStyle w:val="afffffffff9"/>
            </w:pPr>
            <w:r>
              <w:t>GB/T 5492</w:t>
            </w:r>
          </w:p>
        </w:tc>
      </w:tr>
      <w:tr w:rsidR="003C5C5A" w:rsidRPr="003C5C5A" w:rsidTr="003C5C5A">
        <w:trPr>
          <w:trHeight w:val="397"/>
          <w:tblHeader/>
          <w:jc w:val="center"/>
        </w:trPr>
        <w:tc>
          <w:tcPr>
            <w:tcW w:w="3201" w:type="dxa"/>
            <w:gridSpan w:val="2"/>
            <w:tcBorders>
              <w:top w:val="single" w:sz="8" w:space="0" w:color="auto"/>
              <w:bottom w:val="single" w:sz="8" w:space="0" w:color="auto"/>
            </w:tcBorders>
            <w:shd w:val="clear" w:color="auto" w:fill="auto"/>
            <w:vAlign w:val="center"/>
          </w:tcPr>
          <w:p w:rsidR="003C5C5A" w:rsidRPr="003C5C5A" w:rsidRDefault="003C5C5A" w:rsidP="00C20B41">
            <w:pPr>
              <w:pStyle w:val="afffffffff9"/>
            </w:pPr>
            <w:r w:rsidRPr="003C5C5A">
              <w:t>水分</w:t>
            </w:r>
            <w:r w:rsidRPr="003C5C5A">
              <w:rPr>
                <w:rFonts w:hint="eastAsia"/>
              </w:rPr>
              <w:t>，%</w:t>
            </w:r>
          </w:p>
        </w:tc>
        <w:tc>
          <w:tcPr>
            <w:tcW w:w="3163" w:type="dxa"/>
            <w:tcBorders>
              <w:top w:val="single" w:sz="8" w:space="0" w:color="auto"/>
              <w:bottom w:val="single" w:sz="8" w:space="0" w:color="auto"/>
            </w:tcBorders>
            <w:shd w:val="clear" w:color="auto" w:fill="auto"/>
            <w:vAlign w:val="center"/>
          </w:tcPr>
          <w:p w:rsidR="003C5C5A" w:rsidRPr="003C5C5A" w:rsidRDefault="003C5C5A" w:rsidP="00C20B41">
            <w:pPr>
              <w:pStyle w:val="afffffffff9"/>
            </w:pPr>
            <w:r w:rsidRPr="003C5C5A">
              <w:rPr>
                <w:rFonts w:hint="eastAsia"/>
              </w:rPr>
              <w:t>≤</w:t>
            </w:r>
            <w:r w:rsidRPr="003C5C5A">
              <w:t>14.5%</w:t>
            </w:r>
          </w:p>
        </w:tc>
        <w:tc>
          <w:tcPr>
            <w:tcW w:w="2970" w:type="dxa"/>
            <w:tcBorders>
              <w:top w:val="single" w:sz="8" w:space="0" w:color="auto"/>
              <w:bottom w:val="single" w:sz="8" w:space="0" w:color="auto"/>
            </w:tcBorders>
            <w:vAlign w:val="center"/>
          </w:tcPr>
          <w:p w:rsidR="003C5C5A" w:rsidRPr="003C5C5A" w:rsidRDefault="00CB5F08" w:rsidP="00C20B41">
            <w:pPr>
              <w:pStyle w:val="afffffffff9"/>
            </w:pPr>
            <w:r w:rsidRPr="00CB5F08">
              <w:t>GB</w:t>
            </w:r>
            <w:r>
              <w:t xml:space="preserve"> </w:t>
            </w:r>
            <w:r w:rsidRPr="00CB5F08">
              <w:t>5009.3</w:t>
            </w:r>
          </w:p>
        </w:tc>
      </w:tr>
      <w:tr w:rsidR="003C5C5A" w:rsidRPr="003C5C5A" w:rsidTr="003C5C5A">
        <w:trPr>
          <w:trHeight w:val="397"/>
          <w:tblHeader/>
          <w:jc w:val="center"/>
        </w:trPr>
        <w:tc>
          <w:tcPr>
            <w:tcW w:w="3201" w:type="dxa"/>
            <w:gridSpan w:val="2"/>
            <w:tcBorders>
              <w:top w:val="single" w:sz="8" w:space="0" w:color="auto"/>
              <w:bottom w:val="single" w:sz="8" w:space="0" w:color="auto"/>
            </w:tcBorders>
            <w:shd w:val="clear" w:color="auto" w:fill="auto"/>
            <w:vAlign w:val="center"/>
          </w:tcPr>
          <w:p w:rsidR="003C5C5A" w:rsidRPr="003C5C5A" w:rsidRDefault="003C5C5A" w:rsidP="00C20B41">
            <w:pPr>
              <w:pStyle w:val="afffffffff9"/>
            </w:pPr>
            <w:r w:rsidRPr="003C5C5A">
              <w:rPr>
                <w:rFonts w:hint="eastAsia"/>
              </w:rPr>
              <w:t>不完善粒含量，%</w:t>
            </w:r>
          </w:p>
        </w:tc>
        <w:tc>
          <w:tcPr>
            <w:tcW w:w="3163" w:type="dxa"/>
            <w:tcBorders>
              <w:top w:val="single" w:sz="8" w:space="0" w:color="auto"/>
              <w:bottom w:val="single" w:sz="8" w:space="0" w:color="auto"/>
            </w:tcBorders>
            <w:shd w:val="clear" w:color="auto" w:fill="auto"/>
            <w:vAlign w:val="center"/>
          </w:tcPr>
          <w:p w:rsidR="003C5C5A" w:rsidRPr="003C5C5A" w:rsidRDefault="003C5C5A" w:rsidP="00C20B41">
            <w:pPr>
              <w:pStyle w:val="afffffffff9"/>
            </w:pPr>
            <w:r w:rsidRPr="003C5C5A">
              <w:rPr>
                <w:rFonts w:hint="eastAsia"/>
              </w:rPr>
              <w:t>≤3</w:t>
            </w:r>
            <w:r w:rsidRPr="003C5C5A">
              <w:t>.0</w:t>
            </w:r>
          </w:p>
        </w:tc>
        <w:tc>
          <w:tcPr>
            <w:tcW w:w="2970" w:type="dxa"/>
            <w:tcBorders>
              <w:top w:val="single" w:sz="8" w:space="0" w:color="auto"/>
              <w:bottom w:val="single" w:sz="8" w:space="0" w:color="auto"/>
            </w:tcBorders>
            <w:vAlign w:val="center"/>
          </w:tcPr>
          <w:p w:rsidR="003C5C5A" w:rsidRPr="003C5C5A" w:rsidRDefault="00CB5F08" w:rsidP="00C20B41">
            <w:pPr>
              <w:pStyle w:val="afffffffff9"/>
            </w:pPr>
            <w:bookmarkStart w:id="55" w:name="OLE_LINK29"/>
            <w:bookmarkStart w:id="56" w:name="OLE_LINK37"/>
            <w:r w:rsidRPr="00CB5F08">
              <w:t>GB/T 5494</w:t>
            </w:r>
            <w:bookmarkEnd w:id="55"/>
            <w:bookmarkEnd w:id="56"/>
          </w:p>
        </w:tc>
      </w:tr>
      <w:tr w:rsidR="003C5C5A" w:rsidRPr="003C5C5A" w:rsidTr="003C5C5A">
        <w:trPr>
          <w:trHeight w:val="397"/>
          <w:tblHeader/>
          <w:jc w:val="center"/>
        </w:trPr>
        <w:tc>
          <w:tcPr>
            <w:tcW w:w="1415" w:type="dxa"/>
            <w:vMerge w:val="restart"/>
            <w:tcBorders>
              <w:top w:val="single" w:sz="8" w:space="0" w:color="auto"/>
            </w:tcBorders>
            <w:shd w:val="clear" w:color="auto" w:fill="auto"/>
            <w:vAlign w:val="center"/>
          </w:tcPr>
          <w:p w:rsidR="003C5C5A" w:rsidRPr="003C5C5A" w:rsidRDefault="003C5C5A" w:rsidP="00C20B41">
            <w:pPr>
              <w:pStyle w:val="afffffffff9"/>
              <w:tabs>
                <w:tab w:val="left" w:pos="2611"/>
              </w:tabs>
            </w:pPr>
            <w:r w:rsidRPr="003C5C5A">
              <w:rPr>
                <w:rFonts w:hint="eastAsia"/>
              </w:rPr>
              <w:t>杂质</w:t>
            </w:r>
          </w:p>
        </w:tc>
        <w:tc>
          <w:tcPr>
            <w:tcW w:w="1786" w:type="dxa"/>
            <w:tcBorders>
              <w:top w:val="single" w:sz="8" w:space="0" w:color="auto"/>
              <w:bottom w:val="single" w:sz="8" w:space="0" w:color="auto"/>
            </w:tcBorders>
            <w:shd w:val="clear" w:color="auto" w:fill="auto"/>
            <w:vAlign w:val="center"/>
          </w:tcPr>
          <w:p w:rsidR="003C5C5A" w:rsidRPr="003C5C5A" w:rsidRDefault="003C5C5A" w:rsidP="00C20B41">
            <w:pPr>
              <w:pStyle w:val="afffffffff9"/>
              <w:tabs>
                <w:tab w:val="left" w:pos="2611"/>
              </w:tabs>
            </w:pPr>
            <w:r w:rsidRPr="003C5C5A">
              <w:rPr>
                <w:rFonts w:hint="eastAsia"/>
              </w:rPr>
              <w:t>总量，%</w:t>
            </w:r>
          </w:p>
        </w:tc>
        <w:tc>
          <w:tcPr>
            <w:tcW w:w="3163" w:type="dxa"/>
            <w:tcBorders>
              <w:top w:val="single" w:sz="8" w:space="0" w:color="auto"/>
              <w:bottom w:val="single" w:sz="8" w:space="0" w:color="auto"/>
            </w:tcBorders>
            <w:shd w:val="clear" w:color="auto" w:fill="auto"/>
            <w:vAlign w:val="center"/>
          </w:tcPr>
          <w:p w:rsidR="003C5C5A" w:rsidRPr="003C5C5A" w:rsidRDefault="003C5C5A" w:rsidP="00C20B41">
            <w:pPr>
              <w:pStyle w:val="afffffffff9"/>
            </w:pPr>
            <w:r w:rsidRPr="003C5C5A">
              <w:rPr>
                <w:rFonts w:hint="eastAsia"/>
              </w:rPr>
              <w:t>≤0</w:t>
            </w:r>
            <w:r w:rsidRPr="003C5C5A">
              <w:t>.25</w:t>
            </w:r>
          </w:p>
        </w:tc>
        <w:tc>
          <w:tcPr>
            <w:tcW w:w="2970" w:type="dxa"/>
            <w:tcBorders>
              <w:top w:val="single" w:sz="8" w:space="0" w:color="auto"/>
              <w:bottom w:val="single" w:sz="8" w:space="0" w:color="auto"/>
            </w:tcBorders>
            <w:vAlign w:val="center"/>
          </w:tcPr>
          <w:p w:rsidR="003C5C5A" w:rsidRPr="003C5C5A" w:rsidRDefault="00CB5F08" w:rsidP="00C20B41">
            <w:pPr>
              <w:pStyle w:val="afffffffff9"/>
            </w:pPr>
            <w:r w:rsidRPr="00CB5F08">
              <w:t>GB/T 5494</w:t>
            </w:r>
          </w:p>
        </w:tc>
      </w:tr>
      <w:tr w:rsidR="003C5C5A" w:rsidRPr="003C5C5A" w:rsidTr="003C5C5A">
        <w:trPr>
          <w:trHeight w:val="397"/>
          <w:tblHeader/>
          <w:jc w:val="center"/>
        </w:trPr>
        <w:tc>
          <w:tcPr>
            <w:tcW w:w="1415" w:type="dxa"/>
            <w:vMerge/>
            <w:tcBorders>
              <w:bottom w:val="single" w:sz="8" w:space="0" w:color="auto"/>
            </w:tcBorders>
            <w:shd w:val="clear" w:color="auto" w:fill="auto"/>
            <w:vAlign w:val="center"/>
          </w:tcPr>
          <w:p w:rsidR="003C5C5A" w:rsidRPr="003C5C5A" w:rsidRDefault="003C5C5A" w:rsidP="00C20B41">
            <w:pPr>
              <w:pStyle w:val="afffffffff9"/>
              <w:tabs>
                <w:tab w:val="left" w:pos="2611"/>
              </w:tabs>
            </w:pPr>
          </w:p>
        </w:tc>
        <w:tc>
          <w:tcPr>
            <w:tcW w:w="1786" w:type="dxa"/>
            <w:tcBorders>
              <w:top w:val="single" w:sz="8" w:space="0" w:color="auto"/>
              <w:bottom w:val="single" w:sz="8" w:space="0" w:color="auto"/>
            </w:tcBorders>
            <w:shd w:val="clear" w:color="auto" w:fill="auto"/>
            <w:vAlign w:val="center"/>
          </w:tcPr>
          <w:p w:rsidR="003C5C5A" w:rsidRPr="003C5C5A" w:rsidRDefault="003C5C5A" w:rsidP="00C20B41">
            <w:pPr>
              <w:pStyle w:val="afffffffff9"/>
              <w:tabs>
                <w:tab w:val="left" w:pos="2611"/>
              </w:tabs>
            </w:pPr>
            <w:r w:rsidRPr="003C5C5A">
              <w:rPr>
                <w:rFonts w:hint="eastAsia"/>
              </w:rPr>
              <w:t>其中：无机杂质含量，%</w:t>
            </w:r>
          </w:p>
        </w:tc>
        <w:tc>
          <w:tcPr>
            <w:tcW w:w="3163" w:type="dxa"/>
            <w:tcBorders>
              <w:top w:val="single" w:sz="8" w:space="0" w:color="auto"/>
              <w:bottom w:val="single" w:sz="8" w:space="0" w:color="auto"/>
            </w:tcBorders>
            <w:shd w:val="clear" w:color="auto" w:fill="auto"/>
            <w:vAlign w:val="center"/>
          </w:tcPr>
          <w:p w:rsidR="003C5C5A" w:rsidRPr="003C5C5A" w:rsidRDefault="003C5C5A" w:rsidP="00C20B41">
            <w:pPr>
              <w:pStyle w:val="afffffffff9"/>
            </w:pPr>
            <w:r w:rsidRPr="003C5C5A">
              <w:rPr>
                <w:rFonts w:hint="eastAsia"/>
              </w:rPr>
              <w:t>≤0</w:t>
            </w:r>
            <w:r w:rsidRPr="003C5C5A">
              <w:t>.02</w:t>
            </w:r>
          </w:p>
        </w:tc>
        <w:tc>
          <w:tcPr>
            <w:tcW w:w="2970" w:type="dxa"/>
            <w:tcBorders>
              <w:top w:val="single" w:sz="8" w:space="0" w:color="auto"/>
              <w:bottom w:val="single" w:sz="8" w:space="0" w:color="auto"/>
            </w:tcBorders>
            <w:vAlign w:val="center"/>
          </w:tcPr>
          <w:p w:rsidR="003C5C5A" w:rsidRPr="003C5C5A" w:rsidRDefault="00CB5F08" w:rsidP="00C20B41">
            <w:pPr>
              <w:pStyle w:val="afffffffff9"/>
            </w:pPr>
            <w:r w:rsidRPr="00CB5F08">
              <w:t>GB/T 5494</w:t>
            </w:r>
          </w:p>
        </w:tc>
      </w:tr>
      <w:tr w:rsidR="003C5C5A" w:rsidRPr="003C5C5A" w:rsidTr="003C5C5A">
        <w:trPr>
          <w:trHeight w:val="397"/>
          <w:jc w:val="center"/>
        </w:trPr>
        <w:tc>
          <w:tcPr>
            <w:tcW w:w="3201" w:type="dxa"/>
            <w:gridSpan w:val="2"/>
            <w:tcBorders>
              <w:top w:val="single" w:sz="8" w:space="0" w:color="auto"/>
            </w:tcBorders>
            <w:shd w:val="clear" w:color="auto" w:fill="auto"/>
            <w:vAlign w:val="center"/>
          </w:tcPr>
          <w:p w:rsidR="003C5C5A" w:rsidRPr="003C5C5A" w:rsidRDefault="003C5C5A" w:rsidP="00C20B41">
            <w:pPr>
              <w:pStyle w:val="afffffffff9"/>
            </w:pPr>
            <w:r w:rsidRPr="003C5C5A">
              <w:rPr>
                <w:rFonts w:hint="eastAsia"/>
              </w:rPr>
              <w:t>黄粒米含量</w:t>
            </w:r>
            <w:bookmarkStart w:id="57" w:name="OLE_LINK27"/>
            <w:bookmarkStart w:id="58" w:name="OLE_LINK28"/>
            <w:r w:rsidRPr="003C5C5A">
              <w:rPr>
                <w:rFonts w:hint="eastAsia"/>
              </w:rPr>
              <w:t>，%</w:t>
            </w:r>
            <w:bookmarkEnd w:id="57"/>
            <w:bookmarkEnd w:id="58"/>
          </w:p>
        </w:tc>
        <w:tc>
          <w:tcPr>
            <w:tcW w:w="3163" w:type="dxa"/>
            <w:tcBorders>
              <w:top w:val="single" w:sz="8" w:space="0" w:color="auto"/>
            </w:tcBorders>
            <w:shd w:val="clear" w:color="auto" w:fill="auto"/>
            <w:vAlign w:val="center"/>
          </w:tcPr>
          <w:p w:rsidR="003C5C5A" w:rsidRPr="003C5C5A" w:rsidRDefault="003C5C5A" w:rsidP="00C20B41">
            <w:pPr>
              <w:pStyle w:val="afffffffff9"/>
            </w:pPr>
            <w:bookmarkStart w:id="59" w:name="OLE_LINK17"/>
            <w:bookmarkStart w:id="60" w:name="OLE_LINK18"/>
            <w:r w:rsidRPr="003C5C5A">
              <w:rPr>
                <w:rFonts w:hint="eastAsia"/>
              </w:rPr>
              <w:t>≤</w:t>
            </w:r>
            <w:r w:rsidRPr="003C5C5A">
              <w:t>0.5</w:t>
            </w:r>
            <w:bookmarkEnd w:id="59"/>
            <w:bookmarkEnd w:id="60"/>
          </w:p>
        </w:tc>
        <w:tc>
          <w:tcPr>
            <w:tcW w:w="2970" w:type="dxa"/>
            <w:tcBorders>
              <w:top w:val="single" w:sz="8" w:space="0" w:color="auto"/>
            </w:tcBorders>
            <w:vAlign w:val="center"/>
          </w:tcPr>
          <w:p w:rsidR="003C5C5A" w:rsidRPr="003C5C5A" w:rsidRDefault="00CB5F08" w:rsidP="00C20B41">
            <w:pPr>
              <w:pStyle w:val="afffffffff9"/>
            </w:pPr>
            <w:r w:rsidRPr="00CB5F08">
              <w:t>GB/T 5496</w:t>
            </w:r>
          </w:p>
        </w:tc>
      </w:tr>
      <w:tr w:rsidR="003C5C5A" w:rsidTr="003C5C5A">
        <w:trPr>
          <w:trHeight w:val="397"/>
          <w:jc w:val="center"/>
        </w:trPr>
        <w:tc>
          <w:tcPr>
            <w:tcW w:w="3201" w:type="dxa"/>
            <w:gridSpan w:val="2"/>
            <w:tcBorders>
              <w:top w:val="single" w:sz="8" w:space="0" w:color="auto"/>
            </w:tcBorders>
            <w:shd w:val="clear" w:color="auto" w:fill="auto"/>
            <w:vAlign w:val="center"/>
          </w:tcPr>
          <w:p w:rsidR="003C5C5A" w:rsidRPr="003C5C5A" w:rsidRDefault="003C5C5A" w:rsidP="00C20B41">
            <w:pPr>
              <w:pStyle w:val="afffffffff9"/>
            </w:pPr>
            <w:r w:rsidRPr="003C5C5A">
              <w:rPr>
                <w:rFonts w:hint="eastAsia"/>
              </w:rPr>
              <w:t>互混率，%</w:t>
            </w:r>
          </w:p>
        </w:tc>
        <w:tc>
          <w:tcPr>
            <w:tcW w:w="3163" w:type="dxa"/>
            <w:tcBorders>
              <w:top w:val="single" w:sz="8" w:space="0" w:color="auto"/>
            </w:tcBorders>
            <w:shd w:val="clear" w:color="auto" w:fill="auto"/>
            <w:vAlign w:val="center"/>
          </w:tcPr>
          <w:p w:rsidR="003C5C5A" w:rsidRDefault="003C5C5A" w:rsidP="002E6C1C">
            <w:pPr>
              <w:pStyle w:val="afffffffff9"/>
            </w:pPr>
            <w:r w:rsidRPr="003C5C5A">
              <w:rPr>
                <w:rFonts w:hint="eastAsia"/>
              </w:rPr>
              <w:t>≤</w:t>
            </w:r>
            <w:r w:rsidRPr="003C5C5A">
              <w:t>5.0</w:t>
            </w:r>
          </w:p>
        </w:tc>
        <w:tc>
          <w:tcPr>
            <w:tcW w:w="2970" w:type="dxa"/>
            <w:tcBorders>
              <w:top w:val="single" w:sz="8" w:space="0" w:color="auto"/>
            </w:tcBorders>
            <w:vAlign w:val="center"/>
          </w:tcPr>
          <w:p w:rsidR="003C5C5A" w:rsidRDefault="00CB5F08" w:rsidP="002E6C1C">
            <w:pPr>
              <w:pStyle w:val="afffffffff9"/>
            </w:pPr>
            <w:r>
              <w:t>GB/T 5493</w:t>
            </w:r>
          </w:p>
        </w:tc>
      </w:tr>
      <w:tr w:rsidR="003C5C5A" w:rsidTr="003C5C5A">
        <w:trPr>
          <w:trHeight w:val="397"/>
          <w:jc w:val="center"/>
        </w:trPr>
        <w:tc>
          <w:tcPr>
            <w:tcW w:w="1415" w:type="dxa"/>
            <w:vMerge w:val="restart"/>
            <w:tcBorders>
              <w:top w:val="single" w:sz="8" w:space="0" w:color="auto"/>
            </w:tcBorders>
            <w:shd w:val="clear" w:color="auto" w:fill="auto"/>
            <w:vAlign w:val="center"/>
          </w:tcPr>
          <w:p w:rsidR="003C5C5A" w:rsidRDefault="003C5C5A" w:rsidP="00C20B41">
            <w:pPr>
              <w:pStyle w:val="afffffffff9"/>
            </w:pPr>
            <w:r>
              <w:rPr>
                <w:rFonts w:hint="eastAsia"/>
              </w:rPr>
              <w:t>碎米</w:t>
            </w:r>
          </w:p>
        </w:tc>
        <w:tc>
          <w:tcPr>
            <w:tcW w:w="1786" w:type="dxa"/>
            <w:tcBorders>
              <w:top w:val="single" w:sz="8" w:space="0" w:color="auto"/>
            </w:tcBorders>
            <w:shd w:val="clear" w:color="auto" w:fill="auto"/>
            <w:vAlign w:val="center"/>
          </w:tcPr>
          <w:p w:rsidR="003C5C5A" w:rsidRDefault="003C5C5A" w:rsidP="00C20B41">
            <w:pPr>
              <w:pStyle w:val="afffffffff9"/>
            </w:pPr>
            <w:r>
              <w:rPr>
                <w:rFonts w:hint="eastAsia"/>
              </w:rPr>
              <w:t>总量，%</w:t>
            </w:r>
          </w:p>
        </w:tc>
        <w:tc>
          <w:tcPr>
            <w:tcW w:w="3163" w:type="dxa"/>
            <w:tcBorders>
              <w:top w:val="single" w:sz="8" w:space="0" w:color="auto"/>
            </w:tcBorders>
            <w:shd w:val="clear" w:color="auto" w:fill="auto"/>
            <w:vAlign w:val="center"/>
          </w:tcPr>
          <w:p w:rsidR="003C5C5A" w:rsidRDefault="003C5C5A" w:rsidP="002E6C1C">
            <w:pPr>
              <w:pStyle w:val="afffffffff9"/>
            </w:pPr>
            <w:bookmarkStart w:id="61" w:name="OLE_LINK19"/>
            <w:bookmarkStart w:id="62" w:name="OLE_LINK20"/>
            <w:r>
              <w:rPr>
                <w:rFonts w:hint="eastAsia"/>
              </w:rPr>
              <w:t>≤</w:t>
            </w:r>
            <w:r>
              <w:t>10.0</w:t>
            </w:r>
            <w:bookmarkEnd w:id="61"/>
            <w:bookmarkEnd w:id="62"/>
          </w:p>
        </w:tc>
        <w:tc>
          <w:tcPr>
            <w:tcW w:w="2970" w:type="dxa"/>
            <w:tcBorders>
              <w:top w:val="single" w:sz="8" w:space="0" w:color="auto"/>
            </w:tcBorders>
            <w:vAlign w:val="center"/>
          </w:tcPr>
          <w:p w:rsidR="003C5C5A" w:rsidRDefault="00CB5F08" w:rsidP="002E6C1C">
            <w:pPr>
              <w:pStyle w:val="afffffffff9"/>
            </w:pPr>
            <w:r w:rsidRPr="00CB5F08">
              <w:t>GB/T 5503</w:t>
            </w:r>
          </w:p>
        </w:tc>
      </w:tr>
      <w:tr w:rsidR="003C5C5A" w:rsidTr="003C5C5A">
        <w:trPr>
          <w:trHeight w:val="397"/>
          <w:jc w:val="center"/>
        </w:trPr>
        <w:tc>
          <w:tcPr>
            <w:tcW w:w="1415" w:type="dxa"/>
            <w:vMerge/>
            <w:shd w:val="clear" w:color="auto" w:fill="auto"/>
            <w:vAlign w:val="center"/>
          </w:tcPr>
          <w:p w:rsidR="003C5C5A" w:rsidRDefault="003C5C5A" w:rsidP="00C20B41">
            <w:pPr>
              <w:pStyle w:val="afffffffff9"/>
            </w:pPr>
          </w:p>
        </w:tc>
        <w:tc>
          <w:tcPr>
            <w:tcW w:w="1786" w:type="dxa"/>
            <w:tcBorders>
              <w:top w:val="single" w:sz="8" w:space="0" w:color="auto"/>
            </w:tcBorders>
            <w:shd w:val="clear" w:color="auto" w:fill="auto"/>
            <w:vAlign w:val="center"/>
          </w:tcPr>
          <w:p w:rsidR="003C5C5A" w:rsidRDefault="003C5C5A" w:rsidP="00C20B41">
            <w:pPr>
              <w:pStyle w:val="afffffffff9"/>
            </w:pPr>
            <w:r>
              <w:rPr>
                <w:rFonts w:hint="eastAsia"/>
              </w:rPr>
              <w:t>其中：小碎米含量，%</w:t>
            </w:r>
          </w:p>
        </w:tc>
        <w:tc>
          <w:tcPr>
            <w:tcW w:w="3163" w:type="dxa"/>
            <w:tcBorders>
              <w:top w:val="single" w:sz="8" w:space="0" w:color="auto"/>
            </w:tcBorders>
            <w:shd w:val="clear" w:color="auto" w:fill="auto"/>
            <w:vAlign w:val="center"/>
          </w:tcPr>
          <w:p w:rsidR="003C5C5A" w:rsidRDefault="003C5C5A" w:rsidP="002E6C1C">
            <w:pPr>
              <w:pStyle w:val="afffffffff9"/>
            </w:pPr>
            <w:r>
              <w:rPr>
                <w:rFonts w:hint="eastAsia"/>
              </w:rPr>
              <w:t>≤</w:t>
            </w:r>
            <w:r>
              <w:t>0.2</w:t>
            </w:r>
          </w:p>
        </w:tc>
        <w:tc>
          <w:tcPr>
            <w:tcW w:w="2970" w:type="dxa"/>
            <w:tcBorders>
              <w:top w:val="single" w:sz="8" w:space="0" w:color="auto"/>
            </w:tcBorders>
            <w:vAlign w:val="center"/>
          </w:tcPr>
          <w:p w:rsidR="003C5C5A" w:rsidRDefault="00CB5F08" w:rsidP="002E6C1C">
            <w:pPr>
              <w:pStyle w:val="afffffffff9"/>
            </w:pPr>
            <w:r w:rsidRPr="00CB5F08">
              <w:t>GB/T 5503</w:t>
            </w:r>
          </w:p>
        </w:tc>
      </w:tr>
      <w:tr w:rsidR="003C5C5A" w:rsidTr="003C5C5A">
        <w:trPr>
          <w:trHeight w:val="397"/>
          <w:jc w:val="center"/>
        </w:trPr>
        <w:tc>
          <w:tcPr>
            <w:tcW w:w="3201" w:type="dxa"/>
            <w:gridSpan w:val="2"/>
            <w:tcBorders>
              <w:top w:val="single" w:sz="8" w:space="0" w:color="auto"/>
            </w:tcBorders>
            <w:shd w:val="clear" w:color="auto" w:fill="auto"/>
            <w:vAlign w:val="center"/>
          </w:tcPr>
          <w:p w:rsidR="003C5C5A" w:rsidRDefault="003C5C5A" w:rsidP="00C20B41">
            <w:pPr>
              <w:pStyle w:val="afffffffff9"/>
            </w:pPr>
            <w:r w:rsidRPr="002E6C1C">
              <w:rPr>
                <w:rFonts w:hint="eastAsia"/>
              </w:rPr>
              <w:t>品尝评分值</w:t>
            </w:r>
            <w:r>
              <w:rPr>
                <w:rFonts w:hint="eastAsia"/>
              </w:rPr>
              <w:t>，分</w:t>
            </w:r>
          </w:p>
        </w:tc>
        <w:tc>
          <w:tcPr>
            <w:tcW w:w="3163" w:type="dxa"/>
            <w:tcBorders>
              <w:top w:val="single" w:sz="8" w:space="0" w:color="auto"/>
            </w:tcBorders>
            <w:shd w:val="clear" w:color="auto" w:fill="auto"/>
            <w:vAlign w:val="center"/>
          </w:tcPr>
          <w:p w:rsidR="003C5C5A" w:rsidRDefault="003C5C5A" w:rsidP="00C20B41">
            <w:pPr>
              <w:pStyle w:val="afffffffff9"/>
            </w:pPr>
            <w:r>
              <w:rPr>
                <w:rFonts w:hint="eastAsia"/>
              </w:rPr>
              <w:t>≥9</w:t>
            </w:r>
            <w:r>
              <w:t>0</w:t>
            </w:r>
          </w:p>
        </w:tc>
        <w:tc>
          <w:tcPr>
            <w:tcW w:w="2970" w:type="dxa"/>
            <w:tcBorders>
              <w:top w:val="single" w:sz="8" w:space="0" w:color="auto"/>
            </w:tcBorders>
            <w:vAlign w:val="center"/>
          </w:tcPr>
          <w:p w:rsidR="003C5C5A" w:rsidRDefault="00CB5F08" w:rsidP="00C20B41">
            <w:pPr>
              <w:pStyle w:val="afffffffff9"/>
            </w:pPr>
            <w:r w:rsidRPr="00CB5F08">
              <w:t>GB/T 15682</w:t>
            </w:r>
          </w:p>
        </w:tc>
      </w:tr>
      <w:tr w:rsidR="003C5C5A" w:rsidTr="003C5C5A">
        <w:trPr>
          <w:trHeight w:val="397"/>
          <w:jc w:val="center"/>
        </w:trPr>
        <w:tc>
          <w:tcPr>
            <w:tcW w:w="3201" w:type="dxa"/>
            <w:gridSpan w:val="2"/>
            <w:tcBorders>
              <w:top w:val="single" w:sz="8" w:space="0" w:color="auto"/>
            </w:tcBorders>
            <w:shd w:val="clear" w:color="auto" w:fill="auto"/>
            <w:vAlign w:val="center"/>
          </w:tcPr>
          <w:p w:rsidR="003C5C5A" w:rsidRDefault="003C5C5A" w:rsidP="00C20B41">
            <w:pPr>
              <w:pStyle w:val="afffffffff9"/>
            </w:pPr>
            <w:r w:rsidRPr="002E6C1C">
              <w:rPr>
                <w:rFonts w:hint="eastAsia"/>
              </w:rPr>
              <w:t>垩白度</w:t>
            </w:r>
            <w:r>
              <w:rPr>
                <w:rFonts w:hint="eastAsia"/>
              </w:rPr>
              <w:t>，%</w:t>
            </w:r>
          </w:p>
        </w:tc>
        <w:tc>
          <w:tcPr>
            <w:tcW w:w="3163" w:type="dxa"/>
            <w:tcBorders>
              <w:top w:val="single" w:sz="8" w:space="0" w:color="auto"/>
            </w:tcBorders>
            <w:shd w:val="clear" w:color="auto" w:fill="auto"/>
            <w:vAlign w:val="center"/>
          </w:tcPr>
          <w:p w:rsidR="003C5C5A" w:rsidRDefault="003C5C5A" w:rsidP="00C20B41">
            <w:pPr>
              <w:pStyle w:val="afffffffff9"/>
            </w:pPr>
            <w:r>
              <w:rPr>
                <w:rFonts w:hint="eastAsia"/>
              </w:rPr>
              <w:t>≤2</w:t>
            </w:r>
            <w:r>
              <w:t>.0</w:t>
            </w:r>
          </w:p>
        </w:tc>
        <w:tc>
          <w:tcPr>
            <w:tcW w:w="2970" w:type="dxa"/>
            <w:tcBorders>
              <w:top w:val="single" w:sz="8" w:space="0" w:color="auto"/>
            </w:tcBorders>
            <w:vAlign w:val="center"/>
          </w:tcPr>
          <w:p w:rsidR="003C5C5A" w:rsidRDefault="00CB5F08" w:rsidP="00C20B41">
            <w:pPr>
              <w:pStyle w:val="afffffffff9"/>
            </w:pPr>
            <w:r w:rsidRPr="00CB5F08">
              <w:t>GB/T 1354</w:t>
            </w:r>
          </w:p>
        </w:tc>
      </w:tr>
      <w:tr w:rsidR="003C5C5A" w:rsidTr="003C5C5A">
        <w:trPr>
          <w:trHeight w:val="397"/>
          <w:jc w:val="center"/>
        </w:trPr>
        <w:tc>
          <w:tcPr>
            <w:tcW w:w="3201" w:type="dxa"/>
            <w:gridSpan w:val="2"/>
            <w:tcBorders>
              <w:top w:val="single" w:sz="8" w:space="0" w:color="auto"/>
            </w:tcBorders>
            <w:shd w:val="clear" w:color="auto" w:fill="auto"/>
            <w:vAlign w:val="center"/>
          </w:tcPr>
          <w:p w:rsidR="003C5C5A" w:rsidRDefault="003C5C5A" w:rsidP="00C20B41">
            <w:pPr>
              <w:pStyle w:val="afffffffff9"/>
            </w:pPr>
            <w:r w:rsidRPr="002E6C1C">
              <w:rPr>
                <w:rFonts w:hint="eastAsia"/>
              </w:rPr>
              <w:t>直链淀粉含量</w:t>
            </w:r>
            <w:r>
              <w:rPr>
                <w:rFonts w:hint="eastAsia"/>
              </w:rPr>
              <w:t>，%</w:t>
            </w:r>
          </w:p>
        </w:tc>
        <w:tc>
          <w:tcPr>
            <w:tcW w:w="3163" w:type="dxa"/>
            <w:tcBorders>
              <w:top w:val="single" w:sz="8" w:space="0" w:color="auto"/>
            </w:tcBorders>
            <w:shd w:val="clear" w:color="auto" w:fill="auto"/>
            <w:vAlign w:val="center"/>
          </w:tcPr>
          <w:p w:rsidR="003C5C5A" w:rsidRDefault="003C5C5A" w:rsidP="00C40352">
            <w:pPr>
              <w:pStyle w:val="afffffffff9"/>
            </w:pPr>
            <w:r>
              <w:rPr>
                <w:rFonts w:hint="eastAsia"/>
              </w:rPr>
              <w:t>1</w:t>
            </w:r>
            <w:r>
              <w:t>3.0</w:t>
            </w:r>
            <w:r w:rsidR="00C40352">
              <w:rPr>
                <w:rFonts w:hAnsi="宋体" w:hint="eastAsia"/>
              </w:rPr>
              <w:t>～</w:t>
            </w:r>
            <w:r>
              <w:t>22.0</w:t>
            </w:r>
          </w:p>
        </w:tc>
        <w:tc>
          <w:tcPr>
            <w:tcW w:w="2970" w:type="dxa"/>
            <w:tcBorders>
              <w:top w:val="single" w:sz="8" w:space="0" w:color="auto"/>
            </w:tcBorders>
            <w:vAlign w:val="center"/>
          </w:tcPr>
          <w:p w:rsidR="003C5C5A" w:rsidRDefault="00CB5F08" w:rsidP="00C20B41">
            <w:pPr>
              <w:pStyle w:val="afffffffff9"/>
            </w:pPr>
            <w:r w:rsidRPr="00CB5F08">
              <w:t>GB/T 15683</w:t>
            </w:r>
          </w:p>
        </w:tc>
      </w:tr>
      <w:tr w:rsidR="003C5C5A" w:rsidTr="003C5C5A">
        <w:trPr>
          <w:trHeight w:val="397"/>
          <w:jc w:val="center"/>
        </w:trPr>
        <w:tc>
          <w:tcPr>
            <w:tcW w:w="3201" w:type="dxa"/>
            <w:gridSpan w:val="2"/>
            <w:tcBorders>
              <w:top w:val="single" w:sz="8" w:space="0" w:color="auto"/>
            </w:tcBorders>
            <w:shd w:val="clear" w:color="auto" w:fill="auto"/>
            <w:vAlign w:val="center"/>
          </w:tcPr>
          <w:p w:rsidR="003C5C5A" w:rsidRDefault="003C5C5A" w:rsidP="00C20B41">
            <w:pPr>
              <w:pStyle w:val="afffffffff9"/>
            </w:pPr>
            <w:r w:rsidRPr="002E6C1C">
              <w:rPr>
                <w:rFonts w:hint="eastAsia"/>
              </w:rPr>
              <w:t>赭曲霉毒素A</w:t>
            </w:r>
            <w:r>
              <w:rPr>
                <w:rFonts w:hint="eastAsia"/>
              </w:rPr>
              <w:t>，</w:t>
            </w:r>
            <w:r w:rsidRPr="003C5C5A">
              <w:rPr>
                <w:rFonts w:hint="eastAsia"/>
              </w:rPr>
              <w:t>μ</w:t>
            </w:r>
            <w:r w:rsidRPr="003C5C5A">
              <w:t>g/kg</w:t>
            </w:r>
          </w:p>
        </w:tc>
        <w:tc>
          <w:tcPr>
            <w:tcW w:w="3163" w:type="dxa"/>
            <w:tcBorders>
              <w:top w:val="single" w:sz="8" w:space="0" w:color="auto"/>
            </w:tcBorders>
            <w:shd w:val="clear" w:color="auto" w:fill="auto"/>
            <w:vAlign w:val="center"/>
          </w:tcPr>
          <w:p w:rsidR="003C5C5A" w:rsidRDefault="003C5C5A" w:rsidP="002E6C1C">
            <w:pPr>
              <w:pStyle w:val="afffffffff9"/>
            </w:pPr>
            <w:bookmarkStart w:id="63" w:name="OLE_LINK23"/>
            <w:bookmarkStart w:id="64" w:name="OLE_LINK24"/>
            <w:r>
              <w:rPr>
                <w:rFonts w:hint="eastAsia"/>
              </w:rPr>
              <w:t>≤</w:t>
            </w:r>
            <w:r>
              <w:t>5.0</w:t>
            </w:r>
            <w:bookmarkEnd w:id="63"/>
            <w:bookmarkEnd w:id="64"/>
          </w:p>
        </w:tc>
        <w:tc>
          <w:tcPr>
            <w:tcW w:w="2970" w:type="dxa"/>
            <w:tcBorders>
              <w:top w:val="single" w:sz="8" w:space="0" w:color="auto"/>
            </w:tcBorders>
            <w:vAlign w:val="center"/>
          </w:tcPr>
          <w:p w:rsidR="003C5C5A" w:rsidRDefault="00CB5F08" w:rsidP="002E6C1C">
            <w:pPr>
              <w:pStyle w:val="afffffffff9"/>
            </w:pPr>
            <w:r w:rsidRPr="00CB5F08">
              <w:t>GB 5009.96</w:t>
            </w:r>
          </w:p>
        </w:tc>
      </w:tr>
      <w:tr w:rsidR="003C5C5A" w:rsidTr="003C5C5A">
        <w:trPr>
          <w:trHeight w:val="397"/>
          <w:jc w:val="center"/>
        </w:trPr>
        <w:tc>
          <w:tcPr>
            <w:tcW w:w="3201" w:type="dxa"/>
            <w:gridSpan w:val="2"/>
            <w:tcBorders>
              <w:top w:val="single" w:sz="8" w:space="0" w:color="auto"/>
            </w:tcBorders>
            <w:shd w:val="clear" w:color="auto" w:fill="auto"/>
            <w:vAlign w:val="center"/>
          </w:tcPr>
          <w:p w:rsidR="003C5C5A" w:rsidRDefault="003C5C5A" w:rsidP="00C20B41">
            <w:pPr>
              <w:pStyle w:val="afffffffff9"/>
            </w:pPr>
            <w:r w:rsidRPr="002E6C1C">
              <w:rPr>
                <w:rFonts w:hint="eastAsia"/>
              </w:rPr>
              <w:t>黄曲霉毒素B</w:t>
            </w:r>
            <w:r w:rsidRPr="003C5C5A">
              <w:rPr>
                <w:rFonts w:hint="eastAsia"/>
                <w:vertAlign w:val="subscript"/>
              </w:rPr>
              <w:t>1</w:t>
            </w:r>
            <w:r>
              <w:rPr>
                <w:rFonts w:hint="eastAsia"/>
              </w:rPr>
              <w:t>，</w:t>
            </w:r>
            <w:r w:rsidRPr="003C5C5A">
              <w:rPr>
                <w:rFonts w:hint="eastAsia"/>
              </w:rPr>
              <w:t>μ</w:t>
            </w:r>
            <w:r w:rsidRPr="003C5C5A">
              <w:t>g/kg</w:t>
            </w:r>
          </w:p>
        </w:tc>
        <w:tc>
          <w:tcPr>
            <w:tcW w:w="3163" w:type="dxa"/>
            <w:tcBorders>
              <w:top w:val="single" w:sz="8" w:space="0" w:color="auto"/>
            </w:tcBorders>
            <w:shd w:val="clear" w:color="auto" w:fill="auto"/>
            <w:vAlign w:val="center"/>
          </w:tcPr>
          <w:p w:rsidR="003C5C5A" w:rsidRDefault="003C5C5A" w:rsidP="002E6C1C">
            <w:pPr>
              <w:pStyle w:val="afffffffff9"/>
            </w:pPr>
            <w:r>
              <w:rPr>
                <w:rFonts w:hint="eastAsia"/>
              </w:rPr>
              <w:t>≤</w:t>
            </w:r>
            <w:r>
              <w:t>10</w:t>
            </w:r>
          </w:p>
        </w:tc>
        <w:tc>
          <w:tcPr>
            <w:tcW w:w="2970" w:type="dxa"/>
            <w:tcBorders>
              <w:top w:val="single" w:sz="8" w:space="0" w:color="auto"/>
            </w:tcBorders>
            <w:vAlign w:val="center"/>
          </w:tcPr>
          <w:p w:rsidR="003C5C5A" w:rsidRDefault="00CB5F08" w:rsidP="002E6C1C">
            <w:pPr>
              <w:pStyle w:val="afffffffff9"/>
            </w:pPr>
            <w:r w:rsidRPr="00CB5F08">
              <w:t>GB 5009.22</w:t>
            </w:r>
          </w:p>
        </w:tc>
      </w:tr>
      <w:tr w:rsidR="003C5C5A" w:rsidTr="003C5C5A">
        <w:trPr>
          <w:trHeight w:val="397"/>
          <w:jc w:val="center"/>
        </w:trPr>
        <w:tc>
          <w:tcPr>
            <w:tcW w:w="3201" w:type="dxa"/>
            <w:gridSpan w:val="2"/>
            <w:tcBorders>
              <w:top w:val="single" w:sz="8" w:space="0" w:color="auto"/>
            </w:tcBorders>
            <w:shd w:val="clear" w:color="auto" w:fill="auto"/>
            <w:vAlign w:val="center"/>
          </w:tcPr>
          <w:p w:rsidR="003C5C5A" w:rsidRDefault="003C5C5A" w:rsidP="00C20B41">
            <w:pPr>
              <w:pStyle w:val="afffffffff9"/>
            </w:pPr>
            <w:r w:rsidRPr="002E6C1C">
              <w:rPr>
                <w:rFonts w:hint="eastAsia"/>
              </w:rPr>
              <w:t>铅(以Pb计)</w:t>
            </w:r>
            <w:r>
              <w:rPr>
                <w:rFonts w:hint="eastAsia"/>
              </w:rPr>
              <w:t xml:space="preserve"> ，mg</w:t>
            </w:r>
            <w:r>
              <w:t>/</w:t>
            </w:r>
            <w:r>
              <w:rPr>
                <w:rFonts w:hint="eastAsia"/>
              </w:rPr>
              <w:t>kg</w:t>
            </w:r>
          </w:p>
        </w:tc>
        <w:tc>
          <w:tcPr>
            <w:tcW w:w="3163" w:type="dxa"/>
            <w:tcBorders>
              <w:top w:val="single" w:sz="8" w:space="0" w:color="auto"/>
            </w:tcBorders>
            <w:shd w:val="clear" w:color="auto" w:fill="auto"/>
            <w:vAlign w:val="center"/>
          </w:tcPr>
          <w:p w:rsidR="003C5C5A" w:rsidRDefault="003C5C5A" w:rsidP="00A3649D">
            <w:pPr>
              <w:pStyle w:val="afffffffff9"/>
            </w:pPr>
            <w:r>
              <w:rPr>
                <w:rFonts w:hint="eastAsia"/>
              </w:rPr>
              <w:t>≤</w:t>
            </w:r>
            <w:r>
              <w:t>0.2</w:t>
            </w:r>
          </w:p>
        </w:tc>
        <w:tc>
          <w:tcPr>
            <w:tcW w:w="2970" w:type="dxa"/>
            <w:tcBorders>
              <w:top w:val="single" w:sz="8" w:space="0" w:color="auto"/>
            </w:tcBorders>
            <w:vAlign w:val="center"/>
          </w:tcPr>
          <w:p w:rsidR="003C5C5A" w:rsidRDefault="00CB5F08" w:rsidP="00CB5F08">
            <w:pPr>
              <w:pStyle w:val="afffffffff9"/>
            </w:pPr>
            <w:r w:rsidRPr="00CB5F08">
              <w:t>GB 5009.1</w:t>
            </w:r>
            <w:r>
              <w:t>2</w:t>
            </w:r>
          </w:p>
        </w:tc>
      </w:tr>
    </w:tbl>
    <w:p w:rsidR="00774E72" w:rsidRPr="00774E72" w:rsidRDefault="00774E72" w:rsidP="00774E72">
      <w:pPr>
        <w:pStyle w:val="affffb"/>
        <w:pageBreakBefore/>
        <w:spacing w:beforeLines="50" w:before="120" w:afterLines="50" w:after="120"/>
        <w:ind w:firstLineChars="0" w:firstLine="0"/>
        <w:jc w:val="center"/>
        <w:rPr>
          <w:rFonts w:ascii="黑体" w:eastAsia="黑体" w:hAnsi="黑体"/>
        </w:rPr>
      </w:pPr>
      <w:r w:rsidRPr="00774E72">
        <w:rPr>
          <w:rFonts w:ascii="黑体" w:eastAsia="黑体" w:hAnsi="黑体" w:hint="eastAsia"/>
        </w:rPr>
        <w:lastRenderedPageBreak/>
        <w:t>表1  稻谷质量指标</w:t>
      </w:r>
      <w:r w:rsidRPr="00774E72">
        <w:rPr>
          <w:rFonts w:hAnsi="宋体" w:hint="eastAsia"/>
        </w:rPr>
        <w:t>（续）</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15"/>
        <w:gridCol w:w="1786"/>
        <w:gridCol w:w="3163"/>
        <w:gridCol w:w="2970"/>
      </w:tblGrid>
      <w:tr w:rsidR="00774E72" w:rsidTr="00026941">
        <w:trPr>
          <w:trHeight w:val="397"/>
          <w:tblHeader/>
          <w:jc w:val="center"/>
        </w:trPr>
        <w:tc>
          <w:tcPr>
            <w:tcW w:w="3201" w:type="dxa"/>
            <w:gridSpan w:val="2"/>
            <w:tcBorders>
              <w:top w:val="single" w:sz="8" w:space="0" w:color="auto"/>
              <w:bottom w:val="single" w:sz="8" w:space="0" w:color="auto"/>
            </w:tcBorders>
            <w:shd w:val="clear" w:color="auto" w:fill="auto"/>
            <w:vAlign w:val="center"/>
          </w:tcPr>
          <w:p w:rsidR="00774E72" w:rsidRDefault="00774E72" w:rsidP="00026941">
            <w:pPr>
              <w:pStyle w:val="afffffffff9"/>
            </w:pPr>
            <w:r>
              <w:rPr>
                <w:rFonts w:hint="eastAsia"/>
              </w:rPr>
              <w:t>项目</w:t>
            </w:r>
          </w:p>
        </w:tc>
        <w:tc>
          <w:tcPr>
            <w:tcW w:w="3163" w:type="dxa"/>
            <w:tcBorders>
              <w:top w:val="single" w:sz="8" w:space="0" w:color="auto"/>
              <w:bottom w:val="single" w:sz="8" w:space="0" w:color="auto"/>
            </w:tcBorders>
            <w:shd w:val="clear" w:color="auto" w:fill="auto"/>
            <w:vAlign w:val="center"/>
          </w:tcPr>
          <w:p w:rsidR="00774E72" w:rsidRDefault="00774E72" w:rsidP="00026941">
            <w:pPr>
              <w:pStyle w:val="afffffffff9"/>
            </w:pPr>
            <w:r>
              <w:rPr>
                <w:rFonts w:hint="eastAsia"/>
              </w:rPr>
              <w:t>指标</w:t>
            </w:r>
          </w:p>
        </w:tc>
        <w:tc>
          <w:tcPr>
            <w:tcW w:w="2970" w:type="dxa"/>
            <w:tcBorders>
              <w:top w:val="single" w:sz="8" w:space="0" w:color="auto"/>
              <w:bottom w:val="single" w:sz="8" w:space="0" w:color="auto"/>
            </w:tcBorders>
            <w:vAlign w:val="center"/>
          </w:tcPr>
          <w:p w:rsidR="00774E72" w:rsidRDefault="00774E72" w:rsidP="00026941">
            <w:pPr>
              <w:pStyle w:val="afffffffff9"/>
            </w:pPr>
            <w:r>
              <w:rPr>
                <w:rFonts w:hint="eastAsia"/>
              </w:rPr>
              <w:t>试验方法</w:t>
            </w:r>
          </w:p>
        </w:tc>
      </w:tr>
      <w:tr w:rsidR="00774E72" w:rsidTr="00026941">
        <w:trPr>
          <w:trHeight w:val="397"/>
          <w:jc w:val="center"/>
        </w:trPr>
        <w:tc>
          <w:tcPr>
            <w:tcW w:w="3201" w:type="dxa"/>
            <w:gridSpan w:val="2"/>
            <w:tcBorders>
              <w:top w:val="single" w:sz="8" w:space="0" w:color="auto"/>
            </w:tcBorders>
            <w:shd w:val="clear" w:color="auto" w:fill="auto"/>
            <w:vAlign w:val="center"/>
          </w:tcPr>
          <w:p w:rsidR="00774E72" w:rsidRDefault="00774E72" w:rsidP="00774E72">
            <w:pPr>
              <w:pStyle w:val="afffffffff9"/>
            </w:pPr>
            <w:r w:rsidRPr="002E6C1C">
              <w:rPr>
                <w:rFonts w:hint="eastAsia"/>
              </w:rPr>
              <w:t>镉(以Cd计)</w:t>
            </w:r>
            <w:r>
              <w:rPr>
                <w:rFonts w:hint="eastAsia"/>
              </w:rPr>
              <w:t xml:space="preserve"> ，mg</w:t>
            </w:r>
            <w:r>
              <w:t>/</w:t>
            </w:r>
            <w:r>
              <w:rPr>
                <w:rFonts w:hint="eastAsia"/>
              </w:rPr>
              <w:t>kg</w:t>
            </w:r>
          </w:p>
        </w:tc>
        <w:tc>
          <w:tcPr>
            <w:tcW w:w="3163" w:type="dxa"/>
            <w:tcBorders>
              <w:top w:val="single" w:sz="8" w:space="0" w:color="auto"/>
            </w:tcBorders>
            <w:shd w:val="clear" w:color="auto" w:fill="auto"/>
            <w:vAlign w:val="center"/>
          </w:tcPr>
          <w:p w:rsidR="00774E72" w:rsidRDefault="00774E72" w:rsidP="00774E72">
            <w:pPr>
              <w:pStyle w:val="afffffffff9"/>
            </w:pPr>
            <w:bookmarkStart w:id="65" w:name="OLE_LINK3"/>
            <w:bookmarkStart w:id="66" w:name="OLE_LINK4"/>
            <w:r>
              <w:rPr>
                <w:rFonts w:hint="eastAsia"/>
              </w:rPr>
              <w:t>≤</w:t>
            </w:r>
            <w:r>
              <w:t>0.2</w:t>
            </w:r>
            <w:bookmarkEnd w:id="65"/>
            <w:bookmarkEnd w:id="66"/>
          </w:p>
        </w:tc>
        <w:tc>
          <w:tcPr>
            <w:tcW w:w="2970" w:type="dxa"/>
            <w:tcBorders>
              <w:top w:val="single" w:sz="8" w:space="0" w:color="auto"/>
            </w:tcBorders>
            <w:vAlign w:val="center"/>
          </w:tcPr>
          <w:p w:rsidR="00774E72" w:rsidRDefault="00774E72" w:rsidP="00774E72">
            <w:pPr>
              <w:pStyle w:val="afffffffff9"/>
            </w:pPr>
            <w:r w:rsidRPr="00CB5F08">
              <w:t>GB 5009.15</w:t>
            </w:r>
          </w:p>
        </w:tc>
      </w:tr>
      <w:tr w:rsidR="00774E72" w:rsidTr="003C5C5A">
        <w:trPr>
          <w:trHeight w:val="397"/>
          <w:jc w:val="center"/>
        </w:trPr>
        <w:tc>
          <w:tcPr>
            <w:tcW w:w="3201" w:type="dxa"/>
            <w:gridSpan w:val="2"/>
            <w:shd w:val="clear" w:color="auto" w:fill="auto"/>
            <w:vAlign w:val="center"/>
          </w:tcPr>
          <w:p w:rsidR="00774E72" w:rsidRPr="00C20B41" w:rsidRDefault="00774E72" w:rsidP="00774E72">
            <w:pPr>
              <w:pStyle w:val="afffffffff9"/>
              <w:rPr>
                <w:highlight w:val="yellow"/>
              </w:rPr>
            </w:pPr>
            <w:r w:rsidRPr="002E6C1C">
              <w:rPr>
                <w:rFonts w:hint="eastAsia"/>
              </w:rPr>
              <w:t>总汞(以Hg计)</w:t>
            </w:r>
            <w:r>
              <w:rPr>
                <w:rFonts w:hint="eastAsia"/>
              </w:rPr>
              <w:t xml:space="preserve"> ，mg</w:t>
            </w:r>
            <w:r>
              <w:t>/</w:t>
            </w:r>
            <w:r>
              <w:rPr>
                <w:rFonts w:hint="eastAsia"/>
              </w:rPr>
              <w:t>kg</w:t>
            </w:r>
          </w:p>
        </w:tc>
        <w:tc>
          <w:tcPr>
            <w:tcW w:w="3163" w:type="dxa"/>
            <w:shd w:val="clear" w:color="auto" w:fill="auto"/>
            <w:vAlign w:val="center"/>
          </w:tcPr>
          <w:p w:rsidR="00774E72" w:rsidRPr="00C20B41" w:rsidRDefault="00774E72" w:rsidP="00774E72">
            <w:pPr>
              <w:pStyle w:val="afffffffff9"/>
              <w:rPr>
                <w:highlight w:val="yellow"/>
              </w:rPr>
            </w:pPr>
            <w:r>
              <w:rPr>
                <w:rFonts w:hint="eastAsia"/>
              </w:rPr>
              <w:t>≤</w:t>
            </w:r>
            <w:r>
              <w:t>0.02</w:t>
            </w:r>
          </w:p>
        </w:tc>
        <w:tc>
          <w:tcPr>
            <w:tcW w:w="2970" w:type="dxa"/>
            <w:vAlign w:val="center"/>
          </w:tcPr>
          <w:p w:rsidR="00774E72" w:rsidRDefault="00774E72" w:rsidP="00774E72">
            <w:pPr>
              <w:pStyle w:val="afffffffff9"/>
            </w:pPr>
            <w:r w:rsidRPr="00CB5F08">
              <w:t>GB 5009.17</w:t>
            </w:r>
          </w:p>
        </w:tc>
      </w:tr>
      <w:tr w:rsidR="00774E72" w:rsidTr="003C5C5A">
        <w:trPr>
          <w:trHeight w:val="397"/>
          <w:jc w:val="center"/>
        </w:trPr>
        <w:tc>
          <w:tcPr>
            <w:tcW w:w="3201" w:type="dxa"/>
            <w:gridSpan w:val="2"/>
            <w:shd w:val="clear" w:color="auto" w:fill="auto"/>
            <w:vAlign w:val="center"/>
          </w:tcPr>
          <w:p w:rsidR="00774E72" w:rsidRDefault="00774E72" w:rsidP="00774E72">
            <w:pPr>
              <w:pStyle w:val="afffffffff9"/>
            </w:pPr>
            <w:r>
              <w:rPr>
                <w:rFonts w:hint="eastAsia"/>
              </w:rPr>
              <w:t>无机砷(以As计) ，mg</w:t>
            </w:r>
            <w:r>
              <w:t>/</w:t>
            </w:r>
            <w:r>
              <w:rPr>
                <w:rFonts w:hint="eastAsia"/>
              </w:rPr>
              <w:t>kg</w:t>
            </w:r>
          </w:p>
        </w:tc>
        <w:tc>
          <w:tcPr>
            <w:tcW w:w="3163" w:type="dxa"/>
            <w:shd w:val="clear" w:color="auto" w:fill="auto"/>
            <w:vAlign w:val="center"/>
          </w:tcPr>
          <w:p w:rsidR="00774E72" w:rsidRDefault="00774E72" w:rsidP="00774E72">
            <w:pPr>
              <w:pStyle w:val="afffffffff9"/>
            </w:pPr>
            <w:r>
              <w:rPr>
                <w:rFonts w:hint="eastAsia"/>
              </w:rPr>
              <w:t>≤</w:t>
            </w:r>
            <w:r>
              <w:t>0.2</w:t>
            </w:r>
          </w:p>
        </w:tc>
        <w:tc>
          <w:tcPr>
            <w:tcW w:w="2970" w:type="dxa"/>
            <w:vAlign w:val="center"/>
          </w:tcPr>
          <w:p w:rsidR="00774E72" w:rsidRDefault="00774E72" w:rsidP="00774E72">
            <w:pPr>
              <w:pStyle w:val="afffffffff9"/>
            </w:pPr>
            <w:r w:rsidRPr="00CB5F08">
              <w:t>GB 5009.11</w:t>
            </w:r>
          </w:p>
        </w:tc>
      </w:tr>
      <w:tr w:rsidR="00774E72" w:rsidTr="003C5C5A">
        <w:trPr>
          <w:trHeight w:val="397"/>
          <w:jc w:val="center"/>
        </w:trPr>
        <w:tc>
          <w:tcPr>
            <w:tcW w:w="3201" w:type="dxa"/>
            <w:gridSpan w:val="2"/>
            <w:shd w:val="clear" w:color="auto" w:fill="auto"/>
            <w:vAlign w:val="center"/>
          </w:tcPr>
          <w:p w:rsidR="00774E72" w:rsidRDefault="00774E72" w:rsidP="00774E72">
            <w:pPr>
              <w:pStyle w:val="afffffffff9"/>
            </w:pPr>
            <w:r w:rsidRPr="002E6C1C">
              <w:rPr>
                <w:rFonts w:hint="eastAsia"/>
              </w:rPr>
              <w:t>甲基嘧啶磷</w:t>
            </w:r>
            <w:r>
              <w:rPr>
                <w:rFonts w:hint="eastAsia"/>
              </w:rPr>
              <w:t>，mg</w:t>
            </w:r>
            <w:r>
              <w:t>/</w:t>
            </w:r>
            <w:r>
              <w:rPr>
                <w:rFonts w:hint="eastAsia"/>
              </w:rPr>
              <w:t>kg</w:t>
            </w:r>
          </w:p>
        </w:tc>
        <w:tc>
          <w:tcPr>
            <w:tcW w:w="3163" w:type="dxa"/>
            <w:shd w:val="clear" w:color="auto" w:fill="auto"/>
            <w:vAlign w:val="center"/>
          </w:tcPr>
          <w:p w:rsidR="00774E72" w:rsidRDefault="00774E72" w:rsidP="00774E72">
            <w:pPr>
              <w:pStyle w:val="afffffffff9"/>
            </w:pPr>
            <w:r>
              <w:rPr>
                <w:rFonts w:hint="eastAsia"/>
              </w:rPr>
              <w:t>≤</w:t>
            </w:r>
            <w:r>
              <w:t>1</w:t>
            </w:r>
          </w:p>
        </w:tc>
        <w:tc>
          <w:tcPr>
            <w:tcW w:w="2970" w:type="dxa"/>
            <w:vAlign w:val="center"/>
          </w:tcPr>
          <w:p w:rsidR="00774E72" w:rsidRDefault="00774E72" w:rsidP="00774E72">
            <w:pPr>
              <w:pStyle w:val="afffffffff9"/>
            </w:pPr>
            <w:r w:rsidRPr="00CB5F08">
              <w:t>GB 23200.113</w:t>
            </w:r>
          </w:p>
        </w:tc>
      </w:tr>
      <w:tr w:rsidR="00774E72" w:rsidTr="003C5C5A">
        <w:trPr>
          <w:trHeight w:val="397"/>
          <w:jc w:val="center"/>
        </w:trPr>
        <w:tc>
          <w:tcPr>
            <w:tcW w:w="3201" w:type="dxa"/>
            <w:gridSpan w:val="2"/>
            <w:shd w:val="clear" w:color="auto" w:fill="auto"/>
            <w:vAlign w:val="center"/>
          </w:tcPr>
          <w:p w:rsidR="00774E72" w:rsidRDefault="00774E72" w:rsidP="00774E72">
            <w:pPr>
              <w:pStyle w:val="afffffffff9"/>
            </w:pPr>
            <w:r w:rsidRPr="002E6C1C">
              <w:rPr>
                <w:rFonts w:hint="eastAsia"/>
              </w:rPr>
              <w:t>磷化铝</w:t>
            </w:r>
            <w:r>
              <w:rPr>
                <w:rFonts w:hint="eastAsia"/>
              </w:rPr>
              <w:t>，mg</w:t>
            </w:r>
            <w:r>
              <w:t>/</w:t>
            </w:r>
            <w:r>
              <w:rPr>
                <w:rFonts w:hint="eastAsia"/>
              </w:rPr>
              <w:t>kg</w:t>
            </w:r>
          </w:p>
        </w:tc>
        <w:tc>
          <w:tcPr>
            <w:tcW w:w="3163" w:type="dxa"/>
            <w:shd w:val="clear" w:color="auto" w:fill="auto"/>
            <w:vAlign w:val="center"/>
          </w:tcPr>
          <w:p w:rsidR="00774E72" w:rsidRDefault="00774E72" w:rsidP="00774E72">
            <w:pPr>
              <w:pStyle w:val="afffffffff9"/>
            </w:pPr>
            <w:bookmarkStart w:id="67" w:name="OLE_LINK5"/>
            <w:bookmarkStart w:id="68" w:name="OLE_LINK6"/>
            <w:r>
              <w:rPr>
                <w:rFonts w:hint="eastAsia"/>
              </w:rPr>
              <w:t>≤</w:t>
            </w:r>
            <w:r>
              <w:t>0.05</w:t>
            </w:r>
            <w:bookmarkEnd w:id="67"/>
            <w:bookmarkEnd w:id="68"/>
          </w:p>
        </w:tc>
        <w:tc>
          <w:tcPr>
            <w:tcW w:w="2970" w:type="dxa"/>
            <w:vAlign w:val="center"/>
          </w:tcPr>
          <w:p w:rsidR="00774E72" w:rsidRDefault="00774E72" w:rsidP="00774E72">
            <w:pPr>
              <w:pStyle w:val="afffffffff9"/>
            </w:pPr>
            <w:r w:rsidRPr="00CB5F08">
              <w:t>GB/T 5009.36</w:t>
            </w:r>
          </w:p>
        </w:tc>
      </w:tr>
      <w:tr w:rsidR="00774E72" w:rsidTr="003C5C5A">
        <w:trPr>
          <w:trHeight w:val="397"/>
          <w:jc w:val="center"/>
        </w:trPr>
        <w:tc>
          <w:tcPr>
            <w:tcW w:w="3201" w:type="dxa"/>
            <w:gridSpan w:val="2"/>
            <w:shd w:val="clear" w:color="auto" w:fill="auto"/>
            <w:vAlign w:val="center"/>
          </w:tcPr>
          <w:p w:rsidR="00774E72" w:rsidRDefault="00774E72" w:rsidP="00774E72">
            <w:pPr>
              <w:pStyle w:val="afffffffff9"/>
            </w:pPr>
            <w:r w:rsidRPr="002E6C1C">
              <w:rPr>
                <w:rFonts w:hint="eastAsia"/>
              </w:rPr>
              <w:t>马拉硫磷</w:t>
            </w:r>
            <w:r>
              <w:rPr>
                <w:rFonts w:hint="eastAsia"/>
              </w:rPr>
              <w:t>，mg</w:t>
            </w:r>
            <w:r>
              <w:t>/</w:t>
            </w:r>
            <w:r>
              <w:rPr>
                <w:rFonts w:hint="eastAsia"/>
              </w:rPr>
              <w:t>kg</w:t>
            </w:r>
          </w:p>
        </w:tc>
        <w:tc>
          <w:tcPr>
            <w:tcW w:w="3163" w:type="dxa"/>
            <w:shd w:val="clear" w:color="auto" w:fill="auto"/>
            <w:vAlign w:val="center"/>
          </w:tcPr>
          <w:p w:rsidR="00774E72" w:rsidRDefault="00774E72" w:rsidP="00774E72">
            <w:pPr>
              <w:pStyle w:val="afffffffff9"/>
            </w:pPr>
            <w:r>
              <w:rPr>
                <w:rFonts w:hint="eastAsia"/>
              </w:rPr>
              <w:t>≤</w:t>
            </w:r>
            <w:r>
              <w:t>0.1</w:t>
            </w:r>
          </w:p>
        </w:tc>
        <w:tc>
          <w:tcPr>
            <w:tcW w:w="2970" w:type="dxa"/>
            <w:vAlign w:val="center"/>
          </w:tcPr>
          <w:p w:rsidR="00774E72" w:rsidRDefault="00774E72" w:rsidP="00774E72">
            <w:pPr>
              <w:pStyle w:val="afffffffff9"/>
            </w:pPr>
            <w:r w:rsidRPr="00CB5F08">
              <w:t>GB 23200.113</w:t>
            </w:r>
          </w:p>
        </w:tc>
      </w:tr>
      <w:tr w:rsidR="00774E72" w:rsidTr="003C5C5A">
        <w:trPr>
          <w:trHeight w:val="397"/>
          <w:jc w:val="center"/>
        </w:trPr>
        <w:tc>
          <w:tcPr>
            <w:tcW w:w="1415" w:type="dxa"/>
            <w:vMerge w:val="restart"/>
            <w:shd w:val="clear" w:color="auto" w:fill="auto"/>
            <w:vAlign w:val="center"/>
          </w:tcPr>
          <w:p w:rsidR="00774E72" w:rsidRDefault="00774E72" w:rsidP="00774E72">
            <w:pPr>
              <w:pStyle w:val="afffffffff9"/>
            </w:pPr>
            <w:r w:rsidRPr="002E6C1C">
              <w:rPr>
                <w:rFonts w:hint="eastAsia"/>
              </w:rPr>
              <w:t>六六六</w:t>
            </w:r>
          </w:p>
        </w:tc>
        <w:tc>
          <w:tcPr>
            <w:tcW w:w="1786" w:type="dxa"/>
            <w:shd w:val="clear" w:color="auto" w:fill="auto"/>
            <w:vAlign w:val="center"/>
          </w:tcPr>
          <w:p w:rsidR="00774E72" w:rsidRDefault="00774E72" w:rsidP="00774E72">
            <w:pPr>
              <w:pStyle w:val="afffffffff9"/>
            </w:pPr>
            <w:r>
              <w:rPr>
                <w:rFonts w:hint="eastAsia"/>
              </w:rPr>
              <w:t>α</w:t>
            </w:r>
            <w:r w:rsidRPr="002E6C1C">
              <w:rPr>
                <w:rFonts w:hint="eastAsia"/>
              </w:rPr>
              <w:t>-六六六</w:t>
            </w:r>
            <w:bookmarkStart w:id="69" w:name="OLE_LINK25"/>
            <w:bookmarkStart w:id="70" w:name="OLE_LINK26"/>
            <w:r>
              <w:rPr>
                <w:rFonts w:hint="eastAsia"/>
              </w:rPr>
              <w:t>，mg</w:t>
            </w:r>
            <w:r>
              <w:t>/</w:t>
            </w:r>
            <w:r>
              <w:rPr>
                <w:rFonts w:hint="eastAsia"/>
              </w:rPr>
              <w:t>kg</w:t>
            </w:r>
            <w:bookmarkEnd w:id="69"/>
            <w:bookmarkEnd w:id="70"/>
          </w:p>
        </w:tc>
        <w:tc>
          <w:tcPr>
            <w:tcW w:w="3163" w:type="dxa"/>
            <w:vMerge w:val="restart"/>
            <w:shd w:val="clear" w:color="auto" w:fill="auto"/>
            <w:vAlign w:val="center"/>
          </w:tcPr>
          <w:p w:rsidR="00774E72" w:rsidRDefault="00774E72" w:rsidP="00774E72">
            <w:pPr>
              <w:pStyle w:val="afffffffff9"/>
            </w:pPr>
            <w:bookmarkStart w:id="71" w:name="OLE_LINK13"/>
            <w:bookmarkStart w:id="72" w:name="OLE_LINK14"/>
            <w:r>
              <w:rPr>
                <w:rFonts w:hint="eastAsia"/>
              </w:rPr>
              <w:t>≤</w:t>
            </w:r>
            <w:r>
              <w:t>0.05</w:t>
            </w:r>
            <w:bookmarkEnd w:id="71"/>
            <w:bookmarkEnd w:id="72"/>
          </w:p>
        </w:tc>
        <w:tc>
          <w:tcPr>
            <w:tcW w:w="2970" w:type="dxa"/>
            <w:vMerge w:val="restart"/>
            <w:vAlign w:val="center"/>
          </w:tcPr>
          <w:p w:rsidR="00774E72" w:rsidRDefault="00774E72" w:rsidP="00774E72">
            <w:pPr>
              <w:pStyle w:val="afffffffff9"/>
            </w:pPr>
            <w:bookmarkStart w:id="73" w:name="OLE_LINK38"/>
            <w:bookmarkStart w:id="74" w:name="OLE_LINK39"/>
            <w:r w:rsidRPr="00CB5F08">
              <w:t>GB 23200.113</w:t>
            </w:r>
            <w:bookmarkEnd w:id="73"/>
            <w:bookmarkEnd w:id="74"/>
          </w:p>
        </w:tc>
      </w:tr>
      <w:tr w:rsidR="00774E72" w:rsidTr="003C5C5A">
        <w:trPr>
          <w:trHeight w:val="397"/>
          <w:jc w:val="center"/>
        </w:trPr>
        <w:tc>
          <w:tcPr>
            <w:tcW w:w="1415" w:type="dxa"/>
            <w:vMerge/>
            <w:shd w:val="clear" w:color="auto" w:fill="auto"/>
            <w:vAlign w:val="center"/>
          </w:tcPr>
          <w:p w:rsidR="00774E72" w:rsidRDefault="00774E72" w:rsidP="00774E72">
            <w:pPr>
              <w:pStyle w:val="afffffffff9"/>
            </w:pPr>
          </w:p>
        </w:tc>
        <w:tc>
          <w:tcPr>
            <w:tcW w:w="1786" w:type="dxa"/>
            <w:shd w:val="clear" w:color="auto" w:fill="auto"/>
            <w:vAlign w:val="center"/>
          </w:tcPr>
          <w:p w:rsidR="00774E72" w:rsidRDefault="00774E72" w:rsidP="00774E72">
            <w:pPr>
              <w:pStyle w:val="afffffffff9"/>
            </w:pPr>
            <w:r w:rsidRPr="002E6C1C">
              <w:rPr>
                <w:rFonts w:hint="eastAsia"/>
              </w:rPr>
              <w:t>β-六六六</w:t>
            </w:r>
            <w:r>
              <w:rPr>
                <w:rFonts w:hint="eastAsia"/>
              </w:rPr>
              <w:t>，mg</w:t>
            </w:r>
            <w:r>
              <w:t>/</w:t>
            </w:r>
            <w:r>
              <w:rPr>
                <w:rFonts w:hint="eastAsia"/>
              </w:rPr>
              <w:t>kg</w:t>
            </w:r>
          </w:p>
        </w:tc>
        <w:tc>
          <w:tcPr>
            <w:tcW w:w="3163" w:type="dxa"/>
            <w:vMerge/>
            <w:shd w:val="clear" w:color="auto" w:fill="auto"/>
            <w:vAlign w:val="center"/>
          </w:tcPr>
          <w:p w:rsidR="00774E72" w:rsidRDefault="00774E72" w:rsidP="00774E72">
            <w:pPr>
              <w:pStyle w:val="afffffffff9"/>
            </w:pPr>
          </w:p>
        </w:tc>
        <w:tc>
          <w:tcPr>
            <w:tcW w:w="2970" w:type="dxa"/>
            <w:vMerge/>
            <w:vAlign w:val="center"/>
          </w:tcPr>
          <w:p w:rsidR="00774E72" w:rsidRDefault="00774E72" w:rsidP="00774E72">
            <w:pPr>
              <w:pStyle w:val="afffffffff9"/>
            </w:pPr>
          </w:p>
        </w:tc>
      </w:tr>
      <w:tr w:rsidR="00774E72" w:rsidTr="003C5C5A">
        <w:trPr>
          <w:trHeight w:val="397"/>
          <w:jc w:val="center"/>
        </w:trPr>
        <w:tc>
          <w:tcPr>
            <w:tcW w:w="1415" w:type="dxa"/>
            <w:vMerge/>
            <w:shd w:val="clear" w:color="auto" w:fill="auto"/>
            <w:vAlign w:val="center"/>
          </w:tcPr>
          <w:p w:rsidR="00774E72" w:rsidRDefault="00774E72" w:rsidP="00774E72">
            <w:pPr>
              <w:pStyle w:val="afffffffff9"/>
            </w:pPr>
          </w:p>
        </w:tc>
        <w:tc>
          <w:tcPr>
            <w:tcW w:w="1786" w:type="dxa"/>
            <w:shd w:val="clear" w:color="auto" w:fill="auto"/>
            <w:vAlign w:val="center"/>
          </w:tcPr>
          <w:p w:rsidR="00774E72" w:rsidRDefault="00774E72" w:rsidP="00774E72">
            <w:pPr>
              <w:pStyle w:val="afffffffff9"/>
            </w:pPr>
            <w:r w:rsidRPr="002E6C1C">
              <w:rPr>
                <w:rFonts w:hint="eastAsia"/>
              </w:rPr>
              <w:t>γ-六六六</w:t>
            </w:r>
            <w:r>
              <w:rPr>
                <w:rFonts w:hint="eastAsia"/>
              </w:rPr>
              <w:t>，mg</w:t>
            </w:r>
            <w:r>
              <w:t>/</w:t>
            </w:r>
            <w:r>
              <w:rPr>
                <w:rFonts w:hint="eastAsia"/>
              </w:rPr>
              <w:t>kg</w:t>
            </w:r>
          </w:p>
        </w:tc>
        <w:tc>
          <w:tcPr>
            <w:tcW w:w="3163" w:type="dxa"/>
            <w:vMerge/>
            <w:shd w:val="clear" w:color="auto" w:fill="auto"/>
            <w:vAlign w:val="center"/>
          </w:tcPr>
          <w:p w:rsidR="00774E72" w:rsidRDefault="00774E72" w:rsidP="00774E72">
            <w:pPr>
              <w:pStyle w:val="afffffffff9"/>
            </w:pPr>
          </w:p>
        </w:tc>
        <w:tc>
          <w:tcPr>
            <w:tcW w:w="2970" w:type="dxa"/>
            <w:vMerge/>
            <w:vAlign w:val="center"/>
          </w:tcPr>
          <w:p w:rsidR="00774E72" w:rsidRDefault="00774E72" w:rsidP="00774E72">
            <w:pPr>
              <w:pStyle w:val="afffffffff9"/>
            </w:pPr>
          </w:p>
        </w:tc>
      </w:tr>
      <w:tr w:rsidR="00774E72" w:rsidTr="003C5C5A">
        <w:trPr>
          <w:trHeight w:val="397"/>
          <w:jc w:val="center"/>
        </w:trPr>
        <w:tc>
          <w:tcPr>
            <w:tcW w:w="1415" w:type="dxa"/>
            <w:vMerge/>
            <w:shd w:val="clear" w:color="auto" w:fill="auto"/>
            <w:vAlign w:val="center"/>
          </w:tcPr>
          <w:p w:rsidR="00774E72" w:rsidRDefault="00774E72" w:rsidP="00774E72">
            <w:pPr>
              <w:pStyle w:val="afffffffff9"/>
            </w:pPr>
          </w:p>
        </w:tc>
        <w:tc>
          <w:tcPr>
            <w:tcW w:w="1786" w:type="dxa"/>
            <w:shd w:val="clear" w:color="auto" w:fill="auto"/>
            <w:vAlign w:val="center"/>
          </w:tcPr>
          <w:p w:rsidR="00774E72" w:rsidRDefault="00774E72" w:rsidP="00774E72">
            <w:pPr>
              <w:pStyle w:val="afffffffff9"/>
            </w:pPr>
            <w:r>
              <w:rPr>
                <w:rFonts w:hint="eastAsia"/>
              </w:rPr>
              <w:t>δ</w:t>
            </w:r>
            <w:r w:rsidRPr="002E6C1C">
              <w:rPr>
                <w:rFonts w:hint="eastAsia"/>
              </w:rPr>
              <w:t>-六六六</w:t>
            </w:r>
            <w:r>
              <w:rPr>
                <w:rFonts w:hint="eastAsia"/>
              </w:rPr>
              <w:t>，mg</w:t>
            </w:r>
            <w:r>
              <w:t>/</w:t>
            </w:r>
            <w:r>
              <w:rPr>
                <w:rFonts w:hint="eastAsia"/>
              </w:rPr>
              <w:t>kg</w:t>
            </w:r>
          </w:p>
        </w:tc>
        <w:tc>
          <w:tcPr>
            <w:tcW w:w="3163" w:type="dxa"/>
            <w:vMerge/>
            <w:shd w:val="clear" w:color="auto" w:fill="auto"/>
            <w:vAlign w:val="center"/>
          </w:tcPr>
          <w:p w:rsidR="00774E72" w:rsidRDefault="00774E72" w:rsidP="00774E72">
            <w:pPr>
              <w:pStyle w:val="afffffffff9"/>
            </w:pPr>
          </w:p>
        </w:tc>
        <w:tc>
          <w:tcPr>
            <w:tcW w:w="2970" w:type="dxa"/>
            <w:vMerge/>
            <w:vAlign w:val="center"/>
          </w:tcPr>
          <w:p w:rsidR="00774E72" w:rsidRDefault="00774E72" w:rsidP="00774E72">
            <w:pPr>
              <w:pStyle w:val="afffffffff9"/>
            </w:pPr>
          </w:p>
        </w:tc>
      </w:tr>
      <w:tr w:rsidR="00774E72" w:rsidTr="003C5C5A">
        <w:trPr>
          <w:trHeight w:val="397"/>
          <w:jc w:val="center"/>
        </w:trPr>
        <w:tc>
          <w:tcPr>
            <w:tcW w:w="1415" w:type="dxa"/>
            <w:vMerge w:val="restart"/>
            <w:shd w:val="clear" w:color="auto" w:fill="auto"/>
            <w:vAlign w:val="center"/>
          </w:tcPr>
          <w:p w:rsidR="00774E72" w:rsidRPr="004C3848" w:rsidRDefault="00774E72" w:rsidP="00774E72">
            <w:pPr>
              <w:pStyle w:val="afffffffff9"/>
            </w:pPr>
            <w:r>
              <w:rPr>
                <w:rFonts w:hint="eastAsia"/>
              </w:rPr>
              <w:t>滴滴涕</w:t>
            </w:r>
          </w:p>
        </w:tc>
        <w:tc>
          <w:tcPr>
            <w:tcW w:w="1786" w:type="dxa"/>
            <w:shd w:val="clear" w:color="auto" w:fill="auto"/>
            <w:vAlign w:val="center"/>
          </w:tcPr>
          <w:p w:rsidR="00774E72" w:rsidRPr="004C3848" w:rsidRDefault="00774E72" w:rsidP="00774E72">
            <w:pPr>
              <w:pStyle w:val="afffffffff9"/>
            </w:pPr>
            <w:r>
              <w:rPr>
                <w:rFonts w:hint="eastAsia"/>
              </w:rPr>
              <w:t>o,p’-滴滴涕，mg</w:t>
            </w:r>
            <w:r>
              <w:t>/</w:t>
            </w:r>
            <w:r>
              <w:rPr>
                <w:rFonts w:hint="eastAsia"/>
              </w:rPr>
              <w:t>kg</w:t>
            </w:r>
          </w:p>
        </w:tc>
        <w:tc>
          <w:tcPr>
            <w:tcW w:w="3163" w:type="dxa"/>
            <w:vMerge w:val="restart"/>
            <w:shd w:val="clear" w:color="auto" w:fill="auto"/>
            <w:vAlign w:val="center"/>
          </w:tcPr>
          <w:p w:rsidR="00774E72" w:rsidRDefault="00774E72" w:rsidP="00774E72">
            <w:pPr>
              <w:pStyle w:val="afffffffff9"/>
            </w:pPr>
            <w:r>
              <w:rPr>
                <w:rFonts w:hint="eastAsia"/>
              </w:rPr>
              <w:t>≤</w:t>
            </w:r>
            <w:r>
              <w:t>0.05</w:t>
            </w:r>
          </w:p>
        </w:tc>
        <w:tc>
          <w:tcPr>
            <w:tcW w:w="2970" w:type="dxa"/>
            <w:vMerge w:val="restart"/>
            <w:vAlign w:val="center"/>
          </w:tcPr>
          <w:p w:rsidR="00774E72" w:rsidRDefault="00774E72" w:rsidP="00774E72">
            <w:pPr>
              <w:pStyle w:val="afffffffff9"/>
            </w:pPr>
            <w:r w:rsidRPr="00CB5F08">
              <w:t>GB 23200.113</w:t>
            </w:r>
          </w:p>
        </w:tc>
      </w:tr>
      <w:tr w:rsidR="00774E72" w:rsidTr="003C5C5A">
        <w:trPr>
          <w:trHeight w:val="397"/>
          <w:jc w:val="center"/>
        </w:trPr>
        <w:tc>
          <w:tcPr>
            <w:tcW w:w="1415" w:type="dxa"/>
            <w:vMerge/>
            <w:shd w:val="clear" w:color="auto" w:fill="auto"/>
            <w:vAlign w:val="center"/>
          </w:tcPr>
          <w:p w:rsidR="00774E72" w:rsidRPr="004C3848" w:rsidRDefault="00774E72" w:rsidP="00774E72">
            <w:pPr>
              <w:pStyle w:val="afffffffff9"/>
            </w:pPr>
          </w:p>
        </w:tc>
        <w:tc>
          <w:tcPr>
            <w:tcW w:w="1786" w:type="dxa"/>
            <w:shd w:val="clear" w:color="auto" w:fill="auto"/>
            <w:vAlign w:val="center"/>
          </w:tcPr>
          <w:p w:rsidR="00774E72" w:rsidRDefault="00774E72" w:rsidP="00774E72">
            <w:pPr>
              <w:pStyle w:val="afffffffff9"/>
            </w:pPr>
            <w:r>
              <w:rPr>
                <w:rFonts w:hint="eastAsia"/>
              </w:rPr>
              <w:t>p,p’-滴滴滴，mg</w:t>
            </w:r>
            <w:r>
              <w:t>/</w:t>
            </w:r>
            <w:r>
              <w:rPr>
                <w:rFonts w:hint="eastAsia"/>
              </w:rPr>
              <w:t>kg</w:t>
            </w:r>
          </w:p>
        </w:tc>
        <w:tc>
          <w:tcPr>
            <w:tcW w:w="3163" w:type="dxa"/>
            <w:vMerge/>
            <w:shd w:val="clear" w:color="auto" w:fill="auto"/>
            <w:vAlign w:val="center"/>
          </w:tcPr>
          <w:p w:rsidR="00774E72" w:rsidRDefault="00774E72" w:rsidP="00774E72">
            <w:pPr>
              <w:pStyle w:val="afffffffff9"/>
            </w:pPr>
          </w:p>
        </w:tc>
        <w:tc>
          <w:tcPr>
            <w:tcW w:w="2970" w:type="dxa"/>
            <w:vMerge/>
            <w:vAlign w:val="center"/>
          </w:tcPr>
          <w:p w:rsidR="00774E72" w:rsidRDefault="00774E72" w:rsidP="00774E72">
            <w:pPr>
              <w:pStyle w:val="afffffffff9"/>
            </w:pPr>
          </w:p>
        </w:tc>
      </w:tr>
      <w:tr w:rsidR="00774E72" w:rsidTr="003C5C5A">
        <w:trPr>
          <w:trHeight w:val="397"/>
          <w:jc w:val="center"/>
        </w:trPr>
        <w:tc>
          <w:tcPr>
            <w:tcW w:w="1415" w:type="dxa"/>
            <w:vMerge/>
            <w:shd w:val="clear" w:color="auto" w:fill="auto"/>
            <w:vAlign w:val="center"/>
          </w:tcPr>
          <w:p w:rsidR="00774E72" w:rsidRPr="004C3848" w:rsidRDefault="00774E72" w:rsidP="00774E72">
            <w:pPr>
              <w:pStyle w:val="afffffffff9"/>
            </w:pPr>
          </w:p>
        </w:tc>
        <w:tc>
          <w:tcPr>
            <w:tcW w:w="1786" w:type="dxa"/>
            <w:shd w:val="clear" w:color="auto" w:fill="auto"/>
            <w:vAlign w:val="center"/>
          </w:tcPr>
          <w:p w:rsidR="00774E72" w:rsidRDefault="00774E72" w:rsidP="00774E72">
            <w:pPr>
              <w:pStyle w:val="afffffffff9"/>
            </w:pPr>
            <w:r>
              <w:rPr>
                <w:rFonts w:hint="eastAsia"/>
              </w:rPr>
              <w:t>p,p’-滴滴涕，mg</w:t>
            </w:r>
            <w:r>
              <w:t>/</w:t>
            </w:r>
            <w:r>
              <w:rPr>
                <w:rFonts w:hint="eastAsia"/>
              </w:rPr>
              <w:t>kg</w:t>
            </w:r>
          </w:p>
        </w:tc>
        <w:tc>
          <w:tcPr>
            <w:tcW w:w="3163" w:type="dxa"/>
            <w:vMerge/>
            <w:shd w:val="clear" w:color="auto" w:fill="auto"/>
            <w:vAlign w:val="center"/>
          </w:tcPr>
          <w:p w:rsidR="00774E72" w:rsidRDefault="00774E72" w:rsidP="00774E72">
            <w:pPr>
              <w:pStyle w:val="afffffffff9"/>
            </w:pPr>
          </w:p>
        </w:tc>
        <w:tc>
          <w:tcPr>
            <w:tcW w:w="2970" w:type="dxa"/>
            <w:vMerge/>
            <w:vAlign w:val="center"/>
          </w:tcPr>
          <w:p w:rsidR="00774E72" w:rsidRDefault="00774E72" w:rsidP="00774E72">
            <w:pPr>
              <w:pStyle w:val="afffffffff9"/>
            </w:pPr>
          </w:p>
        </w:tc>
      </w:tr>
      <w:tr w:rsidR="00774E72" w:rsidTr="003C5C5A">
        <w:trPr>
          <w:trHeight w:val="397"/>
          <w:jc w:val="center"/>
        </w:trPr>
        <w:tc>
          <w:tcPr>
            <w:tcW w:w="1415" w:type="dxa"/>
            <w:vMerge/>
            <w:shd w:val="clear" w:color="auto" w:fill="auto"/>
            <w:vAlign w:val="center"/>
          </w:tcPr>
          <w:p w:rsidR="00774E72" w:rsidRPr="004C3848" w:rsidRDefault="00774E72" w:rsidP="00774E72">
            <w:pPr>
              <w:pStyle w:val="afffffffff9"/>
            </w:pPr>
          </w:p>
        </w:tc>
        <w:tc>
          <w:tcPr>
            <w:tcW w:w="1786" w:type="dxa"/>
            <w:shd w:val="clear" w:color="auto" w:fill="auto"/>
            <w:vAlign w:val="center"/>
          </w:tcPr>
          <w:p w:rsidR="00774E72" w:rsidRDefault="00774E72" w:rsidP="00774E72">
            <w:pPr>
              <w:pStyle w:val="afffffffff9"/>
            </w:pPr>
            <w:r>
              <w:rPr>
                <w:rFonts w:hint="eastAsia"/>
              </w:rPr>
              <w:t>p,p’-滴滴伊，mg</w:t>
            </w:r>
            <w:r>
              <w:t>/</w:t>
            </w:r>
            <w:r>
              <w:rPr>
                <w:rFonts w:hint="eastAsia"/>
              </w:rPr>
              <w:t>kg</w:t>
            </w:r>
          </w:p>
        </w:tc>
        <w:tc>
          <w:tcPr>
            <w:tcW w:w="3163" w:type="dxa"/>
            <w:vMerge/>
            <w:shd w:val="clear" w:color="auto" w:fill="auto"/>
            <w:vAlign w:val="center"/>
          </w:tcPr>
          <w:p w:rsidR="00774E72" w:rsidRDefault="00774E72" w:rsidP="00774E72">
            <w:pPr>
              <w:pStyle w:val="afffffffff9"/>
            </w:pPr>
          </w:p>
        </w:tc>
        <w:tc>
          <w:tcPr>
            <w:tcW w:w="2970" w:type="dxa"/>
            <w:vMerge/>
            <w:vAlign w:val="center"/>
          </w:tcPr>
          <w:p w:rsidR="00774E72" w:rsidRDefault="00774E72" w:rsidP="00774E72">
            <w:pPr>
              <w:pStyle w:val="afffffffff9"/>
            </w:pPr>
          </w:p>
        </w:tc>
      </w:tr>
      <w:tr w:rsidR="00774E72" w:rsidTr="003C5C5A">
        <w:trPr>
          <w:trHeight w:val="397"/>
          <w:jc w:val="center"/>
        </w:trPr>
        <w:tc>
          <w:tcPr>
            <w:tcW w:w="3201" w:type="dxa"/>
            <w:gridSpan w:val="2"/>
            <w:shd w:val="clear" w:color="auto" w:fill="auto"/>
            <w:vAlign w:val="center"/>
          </w:tcPr>
          <w:p w:rsidR="00774E72" w:rsidRDefault="00774E72" w:rsidP="00774E72">
            <w:pPr>
              <w:pStyle w:val="afffffffff9"/>
            </w:pPr>
            <w:bookmarkStart w:id="75" w:name="OLE_LINK40"/>
            <w:r w:rsidRPr="002E6C1C">
              <w:rPr>
                <w:rFonts w:hint="eastAsia"/>
              </w:rPr>
              <w:t>硒</w:t>
            </w:r>
            <w:bookmarkStart w:id="76" w:name="OLE_LINK21"/>
            <w:bookmarkStart w:id="77" w:name="OLE_LINK22"/>
            <w:bookmarkEnd w:id="75"/>
            <w:r>
              <w:rPr>
                <w:rFonts w:hint="eastAsia"/>
              </w:rPr>
              <w:t>，mg</w:t>
            </w:r>
            <w:r>
              <w:t>/</w:t>
            </w:r>
            <w:r>
              <w:rPr>
                <w:rFonts w:hint="eastAsia"/>
              </w:rPr>
              <w:t>kg</w:t>
            </w:r>
            <w:bookmarkEnd w:id="76"/>
            <w:bookmarkEnd w:id="77"/>
          </w:p>
        </w:tc>
        <w:tc>
          <w:tcPr>
            <w:tcW w:w="3163" w:type="dxa"/>
            <w:shd w:val="clear" w:color="auto" w:fill="auto"/>
            <w:vAlign w:val="center"/>
          </w:tcPr>
          <w:p w:rsidR="00774E72" w:rsidRDefault="00774E72" w:rsidP="00774E72">
            <w:pPr>
              <w:pStyle w:val="afffffffff9"/>
            </w:pPr>
            <w:r>
              <w:rPr>
                <w:rFonts w:hint="eastAsia"/>
              </w:rPr>
              <w:t>0</w:t>
            </w:r>
            <w:r>
              <w:t>.04</w:t>
            </w:r>
            <w:r>
              <w:rPr>
                <w:rFonts w:hAnsi="宋体" w:hint="eastAsia"/>
              </w:rPr>
              <w:t>～</w:t>
            </w:r>
            <w:r>
              <w:t>0.30</w:t>
            </w:r>
          </w:p>
        </w:tc>
        <w:tc>
          <w:tcPr>
            <w:tcW w:w="2970" w:type="dxa"/>
            <w:vAlign w:val="center"/>
          </w:tcPr>
          <w:p w:rsidR="00774E72" w:rsidRDefault="00774E72" w:rsidP="00774E72">
            <w:pPr>
              <w:pStyle w:val="afffffffff9"/>
            </w:pPr>
            <w:r w:rsidRPr="00CB5F08">
              <w:t>GB 5009.93</w:t>
            </w:r>
          </w:p>
        </w:tc>
      </w:tr>
      <w:tr w:rsidR="00774E72" w:rsidTr="002A0EA9">
        <w:trPr>
          <w:trHeight w:val="397"/>
          <w:jc w:val="center"/>
        </w:trPr>
        <w:tc>
          <w:tcPr>
            <w:tcW w:w="9334" w:type="dxa"/>
            <w:gridSpan w:val="4"/>
            <w:shd w:val="clear" w:color="auto" w:fill="auto"/>
            <w:vAlign w:val="center"/>
          </w:tcPr>
          <w:p w:rsidR="00774E72" w:rsidRPr="003C5C5A" w:rsidRDefault="00774E72" w:rsidP="00774E72">
            <w:pPr>
              <w:pStyle w:val="afff2"/>
            </w:pPr>
            <w:r w:rsidRPr="003C5C5A">
              <w:rPr>
                <w:rFonts w:hint="eastAsia"/>
              </w:rPr>
              <w:t>当总</w:t>
            </w:r>
            <w:proofErr w:type="gramStart"/>
            <w:r w:rsidRPr="003C5C5A">
              <w:rPr>
                <w:rFonts w:hint="eastAsia"/>
              </w:rPr>
              <w:t>砷水平</w:t>
            </w:r>
            <w:proofErr w:type="gramEnd"/>
            <w:r w:rsidRPr="003C5C5A">
              <w:rPr>
                <w:rFonts w:hint="eastAsia"/>
              </w:rPr>
              <w:t>不超过无机</w:t>
            </w:r>
            <w:proofErr w:type="gramStart"/>
            <w:r w:rsidRPr="003C5C5A">
              <w:rPr>
                <w:rFonts w:hint="eastAsia"/>
              </w:rPr>
              <w:t>砷</w:t>
            </w:r>
            <w:proofErr w:type="gramEnd"/>
            <w:r w:rsidRPr="003C5C5A">
              <w:rPr>
                <w:rFonts w:hint="eastAsia"/>
              </w:rPr>
              <w:t>限量值时，不必测定无机砷;</w:t>
            </w:r>
            <w:r>
              <w:rPr>
                <w:rFonts w:hint="eastAsia"/>
              </w:rPr>
              <w:t>否则，需再测定无机</w:t>
            </w:r>
            <w:proofErr w:type="gramStart"/>
            <w:r>
              <w:rPr>
                <w:rFonts w:hint="eastAsia"/>
              </w:rPr>
              <w:t>砷</w:t>
            </w:r>
            <w:proofErr w:type="gramEnd"/>
            <w:r>
              <w:rPr>
                <w:rFonts w:hint="eastAsia"/>
              </w:rPr>
              <w:t>。</w:t>
            </w:r>
          </w:p>
        </w:tc>
      </w:tr>
    </w:tbl>
    <w:p w:rsidR="00774E72" w:rsidRDefault="00774E72" w:rsidP="00774E72">
      <w:pPr>
        <w:pStyle w:val="affffb"/>
        <w:ind w:firstLine="420"/>
        <w:rPr>
          <w:rFonts w:hint="eastAsia"/>
        </w:rPr>
      </w:pPr>
      <w:bookmarkStart w:id="78" w:name="_Toc202867869"/>
    </w:p>
    <w:p w:rsidR="00BF1690" w:rsidRDefault="00BF1690" w:rsidP="004C3848">
      <w:pPr>
        <w:pStyle w:val="affd"/>
        <w:spacing w:before="120" w:after="120"/>
        <w:rPr>
          <w:noProof/>
        </w:rPr>
      </w:pPr>
      <w:r>
        <w:rPr>
          <w:rFonts w:hint="eastAsia"/>
          <w:noProof/>
        </w:rPr>
        <w:t>硒含量</w:t>
      </w:r>
      <w:bookmarkEnd w:id="78"/>
    </w:p>
    <w:p w:rsidR="00BF1690" w:rsidRPr="00BF1690" w:rsidRDefault="00BF1690" w:rsidP="00BF1690">
      <w:pPr>
        <w:pStyle w:val="affffb"/>
        <w:ind w:firstLine="420"/>
      </w:pPr>
      <w:r>
        <w:rPr>
          <w:rFonts w:hint="eastAsia"/>
        </w:rPr>
        <w:t>硒含量在0.04</w:t>
      </w:r>
      <w:r>
        <w:t xml:space="preserve"> </w:t>
      </w:r>
      <w:r>
        <w:rPr>
          <w:rFonts w:hint="eastAsia"/>
        </w:rPr>
        <w:t>mg/kg</w:t>
      </w:r>
      <w:r>
        <w:rPr>
          <w:rFonts w:hAnsi="宋体" w:hint="eastAsia"/>
        </w:rPr>
        <w:t>～</w:t>
      </w:r>
      <w:r>
        <w:rPr>
          <w:rFonts w:hint="eastAsia"/>
        </w:rPr>
        <w:t>0.30</w:t>
      </w:r>
      <w:r>
        <w:t xml:space="preserve"> </w:t>
      </w:r>
      <w:r>
        <w:rPr>
          <w:rFonts w:hint="eastAsia"/>
        </w:rPr>
        <w:t>mg/kg之间的大米。</w:t>
      </w:r>
    </w:p>
    <w:p w:rsidR="004C3848" w:rsidRPr="004C3848" w:rsidRDefault="004C3848" w:rsidP="004C3848">
      <w:pPr>
        <w:pStyle w:val="affd"/>
        <w:spacing w:before="120" w:after="120"/>
        <w:rPr>
          <w:noProof/>
        </w:rPr>
      </w:pPr>
      <w:bookmarkStart w:id="79" w:name="_Toc202867870"/>
      <w:r w:rsidRPr="004C3848">
        <w:rPr>
          <w:noProof/>
        </w:rPr>
        <w:t>其他要求</w:t>
      </w:r>
      <w:r w:rsidRPr="004C3848">
        <w:rPr>
          <w:noProof/>
        </w:rPr>
        <w:t>​</w:t>
      </w:r>
      <w:bookmarkEnd w:id="79"/>
    </w:p>
    <w:p w:rsidR="00D5641E" w:rsidRDefault="00D5641E" w:rsidP="00D5641E">
      <w:pPr>
        <w:pStyle w:val="afffffffff1"/>
      </w:pPr>
      <w:r w:rsidRPr="00D5641E">
        <w:rPr>
          <w:rFonts w:hint="eastAsia"/>
        </w:rPr>
        <w:t>抛光工艺用水应符合GB</w:t>
      </w:r>
      <w:r>
        <w:t xml:space="preserve"> </w:t>
      </w:r>
      <w:r w:rsidRPr="00D5641E">
        <w:rPr>
          <w:rFonts w:hint="eastAsia"/>
        </w:rPr>
        <w:t>5749的</w:t>
      </w:r>
      <w:r>
        <w:rPr>
          <w:rFonts w:hint="eastAsia"/>
        </w:rPr>
        <w:t>规定。</w:t>
      </w:r>
    </w:p>
    <w:p w:rsidR="004C3848" w:rsidRDefault="004C3848" w:rsidP="00D5641E">
      <w:pPr>
        <w:pStyle w:val="afffffffff1"/>
      </w:pPr>
      <w:r w:rsidRPr="004C3848">
        <w:rPr>
          <w:noProof/>
        </w:rPr>
        <w:t>稻谷原料应无霉变、无异味、无病虫害侵蚀，不</w:t>
      </w:r>
      <w:r w:rsidR="00D5641E">
        <w:rPr>
          <w:rFonts w:hint="eastAsia"/>
        </w:rPr>
        <w:t>应</w:t>
      </w:r>
      <w:r w:rsidRPr="004C3848">
        <w:rPr>
          <w:noProof/>
        </w:rPr>
        <w:t>含有国家禁止使用的农药、重金属等有害物质残留，其安全指标应符合GB 2715的规定。</w:t>
      </w:r>
    </w:p>
    <w:p w:rsidR="00276F7B" w:rsidRDefault="00276F7B" w:rsidP="00D5641E">
      <w:pPr>
        <w:pStyle w:val="affc"/>
        <w:spacing w:before="240" w:after="240"/>
        <w:rPr>
          <w:noProof/>
        </w:rPr>
      </w:pPr>
      <w:bookmarkStart w:id="80" w:name="_Toc202867871"/>
      <w:r>
        <w:rPr>
          <w:rFonts w:hint="eastAsia"/>
          <w:noProof/>
        </w:rPr>
        <w:t>加工企业生产条件</w:t>
      </w:r>
      <w:bookmarkEnd w:id="80"/>
    </w:p>
    <w:p w:rsidR="00EA1360" w:rsidRDefault="00EA1360" w:rsidP="00276F7B">
      <w:pPr>
        <w:pStyle w:val="affd"/>
        <w:spacing w:before="120" w:after="120"/>
      </w:pPr>
      <w:bookmarkStart w:id="81" w:name="_Toc202867872"/>
      <w:r>
        <w:rPr>
          <w:rFonts w:hint="eastAsia"/>
        </w:rPr>
        <w:t>加工厂布局</w:t>
      </w:r>
      <w:bookmarkEnd w:id="81"/>
    </w:p>
    <w:p w:rsidR="00EA1360" w:rsidRDefault="00774E72" w:rsidP="00EA1360">
      <w:pPr>
        <w:pStyle w:val="affffb"/>
        <w:ind w:firstLine="420"/>
      </w:pPr>
      <w:r>
        <w:rPr>
          <w:rFonts w:hint="eastAsia"/>
        </w:rPr>
        <w:t>图1</w:t>
      </w:r>
      <w:r w:rsidR="00EA1360">
        <w:rPr>
          <w:rFonts w:hint="eastAsia"/>
        </w:rPr>
        <w:t>给出了加工厂布局。</w:t>
      </w:r>
    </w:p>
    <w:p w:rsidR="00EA1360" w:rsidRDefault="00EA1360" w:rsidP="00EA1360">
      <w:pPr>
        <w:pStyle w:val="affffb"/>
        <w:ind w:firstLine="420"/>
        <w:jc w:val="center"/>
      </w:pPr>
      <w:r>
        <w:lastRenderedPageBreak/>
        <w:drawing>
          <wp:inline distT="0" distB="0" distL="0" distR="0" wp14:anchorId="3BBA72BA" wp14:editId="5B4A6BF3">
            <wp:extent cx="5410200" cy="369760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40535" cy="3718337"/>
                    </a:xfrm>
                    <a:prstGeom prst="rect">
                      <a:avLst/>
                    </a:prstGeom>
                  </pic:spPr>
                </pic:pic>
              </a:graphicData>
            </a:graphic>
          </wp:inline>
        </w:drawing>
      </w:r>
    </w:p>
    <w:p w:rsidR="00EA1360" w:rsidRPr="00EA1360" w:rsidRDefault="00EA1360" w:rsidP="00EA1360">
      <w:pPr>
        <w:pStyle w:val="afd"/>
        <w:spacing w:before="120" w:after="120"/>
      </w:pPr>
      <w:r>
        <w:rPr>
          <w:rFonts w:hint="eastAsia"/>
        </w:rPr>
        <w:t>加工厂布局</w:t>
      </w:r>
    </w:p>
    <w:p w:rsidR="000F0BC2" w:rsidRDefault="000F0BC2" w:rsidP="00276F7B">
      <w:pPr>
        <w:pStyle w:val="affd"/>
        <w:spacing w:before="120" w:after="120"/>
        <w:rPr>
          <w:rFonts w:ascii="MS Gothic" w:eastAsiaTheme="minorEastAsia" w:hAnsi="MS Gothic" w:cs="MS Gothic"/>
        </w:rPr>
      </w:pPr>
      <w:bookmarkStart w:id="82" w:name="_Toc202867873"/>
      <w:r>
        <w:rPr>
          <w:rFonts w:ascii="MS Gothic" w:eastAsiaTheme="minorEastAsia" w:hAnsi="MS Gothic" w:cs="MS Gothic" w:hint="eastAsia"/>
        </w:rPr>
        <w:t>生产条件</w:t>
      </w:r>
      <w:bookmarkEnd w:id="82"/>
    </w:p>
    <w:p w:rsidR="000F0BC2" w:rsidRPr="000F0BC2" w:rsidRDefault="000F0BC2" w:rsidP="000F0BC2">
      <w:pPr>
        <w:pStyle w:val="affffb"/>
        <w:ind w:firstLine="420"/>
      </w:pPr>
      <w:r>
        <w:rPr>
          <w:rFonts w:hint="eastAsia"/>
        </w:rPr>
        <w:t>大米加工企业厂区环境、厂房设施、机械设备、 管理机构与人员、 卫生管理、生产过程管理、质量管理、管理制度的建立和考核等操作应符合G</w:t>
      </w:r>
      <w:r>
        <w:t>B/T 26630</w:t>
      </w:r>
      <w:r>
        <w:rPr>
          <w:rFonts w:hint="eastAsia"/>
        </w:rPr>
        <w:t>的规定。</w:t>
      </w:r>
    </w:p>
    <w:p w:rsidR="00D5641E" w:rsidRPr="00D5641E" w:rsidRDefault="00D5641E" w:rsidP="00D5641E">
      <w:pPr>
        <w:pStyle w:val="affc"/>
        <w:spacing w:before="240" w:after="240"/>
        <w:rPr>
          <w:noProof/>
        </w:rPr>
      </w:pPr>
      <w:bookmarkStart w:id="83" w:name="_Toc202867874"/>
      <w:r>
        <w:rPr>
          <w:rFonts w:hint="eastAsia"/>
          <w:noProof/>
        </w:rPr>
        <w:t>生产工艺</w:t>
      </w:r>
      <w:bookmarkEnd w:id="83"/>
    </w:p>
    <w:p w:rsidR="004C3848" w:rsidRPr="004C3848" w:rsidRDefault="00A04FAC" w:rsidP="004C3848">
      <w:pPr>
        <w:pStyle w:val="affffb"/>
        <w:ind w:firstLine="420"/>
      </w:pPr>
      <w:r>
        <w:rPr>
          <w:rFonts w:hint="eastAsia"/>
        </w:rPr>
        <w:t>图</w:t>
      </w:r>
      <w:r w:rsidR="00774E72">
        <w:t>2</w:t>
      </w:r>
      <w:r>
        <w:rPr>
          <w:rFonts w:hint="eastAsia"/>
        </w:rPr>
        <w:t>给出了各环节生产工艺。</w:t>
      </w:r>
    </w:p>
    <w:p w:rsidR="001D212F" w:rsidRDefault="000F0BC2" w:rsidP="00276F7B">
      <w:pPr>
        <w:pStyle w:val="affffb"/>
        <w:ind w:firstLine="420"/>
        <w:jc w:val="center"/>
      </w:pPr>
      <w:r>
        <w:object w:dxaOrig="7051" w:dyaOrig="5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7pt;height:294.1pt" o:ole="">
            <v:imagedata r:id="rId18" o:title=""/>
          </v:shape>
          <o:OLEObject Type="Embed" ProgID="Visio.Drawing.15" ShapeID="_x0000_i1025" DrawAspect="Content" ObjectID="_1813488290" r:id="rId19"/>
        </w:object>
      </w:r>
    </w:p>
    <w:p w:rsidR="00276F7B" w:rsidRDefault="00276F7B" w:rsidP="00E60C63">
      <w:pPr>
        <w:pStyle w:val="affffb"/>
        <w:ind w:firstLine="420"/>
      </w:pPr>
    </w:p>
    <w:p w:rsidR="00A04FAC" w:rsidRDefault="00A04FAC" w:rsidP="00A04FAC">
      <w:pPr>
        <w:pStyle w:val="afff2"/>
      </w:pPr>
      <w:r>
        <w:rPr>
          <w:rFonts w:hint="eastAsia"/>
        </w:rPr>
        <w:t>*号为关键控制点。其中每2h检验一次清理情况，每1h抽检一次谷糙分离情况，检验员及操作工随机观察调整精选环节。每1h抽样一次异色粒情况，每日加工量为150 t/天。</w:t>
      </w:r>
    </w:p>
    <w:p w:rsidR="00A04FAC" w:rsidRPr="00A04FAC" w:rsidRDefault="00A04FAC" w:rsidP="00A04FAC">
      <w:pPr>
        <w:pStyle w:val="afd"/>
        <w:spacing w:before="120" w:after="120"/>
      </w:pPr>
      <w:r>
        <w:rPr>
          <w:rFonts w:hint="eastAsia"/>
        </w:rPr>
        <w:t>生产工艺</w:t>
      </w:r>
    </w:p>
    <w:p w:rsidR="007A5D3A" w:rsidRDefault="00DF3D94" w:rsidP="00A04FAC">
      <w:pPr>
        <w:pStyle w:val="affc"/>
        <w:spacing w:before="240" w:after="240"/>
      </w:pPr>
      <w:bookmarkStart w:id="84" w:name="_Toc202867875"/>
      <w:r>
        <w:rPr>
          <w:rFonts w:hint="eastAsia"/>
        </w:rPr>
        <w:t>操作方法</w:t>
      </w:r>
      <w:bookmarkEnd w:id="84"/>
    </w:p>
    <w:p w:rsidR="00DF3D94" w:rsidRDefault="00DF3D94" w:rsidP="00DF3D94">
      <w:pPr>
        <w:pStyle w:val="affd"/>
        <w:spacing w:before="120" w:after="120"/>
      </w:pPr>
      <w:bookmarkStart w:id="85" w:name="_Toc202867876"/>
      <w:bookmarkStart w:id="86" w:name="OLE_LINK30"/>
      <w:bookmarkStart w:id="87" w:name="OLE_LINK31"/>
      <w:r>
        <w:rPr>
          <w:rFonts w:hint="eastAsia"/>
        </w:rPr>
        <w:t>风选</w:t>
      </w:r>
      <w:bookmarkEnd w:id="85"/>
    </w:p>
    <w:p w:rsidR="00DF3D94" w:rsidRPr="00DF3D94" w:rsidRDefault="009A6E3B" w:rsidP="00DF3D94">
      <w:pPr>
        <w:pStyle w:val="affffb"/>
        <w:ind w:firstLine="420"/>
      </w:pPr>
      <w:r>
        <w:rPr>
          <w:rFonts w:hint="eastAsia"/>
        </w:rPr>
        <w:t>采用</w:t>
      </w:r>
      <w:r w:rsidR="00B52830" w:rsidRPr="000F0BC2">
        <w:rPr>
          <w:rFonts w:hint="eastAsia"/>
        </w:rPr>
        <w:t>稻壳分离机</w:t>
      </w:r>
      <w:r>
        <w:rPr>
          <w:rFonts w:hint="eastAsia"/>
        </w:rPr>
        <w:t>进行风选操作，</w:t>
      </w:r>
      <w:r w:rsidR="00B52830" w:rsidRPr="00B52830">
        <w:rPr>
          <w:rFonts w:hint="eastAsia"/>
        </w:rPr>
        <w:t>通</w:t>
      </w:r>
      <w:r>
        <w:rPr>
          <w:rFonts w:hint="eastAsia"/>
        </w:rPr>
        <w:t>过合理调节风速与风道结构，使质量较轻的稻壳在风力作用下被吹离，</w:t>
      </w:r>
      <w:r w:rsidR="00B52830" w:rsidRPr="00B52830">
        <w:rPr>
          <w:rFonts w:hint="eastAsia"/>
        </w:rPr>
        <w:t>确保谷糙混合物中稻壳残留率不高于1%</w:t>
      </w:r>
      <w:r w:rsidR="000934F8">
        <w:rPr>
          <w:rFonts w:hint="eastAsia"/>
        </w:rPr>
        <w:t>。</w:t>
      </w:r>
    </w:p>
    <w:p w:rsidR="00B52830" w:rsidRDefault="00DF3D94" w:rsidP="00DF3D94">
      <w:pPr>
        <w:pStyle w:val="affd"/>
        <w:spacing w:before="120" w:after="120"/>
      </w:pPr>
      <w:bookmarkStart w:id="88" w:name="_Toc202867877"/>
      <w:r>
        <w:rPr>
          <w:rFonts w:hint="eastAsia"/>
        </w:rPr>
        <w:t>清理</w:t>
      </w:r>
      <w:bookmarkEnd w:id="88"/>
    </w:p>
    <w:p w:rsidR="003F074B" w:rsidRDefault="00B52830" w:rsidP="003F074B">
      <w:pPr>
        <w:pStyle w:val="afffffffff1"/>
        <w:tabs>
          <w:tab w:val="left" w:pos="7371"/>
        </w:tabs>
      </w:pPr>
      <w:r w:rsidRPr="00B52830">
        <w:rPr>
          <w:rFonts w:hint="eastAsia"/>
        </w:rPr>
        <w:t>采用振动</w:t>
      </w:r>
      <w:proofErr w:type="gramStart"/>
      <w:r w:rsidRPr="00B52830">
        <w:rPr>
          <w:rFonts w:hint="eastAsia"/>
        </w:rPr>
        <w:t>清理筛与风选</w:t>
      </w:r>
      <w:proofErr w:type="gramEnd"/>
      <w:r w:rsidRPr="00B52830">
        <w:rPr>
          <w:rFonts w:hint="eastAsia"/>
        </w:rPr>
        <w:t>组合的方式进行</w:t>
      </w:r>
      <w:r w:rsidR="009A6E3B">
        <w:rPr>
          <w:rFonts w:hint="eastAsia"/>
        </w:rPr>
        <w:t>清理操作，</w:t>
      </w:r>
      <w:r w:rsidRPr="00B52830">
        <w:rPr>
          <w:rFonts w:hint="eastAsia"/>
        </w:rPr>
        <w:t>振动清理</w:t>
      </w:r>
      <w:proofErr w:type="gramStart"/>
      <w:r w:rsidRPr="00B52830">
        <w:rPr>
          <w:rFonts w:hint="eastAsia"/>
        </w:rPr>
        <w:t>筛</w:t>
      </w:r>
      <w:proofErr w:type="gramEnd"/>
      <w:r w:rsidRPr="00B52830">
        <w:rPr>
          <w:rFonts w:hint="eastAsia"/>
        </w:rPr>
        <w:t>配备不同规格的筛面，上层筛面可截留秸秆、稻穗等大杂质，中层筛面分离中等大小的杂质如泥块，下层筛面则去除部分细小杂质。</w:t>
      </w:r>
    </w:p>
    <w:p w:rsidR="003F074B" w:rsidRDefault="00B52830" w:rsidP="003F074B">
      <w:pPr>
        <w:pStyle w:val="afffffffff1"/>
        <w:tabs>
          <w:tab w:val="left" w:pos="7371"/>
        </w:tabs>
      </w:pPr>
      <w:r w:rsidRPr="00B52830">
        <w:rPr>
          <w:rFonts w:hint="eastAsia"/>
        </w:rPr>
        <w:t>在振动清理过程中，通过调节振动频率（一般为800</w:t>
      </w:r>
      <w:r w:rsidR="003F074B" w:rsidRPr="00B52830">
        <w:rPr>
          <w:rFonts w:hint="eastAsia"/>
        </w:rPr>
        <w:t>次</w:t>
      </w:r>
      <w:r w:rsidR="003F074B">
        <w:rPr>
          <w:rFonts w:hint="eastAsia"/>
        </w:rPr>
        <w:t>/min</w:t>
      </w:r>
      <w:r w:rsidR="003F074B">
        <w:rPr>
          <w:rFonts w:hAnsi="宋体" w:hint="eastAsia"/>
        </w:rPr>
        <w:t>～</w:t>
      </w:r>
      <w:r w:rsidRPr="00B52830">
        <w:rPr>
          <w:rFonts w:hint="eastAsia"/>
        </w:rPr>
        <w:t>1000次</w:t>
      </w:r>
      <w:r w:rsidR="003F074B">
        <w:t>/</w:t>
      </w:r>
      <w:r w:rsidR="003F074B">
        <w:rPr>
          <w:rFonts w:hint="eastAsia"/>
        </w:rPr>
        <w:t>min</w:t>
      </w:r>
      <w:r w:rsidRPr="00B52830">
        <w:rPr>
          <w:rFonts w:hint="eastAsia"/>
        </w:rPr>
        <w:t>）和振幅（3</w:t>
      </w:r>
      <w:r w:rsidR="00774E72">
        <w:t xml:space="preserve"> </w:t>
      </w:r>
      <w:r w:rsidR="003F074B">
        <w:rPr>
          <w:rFonts w:hint="eastAsia"/>
        </w:rPr>
        <w:t>mm</w:t>
      </w:r>
      <w:r w:rsidR="003F074B">
        <w:rPr>
          <w:rFonts w:hAnsi="宋体" w:hint="eastAsia"/>
        </w:rPr>
        <w:t>～</w:t>
      </w:r>
      <w:r w:rsidRPr="00B52830">
        <w:rPr>
          <w:rFonts w:hint="eastAsia"/>
        </w:rPr>
        <w:t>5</w:t>
      </w:r>
      <w:r w:rsidR="00774E72">
        <w:t xml:space="preserve"> </w:t>
      </w:r>
      <w:r w:rsidRPr="00B52830">
        <w:rPr>
          <w:rFonts w:hint="eastAsia"/>
        </w:rPr>
        <w:t>mm</w:t>
      </w:r>
      <w:r w:rsidR="003F074B">
        <w:rPr>
          <w:rFonts w:hint="eastAsia"/>
        </w:rPr>
        <w:t>），使稻谷在筛面上充分散开并按粒度分级。</w:t>
      </w:r>
    </w:p>
    <w:p w:rsidR="003F074B" w:rsidRDefault="00B52830" w:rsidP="003F074B">
      <w:pPr>
        <w:pStyle w:val="afffffffff1"/>
        <w:tabs>
          <w:tab w:val="left" w:pos="7371"/>
        </w:tabs>
      </w:pPr>
      <w:r w:rsidRPr="00B52830">
        <w:rPr>
          <w:rFonts w:hint="eastAsia"/>
        </w:rPr>
        <w:t>配合风选装置，利用稻谷与杂质的比重差异，在气流作用下将轻浮杂质如灰尘、瘪谷等吹除。</w:t>
      </w:r>
    </w:p>
    <w:p w:rsidR="00B52830" w:rsidRPr="00B52830" w:rsidRDefault="00B52830" w:rsidP="003F074B">
      <w:pPr>
        <w:pStyle w:val="afffffffff1"/>
        <w:tabs>
          <w:tab w:val="left" w:pos="7371"/>
        </w:tabs>
      </w:pPr>
      <w:r w:rsidRPr="00B52830">
        <w:rPr>
          <w:rFonts w:hint="eastAsia"/>
        </w:rPr>
        <w:t>清理后，稻谷中杂质含量</w:t>
      </w:r>
      <w:r w:rsidR="00774E72" w:rsidRPr="00B52830">
        <w:rPr>
          <w:rFonts w:hint="eastAsia"/>
        </w:rPr>
        <w:t>不</w:t>
      </w:r>
      <w:r w:rsidRPr="00B52830">
        <w:rPr>
          <w:rFonts w:hint="eastAsia"/>
        </w:rPr>
        <w:t>应超过0.3%，</w:t>
      </w:r>
      <w:r w:rsidR="00774E72" w:rsidRPr="00B52830">
        <w:rPr>
          <w:rFonts w:hint="eastAsia"/>
        </w:rPr>
        <w:t>不</w:t>
      </w:r>
      <w:r w:rsidR="00774E72">
        <w:rPr>
          <w:rFonts w:hint="eastAsia"/>
        </w:rPr>
        <w:t>应</w:t>
      </w:r>
      <w:r w:rsidR="00774E72" w:rsidRPr="00B52830">
        <w:rPr>
          <w:rFonts w:hint="eastAsia"/>
        </w:rPr>
        <w:t>检出</w:t>
      </w:r>
      <w:r w:rsidRPr="00B52830">
        <w:rPr>
          <w:rFonts w:hint="eastAsia"/>
        </w:rPr>
        <w:t>大型杂质</w:t>
      </w:r>
      <w:r w:rsidR="003F074B">
        <w:rPr>
          <w:rFonts w:hint="eastAsia"/>
        </w:rPr>
        <w:t>。</w:t>
      </w:r>
    </w:p>
    <w:p w:rsidR="00DF3D94" w:rsidRDefault="000934F8" w:rsidP="00B52830">
      <w:pPr>
        <w:pStyle w:val="affd"/>
        <w:spacing w:before="120" w:after="120"/>
      </w:pPr>
      <w:bookmarkStart w:id="89" w:name="_Toc202867878"/>
      <w:r>
        <w:rPr>
          <w:rFonts w:hint="eastAsia"/>
        </w:rPr>
        <w:t>去石</w:t>
      </w:r>
      <w:bookmarkEnd w:id="89"/>
    </w:p>
    <w:p w:rsidR="003F074B" w:rsidRDefault="000F0BC2" w:rsidP="000F0BC2">
      <w:pPr>
        <w:pStyle w:val="afffffffff1"/>
      </w:pPr>
      <w:r>
        <w:rPr>
          <w:rFonts w:hint="eastAsia"/>
        </w:rPr>
        <w:t>采用吸式清理</w:t>
      </w:r>
      <w:r w:rsidR="00B52830" w:rsidRPr="00B52830">
        <w:rPr>
          <w:rFonts w:hint="eastAsia"/>
        </w:rPr>
        <w:t>去石机完成</w:t>
      </w:r>
      <w:r w:rsidR="003F074B">
        <w:rPr>
          <w:rFonts w:hint="eastAsia"/>
        </w:rPr>
        <w:t>去石</w:t>
      </w:r>
      <w:r w:rsidR="00B52830" w:rsidRPr="00B52830">
        <w:rPr>
          <w:rFonts w:hint="eastAsia"/>
        </w:rPr>
        <w:t>，去石机的筛面通常为鱼鳞孔或</w:t>
      </w:r>
      <w:proofErr w:type="gramStart"/>
      <w:r w:rsidR="00B52830" w:rsidRPr="00B52830">
        <w:rPr>
          <w:rFonts w:hint="eastAsia"/>
        </w:rPr>
        <w:t>条缝状结构</w:t>
      </w:r>
      <w:proofErr w:type="gramEnd"/>
      <w:r w:rsidR="00B52830" w:rsidRPr="00B52830">
        <w:rPr>
          <w:rFonts w:hint="eastAsia"/>
        </w:rPr>
        <w:t>，稻谷和砂石在筛面上受到向上的气流和筛面的振动作用力。</w:t>
      </w:r>
    </w:p>
    <w:p w:rsidR="003F074B" w:rsidRDefault="00B52830" w:rsidP="003F074B">
      <w:pPr>
        <w:pStyle w:val="afffffffff1"/>
      </w:pPr>
      <w:r w:rsidRPr="00B52830">
        <w:rPr>
          <w:rFonts w:hint="eastAsia"/>
        </w:rPr>
        <w:t>比重较大的砂石会沉向筛面下层，并沿筛面倾斜方向向上移动，最终从出石口排出</w:t>
      </w:r>
      <w:r w:rsidR="009A6E3B">
        <w:rPr>
          <w:rFonts w:hint="eastAsia"/>
        </w:rPr>
        <w:t>，</w:t>
      </w:r>
      <w:r w:rsidRPr="00B52830">
        <w:rPr>
          <w:rFonts w:hint="eastAsia"/>
        </w:rPr>
        <w:t>比重较小的稻谷则浮在筛面上层，在重力作用下向下滑动，从出料口流出。</w:t>
      </w:r>
    </w:p>
    <w:p w:rsidR="003F074B" w:rsidRDefault="00B52830" w:rsidP="003F074B">
      <w:pPr>
        <w:pStyle w:val="afffffffff1"/>
      </w:pPr>
      <w:r w:rsidRPr="00B52830">
        <w:rPr>
          <w:rFonts w:hint="eastAsia"/>
        </w:rPr>
        <w:t>操作时，需合理调节风量和振动强度，风量一般控制在使稻谷刚好悬浮而砂石不被吹起的范围内，振动强度以保证物料均匀移动为宜。</w:t>
      </w:r>
    </w:p>
    <w:p w:rsidR="00B52830" w:rsidRPr="00B52830" w:rsidRDefault="00B52830" w:rsidP="003F074B">
      <w:pPr>
        <w:pStyle w:val="afffffffff1"/>
      </w:pPr>
      <w:r w:rsidRPr="00B52830">
        <w:rPr>
          <w:rFonts w:hint="eastAsia"/>
        </w:rPr>
        <w:t>去石后，稻谷中砂石含量应不大于0.02%，且石中</w:t>
      </w:r>
      <w:proofErr w:type="gramStart"/>
      <w:r w:rsidRPr="00B52830">
        <w:rPr>
          <w:rFonts w:hint="eastAsia"/>
        </w:rPr>
        <w:t>含谷量</w:t>
      </w:r>
      <w:proofErr w:type="gramEnd"/>
      <w:r w:rsidR="003F074B">
        <w:rPr>
          <w:rFonts w:hint="eastAsia"/>
        </w:rPr>
        <w:t>不大于</w:t>
      </w:r>
      <w:r w:rsidRPr="00B52830">
        <w:rPr>
          <w:rFonts w:hint="eastAsia"/>
        </w:rPr>
        <w:t>5粒</w:t>
      </w:r>
      <w:r w:rsidR="003F074B">
        <w:t>/</w:t>
      </w:r>
      <w:r w:rsidRPr="00B52830">
        <w:rPr>
          <w:rFonts w:hint="eastAsia"/>
        </w:rPr>
        <w:t>200</w:t>
      </w:r>
      <w:r w:rsidR="003F074B">
        <w:t xml:space="preserve"> </w:t>
      </w:r>
      <w:r w:rsidRPr="00B52830">
        <w:rPr>
          <w:rFonts w:hint="eastAsia"/>
        </w:rPr>
        <w:t>g</w:t>
      </w:r>
      <w:r w:rsidR="003F074B">
        <w:rPr>
          <w:rFonts w:hint="eastAsia"/>
        </w:rPr>
        <w:t>。</w:t>
      </w:r>
    </w:p>
    <w:p w:rsidR="00DF3D94" w:rsidRDefault="00DF3D94" w:rsidP="00DF3D94">
      <w:pPr>
        <w:pStyle w:val="affd"/>
        <w:spacing w:before="120" w:after="120"/>
      </w:pPr>
      <w:bookmarkStart w:id="90" w:name="_Toc202867879"/>
      <w:r>
        <w:rPr>
          <w:rFonts w:hint="eastAsia"/>
        </w:rPr>
        <w:lastRenderedPageBreak/>
        <w:t>磁选</w:t>
      </w:r>
      <w:bookmarkEnd w:id="90"/>
    </w:p>
    <w:p w:rsidR="000934F8" w:rsidRPr="000934F8" w:rsidRDefault="009A6E3B" w:rsidP="009A6E3B">
      <w:pPr>
        <w:pStyle w:val="affffb"/>
        <w:ind w:firstLine="420"/>
      </w:pPr>
      <w:r>
        <w:rPr>
          <w:rFonts w:hint="eastAsia"/>
        </w:rPr>
        <w:t>利用磁选设备</w:t>
      </w:r>
      <w:r w:rsidR="00B52830" w:rsidRPr="00B52830">
        <w:rPr>
          <w:rFonts w:hint="eastAsia"/>
        </w:rPr>
        <w:t>清除米中的铁物质。当稻谷或米粒流经磁选设备时，其中混杂的铁屑、铁钉、铁末等磁性杂质会被磁场吸附，从而与非磁性的稻谷或米粒分离</w:t>
      </w:r>
      <w:r w:rsidR="000934F8" w:rsidRPr="000934F8">
        <w:rPr>
          <w:rFonts w:hint="eastAsia"/>
        </w:rPr>
        <w:t>。</w:t>
      </w:r>
    </w:p>
    <w:p w:rsidR="00B52830" w:rsidRDefault="00DF3D94" w:rsidP="00DF3D94">
      <w:pPr>
        <w:pStyle w:val="affd"/>
        <w:spacing w:before="120" w:after="120"/>
      </w:pPr>
      <w:bookmarkStart w:id="91" w:name="_Toc202867880"/>
      <w:r>
        <w:rPr>
          <w:rFonts w:hint="eastAsia"/>
        </w:rPr>
        <w:t>砻谷</w:t>
      </w:r>
      <w:bookmarkEnd w:id="91"/>
    </w:p>
    <w:p w:rsidR="000F0BC2" w:rsidRDefault="00B52830" w:rsidP="000F0BC2">
      <w:pPr>
        <w:pStyle w:val="afffffffff1"/>
      </w:pPr>
      <w:r w:rsidRPr="00B52830">
        <w:rPr>
          <w:rFonts w:hint="eastAsia"/>
        </w:rPr>
        <w:t>通过砻谷机</w:t>
      </w:r>
      <w:r w:rsidR="009A6E3B">
        <w:rPr>
          <w:rFonts w:hint="eastAsia"/>
        </w:rPr>
        <w:t>进行砻谷</w:t>
      </w:r>
      <w:r w:rsidR="003F074B">
        <w:rPr>
          <w:rFonts w:hint="eastAsia"/>
        </w:rPr>
        <w:t>，</w:t>
      </w:r>
      <w:r w:rsidRPr="00B52830">
        <w:rPr>
          <w:rFonts w:hint="eastAsia"/>
        </w:rPr>
        <w:t>不同品种的稻谷需进行相应调整。</w:t>
      </w:r>
      <w:proofErr w:type="gramStart"/>
      <w:r w:rsidRPr="00B52830">
        <w:rPr>
          <w:rFonts w:hint="eastAsia"/>
        </w:rPr>
        <w:t>快辊线速</w:t>
      </w:r>
      <w:proofErr w:type="gramEnd"/>
      <w:r w:rsidRPr="00B52830">
        <w:rPr>
          <w:rFonts w:hint="eastAsia"/>
        </w:rPr>
        <w:t>控制在 14.5</w:t>
      </w:r>
      <w:r w:rsidR="009A6E3B">
        <w:t xml:space="preserve"> </w:t>
      </w:r>
      <w:r w:rsidR="007E49C5" w:rsidRPr="00B52830">
        <w:rPr>
          <w:rFonts w:hint="eastAsia"/>
        </w:rPr>
        <w:t>m/s</w:t>
      </w:r>
      <w:r w:rsidR="007E49C5" w:rsidRPr="000F0BC2">
        <w:rPr>
          <w:rFonts w:hAnsi="宋体" w:hint="eastAsia"/>
        </w:rPr>
        <w:t>～</w:t>
      </w:r>
      <w:r w:rsidRPr="00B52830">
        <w:rPr>
          <w:rFonts w:hint="eastAsia"/>
        </w:rPr>
        <w:t>17</w:t>
      </w:r>
      <w:r w:rsidR="009A6E3B">
        <w:t xml:space="preserve"> </w:t>
      </w:r>
      <w:r w:rsidRPr="00B52830">
        <w:rPr>
          <w:rFonts w:hint="eastAsia"/>
        </w:rPr>
        <w:t>m/s，</w:t>
      </w:r>
      <w:proofErr w:type="gramStart"/>
      <w:r w:rsidRPr="00B52830">
        <w:rPr>
          <w:rFonts w:hint="eastAsia"/>
        </w:rPr>
        <w:t>慢辊线速</w:t>
      </w:r>
      <w:proofErr w:type="gramEnd"/>
      <w:r w:rsidRPr="00B52830">
        <w:rPr>
          <w:rFonts w:hint="eastAsia"/>
        </w:rPr>
        <w:t>控制在12</w:t>
      </w:r>
      <w:r w:rsidR="009A6E3B">
        <w:t xml:space="preserve"> </w:t>
      </w:r>
      <w:r w:rsidR="007E49C5" w:rsidRPr="00B52830">
        <w:rPr>
          <w:rFonts w:hint="eastAsia"/>
        </w:rPr>
        <w:t>m/s</w:t>
      </w:r>
      <w:r w:rsidR="007E49C5" w:rsidRPr="000F0BC2">
        <w:rPr>
          <w:rFonts w:hAnsi="宋体" w:hint="eastAsia"/>
        </w:rPr>
        <w:t>～</w:t>
      </w:r>
      <w:r w:rsidRPr="00B52830">
        <w:rPr>
          <w:rFonts w:hint="eastAsia"/>
        </w:rPr>
        <w:t>14.5</w:t>
      </w:r>
      <w:bookmarkStart w:id="92" w:name="OLE_LINK32"/>
      <w:r w:rsidR="009A6E3B">
        <w:t xml:space="preserve"> </w:t>
      </w:r>
      <w:r w:rsidRPr="00B52830">
        <w:rPr>
          <w:rFonts w:hint="eastAsia"/>
        </w:rPr>
        <w:t>m/s</w:t>
      </w:r>
      <w:bookmarkEnd w:id="92"/>
      <w:r w:rsidR="003A56CB">
        <w:rPr>
          <w:rFonts w:hint="eastAsia"/>
        </w:rPr>
        <w:t>。</w:t>
      </w:r>
      <w:bookmarkStart w:id="93" w:name="_GoBack"/>
      <w:bookmarkEnd w:id="93"/>
    </w:p>
    <w:p w:rsidR="007E49C5" w:rsidRDefault="00B52830" w:rsidP="000F0BC2">
      <w:pPr>
        <w:pStyle w:val="afffffffff1"/>
      </w:pPr>
      <w:r w:rsidRPr="00B52830">
        <w:rPr>
          <w:rFonts w:hint="eastAsia"/>
        </w:rPr>
        <w:t>线速差保持在2.5</w:t>
      </w:r>
      <w:r w:rsidR="009A6E3B">
        <w:t xml:space="preserve"> </w:t>
      </w:r>
      <w:r w:rsidR="007E49C5" w:rsidRPr="00B52830">
        <w:rPr>
          <w:rFonts w:hint="eastAsia"/>
        </w:rPr>
        <w:t>m/s</w:t>
      </w:r>
      <w:r w:rsidR="007E49C5" w:rsidRPr="000F0BC2">
        <w:rPr>
          <w:rFonts w:hAnsi="宋体" w:hint="eastAsia"/>
        </w:rPr>
        <w:t>～</w:t>
      </w:r>
      <w:r w:rsidRPr="00B52830">
        <w:rPr>
          <w:rFonts w:hint="eastAsia"/>
        </w:rPr>
        <w:t>3.3</w:t>
      </w:r>
      <w:bookmarkStart w:id="94" w:name="OLE_LINK33"/>
      <w:bookmarkStart w:id="95" w:name="OLE_LINK34"/>
      <w:r w:rsidR="009A6E3B">
        <w:t xml:space="preserve"> </w:t>
      </w:r>
      <w:r w:rsidRPr="00B52830">
        <w:rPr>
          <w:rFonts w:hint="eastAsia"/>
        </w:rPr>
        <w:t>m/s</w:t>
      </w:r>
      <w:bookmarkEnd w:id="94"/>
      <w:bookmarkEnd w:id="95"/>
      <w:r w:rsidRPr="00B52830">
        <w:rPr>
          <w:rFonts w:hint="eastAsia"/>
        </w:rPr>
        <w:t>，根据稻谷粒型大小调整</w:t>
      </w:r>
      <w:r w:rsidR="000F0BC2" w:rsidRPr="00B52830">
        <w:rPr>
          <w:rFonts w:hint="eastAsia"/>
        </w:rPr>
        <w:t>两辊轧距</w:t>
      </w:r>
      <w:r w:rsidRPr="00B52830">
        <w:rPr>
          <w:rFonts w:hint="eastAsia"/>
        </w:rPr>
        <w:t>，通常在0.7</w:t>
      </w:r>
      <w:r w:rsidR="009A6E3B">
        <w:t xml:space="preserve"> </w:t>
      </w:r>
      <w:r w:rsidR="007E49C5" w:rsidRPr="00B52830">
        <w:rPr>
          <w:rFonts w:hint="eastAsia"/>
        </w:rPr>
        <w:t>mm</w:t>
      </w:r>
      <w:r w:rsidR="007E49C5" w:rsidRPr="000F0BC2">
        <w:rPr>
          <w:rFonts w:hAnsi="宋体" w:hint="eastAsia"/>
        </w:rPr>
        <w:t>～</w:t>
      </w:r>
      <w:r w:rsidRPr="00B52830">
        <w:rPr>
          <w:rFonts w:hint="eastAsia"/>
        </w:rPr>
        <w:t>0.9</w:t>
      </w:r>
      <w:r w:rsidR="009A6E3B">
        <w:t xml:space="preserve"> </w:t>
      </w:r>
      <w:r w:rsidRPr="00B52830">
        <w:rPr>
          <w:rFonts w:hint="eastAsia"/>
        </w:rPr>
        <w:t>mm 之间。</w:t>
      </w:r>
    </w:p>
    <w:p w:rsidR="00B52830" w:rsidRPr="00B52830" w:rsidRDefault="00B52830" w:rsidP="007E49C5">
      <w:pPr>
        <w:pStyle w:val="afffffffff1"/>
      </w:pPr>
      <w:r w:rsidRPr="00B52830">
        <w:rPr>
          <w:rFonts w:hint="eastAsia"/>
        </w:rPr>
        <w:t>砻谷后，脱壳率应不低于78%，</w:t>
      </w:r>
      <w:proofErr w:type="gramStart"/>
      <w:r w:rsidRPr="00B52830">
        <w:rPr>
          <w:rFonts w:hint="eastAsia"/>
        </w:rPr>
        <w:t>糙碎率</w:t>
      </w:r>
      <w:proofErr w:type="gramEnd"/>
      <w:r w:rsidRPr="00B52830">
        <w:rPr>
          <w:rFonts w:hint="eastAsia"/>
        </w:rPr>
        <w:t>不高于6%</w:t>
      </w:r>
      <w:r w:rsidR="007E49C5">
        <w:rPr>
          <w:rFonts w:hint="eastAsia"/>
        </w:rPr>
        <w:t>。</w:t>
      </w:r>
    </w:p>
    <w:p w:rsidR="00DF3D94" w:rsidRDefault="00B52830" w:rsidP="00DF3D94">
      <w:pPr>
        <w:pStyle w:val="affd"/>
        <w:spacing w:before="120" w:after="120"/>
      </w:pPr>
      <w:bookmarkStart w:id="96" w:name="_Toc202867881"/>
      <w:r>
        <w:rPr>
          <w:rFonts w:hint="eastAsia"/>
        </w:rPr>
        <w:t>谷糙分离</w:t>
      </w:r>
      <w:bookmarkEnd w:id="96"/>
    </w:p>
    <w:p w:rsidR="007E49C5" w:rsidRDefault="007E49C5" w:rsidP="00420245">
      <w:pPr>
        <w:pStyle w:val="afffffffff1"/>
      </w:pPr>
      <w:r>
        <w:rPr>
          <w:rFonts w:hint="eastAsia"/>
        </w:rPr>
        <w:t>使用谷糙分离筛</w:t>
      </w:r>
      <w:r w:rsidR="00420245">
        <w:rPr>
          <w:rFonts w:hint="eastAsia"/>
        </w:rPr>
        <w:t>分</w:t>
      </w:r>
      <w:proofErr w:type="gramStart"/>
      <w:r w:rsidR="00420245">
        <w:rPr>
          <w:rFonts w:hint="eastAsia"/>
        </w:rPr>
        <w:t>离谷糙</w:t>
      </w:r>
      <w:proofErr w:type="gramEnd"/>
      <w:r w:rsidR="00420245">
        <w:rPr>
          <w:rFonts w:hint="eastAsia"/>
        </w:rPr>
        <w:t>，</w:t>
      </w:r>
      <w:r w:rsidR="00B52830" w:rsidRPr="00B52830">
        <w:rPr>
          <w:rFonts w:hint="eastAsia"/>
        </w:rPr>
        <w:t>分离过程中，可通过调节筛面的倾斜角度、振幅和风量来优化分离效果。</w:t>
      </w:r>
    </w:p>
    <w:p w:rsidR="00420245" w:rsidRDefault="00B52830" w:rsidP="007E49C5">
      <w:pPr>
        <w:pStyle w:val="afffffffff1"/>
      </w:pPr>
      <w:r w:rsidRPr="00B52830">
        <w:rPr>
          <w:rFonts w:hint="eastAsia"/>
        </w:rPr>
        <w:t>筛面倾斜角度为8</w:t>
      </w:r>
      <w:r w:rsidR="007E49C5" w:rsidRPr="00B52830">
        <w:rPr>
          <w:rFonts w:hint="eastAsia"/>
        </w:rPr>
        <w:t>°</w:t>
      </w:r>
      <w:r w:rsidR="007E49C5">
        <w:rPr>
          <w:rFonts w:hAnsi="宋体" w:hint="eastAsia"/>
        </w:rPr>
        <w:t>～</w:t>
      </w:r>
      <w:r w:rsidRPr="00B52830">
        <w:rPr>
          <w:rFonts w:hint="eastAsia"/>
        </w:rPr>
        <w:t>12°，振幅为3</w:t>
      </w:r>
      <w:r w:rsidR="009A6E3B">
        <w:t xml:space="preserve"> </w:t>
      </w:r>
      <w:r w:rsidR="007E49C5">
        <w:rPr>
          <w:rFonts w:hint="eastAsia"/>
        </w:rPr>
        <w:t>mm</w:t>
      </w:r>
      <w:r w:rsidR="007E49C5">
        <w:rPr>
          <w:rFonts w:hAnsi="宋体" w:hint="eastAsia"/>
        </w:rPr>
        <w:t>～</w:t>
      </w:r>
      <w:r w:rsidRPr="00B52830">
        <w:rPr>
          <w:rFonts w:hint="eastAsia"/>
        </w:rPr>
        <w:t>5</w:t>
      </w:r>
      <w:r w:rsidR="009A6E3B">
        <w:t xml:space="preserve"> </w:t>
      </w:r>
      <w:r w:rsidRPr="00B52830">
        <w:rPr>
          <w:rFonts w:hint="eastAsia"/>
        </w:rPr>
        <w:t>mm</w:t>
      </w:r>
      <w:r w:rsidR="00420245">
        <w:rPr>
          <w:rFonts w:hint="eastAsia"/>
        </w:rPr>
        <w:t>，</w:t>
      </w:r>
      <w:r w:rsidRPr="00B52830">
        <w:rPr>
          <w:rFonts w:hint="eastAsia"/>
        </w:rPr>
        <w:t>风量以能使稻谷和糙米分层为宜。</w:t>
      </w:r>
    </w:p>
    <w:p w:rsidR="00B52830" w:rsidRPr="00B52830" w:rsidRDefault="00B52830" w:rsidP="007E49C5">
      <w:pPr>
        <w:pStyle w:val="afffffffff1"/>
      </w:pPr>
      <w:r w:rsidRPr="00B52830">
        <w:rPr>
          <w:rFonts w:hint="eastAsia"/>
        </w:rPr>
        <w:t>分离后，糙米中</w:t>
      </w:r>
      <w:proofErr w:type="gramStart"/>
      <w:r w:rsidRPr="00B52830">
        <w:rPr>
          <w:rFonts w:hint="eastAsia"/>
        </w:rPr>
        <w:t>含谷量</w:t>
      </w:r>
      <w:proofErr w:type="gramEnd"/>
      <w:r w:rsidRPr="00B52830">
        <w:rPr>
          <w:rFonts w:hint="eastAsia"/>
        </w:rPr>
        <w:t>应不超过0.5%，稻谷中</w:t>
      </w:r>
      <w:proofErr w:type="gramStart"/>
      <w:r w:rsidRPr="00B52830">
        <w:rPr>
          <w:rFonts w:hint="eastAsia"/>
        </w:rPr>
        <w:t>含糙量应</w:t>
      </w:r>
      <w:proofErr w:type="gramEnd"/>
      <w:r w:rsidRPr="00B52830">
        <w:rPr>
          <w:rFonts w:hint="eastAsia"/>
        </w:rPr>
        <w:t>不超过10%</w:t>
      </w:r>
      <w:r w:rsidR="007E49C5">
        <w:rPr>
          <w:rFonts w:hint="eastAsia"/>
        </w:rPr>
        <w:t>。</w:t>
      </w:r>
    </w:p>
    <w:p w:rsidR="00DF3D94" w:rsidRDefault="00DF3D94" w:rsidP="00DF3D94">
      <w:pPr>
        <w:pStyle w:val="affd"/>
        <w:spacing w:before="120" w:after="120"/>
      </w:pPr>
      <w:bookmarkStart w:id="97" w:name="_Toc202867882"/>
      <w:r>
        <w:rPr>
          <w:rFonts w:hint="eastAsia"/>
        </w:rPr>
        <w:t>碾米</w:t>
      </w:r>
      <w:bookmarkEnd w:id="97"/>
    </w:p>
    <w:p w:rsidR="007E49C5" w:rsidRDefault="00B52830" w:rsidP="007E49C5">
      <w:pPr>
        <w:pStyle w:val="afffffffff1"/>
      </w:pPr>
      <w:proofErr w:type="gramStart"/>
      <w:r w:rsidRPr="00B52830">
        <w:rPr>
          <w:rFonts w:hint="eastAsia"/>
        </w:rPr>
        <w:t>粗碾后糙米</w:t>
      </w:r>
      <w:proofErr w:type="gramEnd"/>
      <w:r w:rsidRPr="00B52830">
        <w:rPr>
          <w:rFonts w:hint="eastAsia"/>
        </w:rPr>
        <w:t>的留皮率约为20</w:t>
      </w:r>
      <w:r w:rsidR="009A6E3B" w:rsidRPr="00B52830">
        <w:rPr>
          <w:rFonts w:hint="eastAsia"/>
        </w:rPr>
        <w:t>%</w:t>
      </w:r>
      <w:r w:rsidR="009A6E3B">
        <w:rPr>
          <w:rFonts w:hAnsi="宋体" w:hint="eastAsia"/>
        </w:rPr>
        <w:t>～</w:t>
      </w:r>
      <w:r w:rsidRPr="00B52830">
        <w:rPr>
          <w:rFonts w:hint="eastAsia"/>
        </w:rPr>
        <w:t>30</w:t>
      </w:r>
      <w:bookmarkStart w:id="98" w:name="OLE_LINK1"/>
      <w:bookmarkStart w:id="99" w:name="OLE_LINK2"/>
      <w:r w:rsidRPr="00B52830">
        <w:rPr>
          <w:rFonts w:hint="eastAsia"/>
        </w:rPr>
        <w:t>%</w:t>
      </w:r>
      <w:bookmarkEnd w:id="98"/>
      <w:bookmarkEnd w:id="99"/>
      <w:r w:rsidRPr="00B52830">
        <w:rPr>
          <w:rFonts w:hint="eastAsia"/>
        </w:rPr>
        <w:t>。</w:t>
      </w:r>
    </w:p>
    <w:p w:rsidR="00577480" w:rsidRDefault="00B52830" w:rsidP="00577480">
      <w:pPr>
        <w:pStyle w:val="afffffffff1"/>
      </w:pPr>
      <w:r w:rsidRPr="00B52830">
        <w:rPr>
          <w:rFonts w:hint="eastAsia"/>
        </w:rPr>
        <w:t>精碾</w:t>
      </w:r>
      <w:r w:rsidR="00577480">
        <w:rPr>
          <w:rFonts w:hint="eastAsia"/>
        </w:rPr>
        <w:t>去除糙米剩余的皮层，操作时</w:t>
      </w:r>
      <w:r w:rsidRPr="00B52830">
        <w:rPr>
          <w:rFonts w:hint="eastAsia"/>
        </w:rPr>
        <w:t>需适当提高</w:t>
      </w:r>
      <w:proofErr w:type="gramStart"/>
      <w:r w:rsidRPr="00B52830">
        <w:rPr>
          <w:rFonts w:hint="eastAsia"/>
        </w:rPr>
        <w:t>碾白压力</w:t>
      </w:r>
      <w:proofErr w:type="gramEnd"/>
      <w:r w:rsidRPr="00B52830">
        <w:rPr>
          <w:rFonts w:hint="eastAsia"/>
        </w:rPr>
        <w:t>和转速，避免过度碾磨导致碎米增加和营养成分流失。</w:t>
      </w:r>
    </w:p>
    <w:p w:rsidR="007E49C5" w:rsidRDefault="00B52830" w:rsidP="00577480">
      <w:pPr>
        <w:pStyle w:val="afffffffff1"/>
      </w:pPr>
      <w:r w:rsidRPr="00B52830">
        <w:rPr>
          <w:rFonts w:hint="eastAsia"/>
        </w:rPr>
        <w:t>凉米过程中，仓库应保持良好的通风条件，可采用自然通风或机械通风的方式，</w:t>
      </w:r>
      <w:proofErr w:type="gramStart"/>
      <w:r w:rsidR="00420245">
        <w:rPr>
          <w:rFonts w:hint="eastAsia"/>
        </w:rPr>
        <w:t>使</w:t>
      </w:r>
      <w:r w:rsidRPr="00B52830">
        <w:rPr>
          <w:rFonts w:hint="eastAsia"/>
        </w:rPr>
        <w:t>米温均匀</w:t>
      </w:r>
      <w:proofErr w:type="gramEnd"/>
      <w:r w:rsidRPr="00B52830">
        <w:rPr>
          <w:rFonts w:hint="eastAsia"/>
        </w:rPr>
        <w:t>下降。</w:t>
      </w:r>
    </w:p>
    <w:p w:rsidR="00B52830" w:rsidRPr="00B52830" w:rsidRDefault="00B52830" w:rsidP="007E49C5">
      <w:pPr>
        <w:pStyle w:val="afffffffff1"/>
      </w:pPr>
      <w:r w:rsidRPr="00B52830">
        <w:rPr>
          <w:rFonts w:hint="eastAsia"/>
        </w:rPr>
        <w:t>分离筛的筛孔规格根据成品大米的等级要求确定，通过筛选，将碎米（长度小于完整米粒2/3 的米粒）含量控制在规定范围内。</w:t>
      </w:r>
    </w:p>
    <w:p w:rsidR="00DF3D94" w:rsidRDefault="00DF3D94" w:rsidP="00DF3D94">
      <w:pPr>
        <w:pStyle w:val="affd"/>
        <w:spacing w:before="120" w:after="120"/>
      </w:pPr>
      <w:bookmarkStart w:id="100" w:name="_Toc202867883"/>
      <w:r>
        <w:rPr>
          <w:rFonts w:hint="eastAsia"/>
        </w:rPr>
        <w:t>抛光</w:t>
      </w:r>
      <w:bookmarkEnd w:id="100"/>
    </w:p>
    <w:p w:rsidR="007E49C5" w:rsidRDefault="00B52830" w:rsidP="007E49C5">
      <w:pPr>
        <w:pStyle w:val="afffffffff1"/>
      </w:pPr>
      <w:r w:rsidRPr="00B52830">
        <w:rPr>
          <w:rFonts w:hint="eastAsia"/>
        </w:rPr>
        <w:t>对于需要提升外观的大米，可进行</w:t>
      </w:r>
      <w:r w:rsidR="006B1217">
        <w:t>1</w:t>
      </w:r>
      <w:r w:rsidRPr="00B52830">
        <w:rPr>
          <w:rFonts w:hint="eastAsia"/>
        </w:rPr>
        <w:t>次抛光，抛光时间一般控制在30</w:t>
      </w:r>
      <w:r w:rsidR="00C40352">
        <w:t xml:space="preserve"> </w:t>
      </w:r>
      <w:r w:rsidR="007E49C5">
        <w:rPr>
          <w:rFonts w:hint="eastAsia"/>
        </w:rPr>
        <w:t>s</w:t>
      </w:r>
      <w:r w:rsidR="007E49C5">
        <w:rPr>
          <w:rFonts w:hAnsi="宋体" w:hint="eastAsia"/>
        </w:rPr>
        <w:t>～</w:t>
      </w:r>
      <w:r w:rsidRPr="00B52830">
        <w:rPr>
          <w:rFonts w:hint="eastAsia"/>
        </w:rPr>
        <w:t>60</w:t>
      </w:r>
      <w:r w:rsidR="00C40352">
        <w:t xml:space="preserve"> </w:t>
      </w:r>
      <w:r w:rsidR="007E49C5">
        <w:rPr>
          <w:rFonts w:hint="eastAsia"/>
        </w:rPr>
        <w:t>s</w:t>
      </w:r>
      <w:r w:rsidR="0045114B">
        <w:rPr>
          <w:rFonts w:hint="eastAsia"/>
        </w:rPr>
        <w:t>，</w:t>
      </w:r>
      <w:r w:rsidR="0045114B" w:rsidRPr="00B52830">
        <w:rPr>
          <w:rFonts w:hint="eastAsia"/>
        </w:rPr>
        <w:t>水分含量</w:t>
      </w:r>
      <w:r w:rsidR="0045114B">
        <w:rPr>
          <w:rFonts w:hint="eastAsia"/>
        </w:rPr>
        <w:t>为</w:t>
      </w:r>
      <w:r w:rsidR="0045114B" w:rsidRPr="00B52830">
        <w:rPr>
          <w:rFonts w:hint="eastAsia"/>
        </w:rPr>
        <w:t>13%</w:t>
      </w:r>
      <w:bookmarkStart w:id="101" w:name="OLE_LINK35"/>
      <w:bookmarkStart w:id="102" w:name="OLE_LINK36"/>
      <w:r w:rsidR="0045114B">
        <w:rPr>
          <w:rFonts w:hAnsi="宋体" w:hint="eastAsia"/>
        </w:rPr>
        <w:t>～</w:t>
      </w:r>
      <w:bookmarkEnd w:id="101"/>
      <w:bookmarkEnd w:id="102"/>
      <w:r w:rsidR="0045114B" w:rsidRPr="00B52830">
        <w:rPr>
          <w:rFonts w:hint="eastAsia"/>
        </w:rPr>
        <w:t>15%</w:t>
      </w:r>
      <w:r w:rsidRPr="00B52830">
        <w:rPr>
          <w:rFonts w:hint="eastAsia"/>
        </w:rPr>
        <w:t>。</w:t>
      </w:r>
    </w:p>
    <w:p w:rsidR="0045114B" w:rsidRDefault="0045114B" w:rsidP="0045114B">
      <w:pPr>
        <w:pStyle w:val="afffffffff1"/>
      </w:pPr>
      <w:r w:rsidRPr="00B52830">
        <w:rPr>
          <w:rFonts w:hint="eastAsia"/>
        </w:rPr>
        <w:t>皮层去除</w:t>
      </w:r>
      <w:r>
        <w:rPr>
          <w:rFonts w:hint="eastAsia"/>
        </w:rPr>
        <w:t>，</w:t>
      </w:r>
      <w:r w:rsidRPr="00B52830">
        <w:rPr>
          <w:rFonts w:hint="eastAsia"/>
        </w:rPr>
        <w:t>较干净的糙米，可</w:t>
      </w:r>
      <w:r>
        <w:rPr>
          <w:rFonts w:hint="eastAsia"/>
        </w:rPr>
        <w:t>过而不抛，</w:t>
      </w:r>
      <w:r w:rsidRPr="00B52830">
        <w:rPr>
          <w:rFonts w:hint="eastAsia"/>
        </w:rPr>
        <w:t>通过抛光机内的气流进行简单清理</w:t>
      </w:r>
      <w:r>
        <w:rPr>
          <w:rFonts w:hint="eastAsia"/>
        </w:rPr>
        <w:t>。</w:t>
      </w:r>
    </w:p>
    <w:p w:rsidR="00B52830" w:rsidRPr="00B52830" w:rsidRDefault="00B52830" w:rsidP="007E49C5">
      <w:pPr>
        <w:pStyle w:val="afffffffff1"/>
      </w:pPr>
      <w:r w:rsidRPr="00B52830">
        <w:rPr>
          <w:rFonts w:hint="eastAsia"/>
        </w:rPr>
        <w:t>抛光后，大米表面应无明显糠粉，色泽均匀，光泽度良好。</w:t>
      </w:r>
    </w:p>
    <w:p w:rsidR="00DF3D94" w:rsidRDefault="00DF3D94" w:rsidP="00DF3D94">
      <w:pPr>
        <w:pStyle w:val="affd"/>
        <w:spacing w:before="120" w:after="120"/>
      </w:pPr>
      <w:bookmarkStart w:id="103" w:name="_Toc202867884"/>
      <w:r>
        <w:rPr>
          <w:rFonts w:hint="eastAsia"/>
        </w:rPr>
        <w:t>白米分级</w:t>
      </w:r>
      <w:bookmarkEnd w:id="103"/>
    </w:p>
    <w:p w:rsidR="007E49C5" w:rsidRDefault="00B52830" w:rsidP="007E49C5">
      <w:pPr>
        <w:pStyle w:val="afffffffff1"/>
      </w:pPr>
      <w:r w:rsidRPr="00B52830">
        <w:rPr>
          <w:rFonts w:hint="eastAsia"/>
        </w:rPr>
        <w:t>分级筛内设置多层不同规格筛孔的筛面，上层筛面筛孔较大，用于分离较长的整米</w:t>
      </w:r>
      <w:r w:rsidR="006B1217">
        <w:rPr>
          <w:rFonts w:hint="eastAsia"/>
        </w:rPr>
        <w:t>。</w:t>
      </w:r>
      <w:r w:rsidRPr="00B52830">
        <w:rPr>
          <w:rFonts w:hint="eastAsia"/>
        </w:rPr>
        <w:t>下层筛面筛孔较小，用于分离较短的碎米或小粒米。</w:t>
      </w:r>
    </w:p>
    <w:p w:rsidR="00B52830" w:rsidRPr="00B52830" w:rsidRDefault="00B52830" w:rsidP="007E49C5">
      <w:pPr>
        <w:pStyle w:val="afffffffff1"/>
      </w:pPr>
      <w:r w:rsidRPr="00B52830">
        <w:rPr>
          <w:rFonts w:hint="eastAsia"/>
        </w:rPr>
        <w:t>分级后，可得到整米、大碎米、小碎米等不同等级的产品。</w:t>
      </w:r>
    </w:p>
    <w:p w:rsidR="00DF3D94" w:rsidRDefault="00DF3D94" w:rsidP="00DF3D94">
      <w:pPr>
        <w:pStyle w:val="affd"/>
        <w:spacing w:before="120" w:after="120"/>
      </w:pPr>
      <w:bookmarkStart w:id="104" w:name="_Toc202867885"/>
      <w:r>
        <w:rPr>
          <w:rFonts w:hint="eastAsia"/>
        </w:rPr>
        <w:t>精选</w:t>
      </w:r>
      <w:bookmarkEnd w:id="104"/>
    </w:p>
    <w:p w:rsidR="007E49C5" w:rsidRDefault="00B52830" w:rsidP="007E49C5">
      <w:pPr>
        <w:pStyle w:val="afffffffff1"/>
      </w:pPr>
      <w:r w:rsidRPr="00B52830">
        <w:rPr>
          <w:rFonts w:hint="eastAsia"/>
        </w:rPr>
        <w:t>利用</w:t>
      </w:r>
      <w:r w:rsidR="00BF1690">
        <w:rPr>
          <w:rFonts w:hint="eastAsia"/>
        </w:rPr>
        <w:t>滚筒精选机</w:t>
      </w:r>
      <w:r w:rsidRPr="00B52830">
        <w:rPr>
          <w:rFonts w:hint="eastAsia"/>
        </w:rPr>
        <w:t>对米粒的颜色、形状等特征进行分析，识别出不符合要求的米粒，并通过喷气装置将其剔除</w:t>
      </w:r>
      <w:r w:rsidR="006B1217">
        <w:rPr>
          <w:rFonts w:hint="eastAsia"/>
        </w:rPr>
        <w:t>。</w:t>
      </w:r>
    </w:p>
    <w:p w:rsidR="00B52830" w:rsidRPr="00B52830" w:rsidRDefault="00B52830" w:rsidP="007E49C5">
      <w:pPr>
        <w:pStyle w:val="afffffffff1"/>
      </w:pPr>
      <w:r w:rsidRPr="00B52830">
        <w:rPr>
          <w:rFonts w:hint="eastAsia"/>
        </w:rPr>
        <w:t>精选后，大米中</w:t>
      </w:r>
      <w:r w:rsidR="006B1217">
        <w:rPr>
          <w:rFonts w:hint="eastAsia"/>
        </w:rPr>
        <w:t>的</w:t>
      </w:r>
      <w:r w:rsidRPr="00B52830">
        <w:rPr>
          <w:rFonts w:hint="eastAsia"/>
        </w:rPr>
        <w:t>异色粒、病斑粒等不合格粒的含量应不超过0.1%，</w:t>
      </w:r>
      <w:r w:rsidR="006B1217" w:rsidRPr="00B52830">
        <w:rPr>
          <w:rFonts w:hint="eastAsia"/>
        </w:rPr>
        <w:t>不</w:t>
      </w:r>
      <w:r w:rsidR="006B1217">
        <w:rPr>
          <w:rFonts w:hint="eastAsia"/>
        </w:rPr>
        <w:t>应</w:t>
      </w:r>
      <w:r w:rsidR="006B1217" w:rsidRPr="00B52830">
        <w:rPr>
          <w:rFonts w:hint="eastAsia"/>
        </w:rPr>
        <w:t>检出</w:t>
      </w:r>
      <w:r w:rsidRPr="00B52830">
        <w:rPr>
          <w:rFonts w:hint="eastAsia"/>
        </w:rPr>
        <w:t>异种粮粒。</w:t>
      </w:r>
    </w:p>
    <w:p w:rsidR="00DF3D94" w:rsidRDefault="00DF3D94" w:rsidP="00DF3D94">
      <w:pPr>
        <w:pStyle w:val="affd"/>
        <w:spacing w:before="120" w:after="120"/>
      </w:pPr>
      <w:bookmarkStart w:id="105" w:name="_Toc202867886"/>
      <w:r>
        <w:rPr>
          <w:rFonts w:hint="eastAsia"/>
        </w:rPr>
        <w:t>色选</w:t>
      </w:r>
      <w:bookmarkEnd w:id="105"/>
    </w:p>
    <w:p w:rsidR="00024775" w:rsidRDefault="00B52830" w:rsidP="00FB0184">
      <w:pPr>
        <w:pStyle w:val="afffffffff1"/>
      </w:pPr>
      <w:r w:rsidRPr="00B52830">
        <w:rPr>
          <w:rFonts w:hint="eastAsia"/>
        </w:rPr>
        <w:t>利用色选</w:t>
      </w:r>
      <w:r w:rsidR="00064471">
        <w:rPr>
          <w:rFonts w:hint="eastAsia"/>
        </w:rPr>
        <w:t>数控系统</w:t>
      </w:r>
      <w:r w:rsidRPr="00B52830">
        <w:rPr>
          <w:rFonts w:hint="eastAsia"/>
        </w:rPr>
        <w:t>对大米进行精细筛选，去除异色粒、杂质等</w:t>
      </w:r>
      <w:r w:rsidR="00C20B41">
        <w:rPr>
          <w:rFonts w:hint="eastAsia"/>
        </w:rPr>
        <w:t>，可</w:t>
      </w:r>
      <w:r w:rsidR="00C20B41">
        <w:t xml:space="preserve">连续运行24 </w:t>
      </w:r>
      <w:r w:rsidR="00C20B41">
        <w:rPr>
          <w:rFonts w:hint="eastAsia"/>
        </w:rPr>
        <w:t>h</w:t>
      </w:r>
      <w:r w:rsidR="00C20B41">
        <w:t>无故障</w:t>
      </w:r>
      <w:r w:rsidRPr="00B52830">
        <w:rPr>
          <w:rFonts w:hint="eastAsia"/>
        </w:rPr>
        <w:t>。</w:t>
      </w:r>
    </w:p>
    <w:p w:rsidR="00064471" w:rsidRDefault="00064471" w:rsidP="00FB0184">
      <w:pPr>
        <w:pStyle w:val="afffffffff1"/>
      </w:pPr>
      <w:r>
        <w:t>系统通过高速摄像机捕捉大米图像，利用图像处理技术分析大米的光学特性，并根据预设的色选参数进行精准分离。</w:t>
      </w:r>
    </w:p>
    <w:p w:rsidR="00B52830" w:rsidRPr="00B52830" w:rsidRDefault="00C20B41" w:rsidP="00FB0184">
      <w:pPr>
        <w:pStyle w:val="afffffffff1"/>
      </w:pPr>
      <w:r>
        <w:rPr>
          <w:rFonts w:hint="eastAsia"/>
        </w:rPr>
        <w:t>色度精度</w:t>
      </w:r>
      <w:r w:rsidR="00B52830" w:rsidRPr="00B52830">
        <w:rPr>
          <w:rFonts w:hint="eastAsia"/>
        </w:rPr>
        <w:t>不低于99.9%</w:t>
      </w:r>
      <w:r>
        <w:rPr>
          <w:rFonts w:hint="eastAsia"/>
        </w:rPr>
        <w:t>，处理速度不低于1</w:t>
      </w:r>
      <w:r>
        <w:t xml:space="preserve">0 </w:t>
      </w:r>
      <w:r>
        <w:rPr>
          <w:rFonts w:hint="eastAsia"/>
        </w:rPr>
        <w:t>t</w:t>
      </w:r>
      <w:r>
        <w:t>/</w:t>
      </w:r>
      <w:r>
        <w:rPr>
          <w:rFonts w:hint="eastAsia"/>
        </w:rPr>
        <w:t>h</w:t>
      </w:r>
      <w:r w:rsidR="00B52830" w:rsidRPr="00B52830">
        <w:rPr>
          <w:rFonts w:hint="eastAsia"/>
        </w:rPr>
        <w:t>。</w:t>
      </w:r>
    </w:p>
    <w:p w:rsidR="00DF3D94" w:rsidRDefault="00DF3D94" w:rsidP="00DF3D94">
      <w:pPr>
        <w:pStyle w:val="affd"/>
        <w:spacing w:before="120" w:after="120"/>
      </w:pPr>
      <w:bookmarkStart w:id="106" w:name="_Toc202867887"/>
      <w:r>
        <w:rPr>
          <w:rFonts w:hint="eastAsia"/>
        </w:rPr>
        <w:t>配米</w:t>
      </w:r>
      <w:bookmarkEnd w:id="106"/>
    </w:p>
    <w:p w:rsidR="00FB0184" w:rsidRDefault="00B52830" w:rsidP="00FB0184">
      <w:pPr>
        <w:pStyle w:val="afffffffff1"/>
      </w:pPr>
      <w:r w:rsidRPr="00B52830">
        <w:rPr>
          <w:rFonts w:hint="eastAsia"/>
        </w:rPr>
        <w:t>将不同品种、不同等级、不同特性的大米按一定比例混合，以达到特定的品质和口感要求的过</w:t>
      </w:r>
      <w:r w:rsidRPr="00B52830">
        <w:rPr>
          <w:rFonts w:hint="eastAsia"/>
        </w:rPr>
        <w:lastRenderedPageBreak/>
        <w:t>程。</w:t>
      </w:r>
    </w:p>
    <w:p w:rsidR="00FB0184" w:rsidRDefault="00024775" w:rsidP="00FB0184">
      <w:pPr>
        <w:pStyle w:val="afffffffff1"/>
      </w:pPr>
      <w:proofErr w:type="gramStart"/>
      <w:r>
        <w:rPr>
          <w:rFonts w:hint="eastAsia"/>
        </w:rPr>
        <w:t>配米前</w:t>
      </w:r>
      <w:proofErr w:type="gramEnd"/>
      <w:r w:rsidR="00B52830" w:rsidRPr="00B52830">
        <w:rPr>
          <w:rFonts w:hint="eastAsia"/>
        </w:rPr>
        <w:t>需对各批次大米的品质指标如水分、碎米率、直链淀粉含量、口感等进行检测，然后根据预设的配方确定各组分的比例。</w:t>
      </w:r>
    </w:p>
    <w:p w:rsidR="00FB0184" w:rsidRDefault="00B52830" w:rsidP="00FB0184">
      <w:pPr>
        <w:pStyle w:val="afffffffff1"/>
      </w:pPr>
      <w:proofErr w:type="gramStart"/>
      <w:r w:rsidRPr="00B52830">
        <w:rPr>
          <w:rFonts w:hint="eastAsia"/>
        </w:rPr>
        <w:t>通过配米机</w:t>
      </w:r>
      <w:proofErr w:type="gramEnd"/>
      <w:r w:rsidRPr="00B52830">
        <w:rPr>
          <w:rFonts w:hint="eastAsia"/>
        </w:rPr>
        <w:t>完成</w:t>
      </w:r>
      <w:r w:rsidR="00024775">
        <w:rPr>
          <w:rFonts w:hint="eastAsia"/>
        </w:rPr>
        <w:t>配米</w:t>
      </w:r>
      <w:r w:rsidRPr="00B52830">
        <w:rPr>
          <w:rFonts w:hint="eastAsia"/>
        </w:rPr>
        <w:t>，</w:t>
      </w:r>
      <w:proofErr w:type="gramStart"/>
      <w:r w:rsidRPr="00B52830">
        <w:rPr>
          <w:rFonts w:hint="eastAsia"/>
        </w:rPr>
        <w:t>配米机</w:t>
      </w:r>
      <w:proofErr w:type="gramEnd"/>
      <w:r w:rsidRPr="00B52830">
        <w:rPr>
          <w:rFonts w:hint="eastAsia"/>
        </w:rPr>
        <w:t>由多个料仓、计量装置和混合装置组成，不同的大米分别装入不同的料仓，通过计量装置精确控制</w:t>
      </w:r>
      <w:proofErr w:type="gramStart"/>
      <w:r w:rsidRPr="00B52830">
        <w:rPr>
          <w:rFonts w:hint="eastAsia"/>
        </w:rPr>
        <w:t>各料仓的</w:t>
      </w:r>
      <w:proofErr w:type="gramEnd"/>
      <w:r w:rsidRPr="00B52830">
        <w:rPr>
          <w:rFonts w:hint="eastAsia"/>
        </w:rPr>
        <w:t>出料量，再进入混合装置进行充分混合。</w:t>
      </w:r>
    </w:p>
    <w:p w:rsidR="00B52830" w:rsidRPr="00B52830" w:rsidRDefault="00B52830" w:rsidP="00FB0184">
      <w:pPr>
        <w:pStyle w:val="ac"/>
      </w:pPr>
      <w:r w:rsidRPr="00B52830">
        <w:rPr>
          <w:rFonts w:hint="eastAsia"/>
        </w:rPr>
        <w:t>可将口感柔软的大米与口感较硬的大米按一定比例混合，以获得口感适中的产品；也可将不同产地的大米混合，综合各产地大米的优点</w:t>
      </w:r>
      <w:r w:rsidR="00FB0184">
        <w:rPr>
          <w:rFonts w:hint="eastAsia"/>
        </w:rPr>
        <w:t>。</w:t>
      </w:r>
      <w:proofErr w:type="gramStart"/>
      <w:r w:rsidR="00FB0184">
        <w:rPr>
          <w:rFonts w:hint="eastAsia"/>
        </w:rPr>
        <w:t>配米后</w:t>
      </w:r>
      <w:proofErr w:type="gramEnd"/>
      <w:r w:rsidR="00FB0184">
        <w:rPr>
          <w:rFonts w:hint="eastAsia"/>
        </w:rPr>
        <w:t>，混合大米的各项品质指标应均匀一致，满足预定的质量要求。</w:t>
      </w:r>
    </w:p>
    <w:p w:rsidR="00DF3D94" w:rsidRDefault="00DF3D94" w:rsidP="00DF3D94">
      <w:pPr>
        <w:pStyle w:val="affd"/>
        <w:spacing w:before="120" w:after="120"/>
      </w:pPr>
      <w:bookmarkStart w:id="107" w:name="_Toc202867888"/>
      <w:r>
        <w:rPr>
          <w:rFonts w:hint="eastAsia"/>
        </w:rPr>
        <w:t>磁选</w:t>
      </w:r>
      <w:bookmarkEnd w:id="107"/>
    </w:p>
    <w:p w:rsidR="00FB0184" w:rsidRDefault="00B52830" w:rsidP="00E37B48">
      <w:pPr>
        <w:pStyle w:val="affffb"/>
        <w:ind w:firstLine="420"/>
      </w:pPr>
      <w:r w:rsidRPr="00B52830">
        <w:rPr>
          <w:rFonts w:hint="eastAsia"/>
        </w:rPr>
        <w:t>对配米后的大米进行再次除铁处理，确保大米中不含有磁性杂质。</w:t>
      </w:r>
    </w:p>
    <w:p w:rsidR="00DF3D94" w:rsidRDefault="00DF3D94" w:rsidP="00DF3D94">
      <w:pPr>
        <w:pStyle w:val="affd"/>
        <w:spacing w:before="120" w:after="120"/>
      </w:pPr>
      <w:bookmarkStart w:id="108" w:name="_Toc202867889"/>
      <w:r>
        <w:rPr>
          <w:rFonts w:hint="eastAsia"/>
        </w:rPr>
        <w:t>包装</w:t>
      </w:r>
      <w:bookmarkEnd w:id="108"/>
    </w:p>
    <w:p w:rsidR="00E37B48" w:rsidRDefault="00B52830" w:rsidP="00FB0184">
      <w:pPr>
        <w:pStyle w:val="afffffffff1"/>
      </w:pPr>
      <w:r w:rsidRPr="00B52830">
        <w:rPr>
          <w:rFonts w:hint="eastAsia"/>
        </w:rPr>
        <w:t>需确保大米的温度降至30℃以下（含30℃）或不高于室温7℃（含7</w:t>
      </w:r>
      <w:r w:rsidR="00FB0184">
        <w:rPr>
          <w:rFonts w:hint="eastAsia"/>
        </w:rPr>
        <w:t>℃）</w:t>
      </w:r>
      <w:r w:rsidR="00E37B48">
        <w:rPr>
          <w:rFonts w:hint="eastAsia"/>
        </w:rPr>
        <w:t>时进行大米包装</w:t>
      </w:r>
      <w:r w:rsidRPr="00B52830">
        <w:rPr>
          <w:rFonts w:hint="eastAsia"/>
        </w:rPr>
        <w:t>。</w:t>
      </w:r>
    </w:p>
    <w:p w:rsidR="00FB0184" w:rsidRDefault="00B52830" w:rsidP="00FB0184">
      <w:pPr>
        <w:pStyle w:val="afffffffff1"/>
      </w:pPr>
      <w:r w:rsidRPr="00B52830">
        <w:rPr>
          <w:rFonts w:hint="eastAsia"/>
        </w:rPr>
        <w:t>包装材料应选用符合食品卫生标准的材料，如食品级塑料编织袋、聚乙烯薄膜袋、纸袋等，包装材料应具有良好的密封性、防潮性和抗拉强度。</w:t>
      </w:r>
    </w:p>
    <w:p w:rsidR="00FB0184" w:rsidRDefault="00B52830" w:rsidP="00FB0184">
      <w:pPr>
        <w:pStyle w:val="afffffffff1"/>
      </w:pPr>
      <w:r w:rsidRPr="00B52830">
        <w:rPr>
          <w:rFonts w:hint="eastAsia"/>
        </w:rPr>
        <w:t>包装过程</w:t>
      </w:r>
      <w:r w:rsidR="00E37B48">
        <w:rPr>
          <w:rFonts w:hint="eastAsia"/>
        </w:rPr>
        <w:t>应</w:t>
      </w:r>
      <w:r w:rsidRPr="00B52830">
        <w:rPr>
          <w:rFonts w:hint="eastAsia"/>
        </w:rPr>
        <w:t>通过自动包装机完成，根据产品规格设定包装重量，一般有5</w:t>
      </w:r>
      <w:r w:rsidR="00E37B48">
        <w:t xml:space="preserve"> </w:t>
      </w:r>
      <w:r w:rsidRPr="00B52830">
        <w:rPr>
          <w:rFonts w:hint="eastAsia"/>
        </w:rPr>
        <w:t>kg、10</w:t>
      </w:r>
      <w:r w:rsidR="00E37B48">
        <w:t xml:space="preserve"> </w:t>
      </w:r>
      <w:r w:rsidRPr="00B52830">
        <w:rPr>
          <w:rFonts w:hint="eastAsia"/>
        </w:rPr>
        <w:t>kg、25</w:t>
      </w:r>
      <w:r w:rsidR="00E37B48">
        <w:t xml:space="preserve"> </w:t>
      </w:r>
      <w:r w:rsidRPr="00B52830">
        <w:rPr>
          <w:rFonts w:hint="eastAsia"/>
        </w:rPr>
        <w:t>kg等常见规格，也可根据市场需求定制其他规格。</w:t>
      </w:r>
    </w:p>
    <w:p w:rsidR="00B52830" w:rsidRPr="00B52830" w:rsidRDefault="00E37B48" w:rsidP="00FB0184">
      <w:pPr>
        <w:pStyle w:val="afffffffff1"/>
      </w:pPr>
      <w:r>
        <w:rPr>
          <w:rFonts w:hint="eastAsia"/>
        </w:rPr>
        <w:t>包装后，包装袋口应密封牢固，不应</w:t>
      </w:r>
      <w:r w:rsidR="00B52830" w:rsidRPr="00B52830">
        <w:rPr>
          <w:rFonts w:hint="eastAsia"/>
        </w:rPr>
        <w:t>有撒漏现象，且包装袋上应清晰标注产品名称、净含量、生产日期、保质期、产地、执行标准、硒含量、生产厂家等信息。</w:t>
      </w:r>
    </w:p>
    <w:p w:rsidR="00DF3D94" w:rsidRDefault="00DF3D94" w:rsidP="00DF3D94">
      <w:pPr>
        <w:pStyle w:val="affd"/>
        <w:spacing w:before="120" w:after="120"/>
      </w:pPr>
      <w:bookmarkStart w:id="109" w:name="_Toc202867890"/>
      <w:r>
        <w:rPr>
          <w:rFonts w:hint="eastAsia"/>
        </w:rPr>
        <w:t>金属检测</w:t>
      </w:r>
      <w:bookmarkEnd w:id="109"/>
    </w:p>
    <w:p w:rsidR="00FB0184" w:rsidRDefault="00F47B85" w:rsidP="00FB0184">
      <w:pPr>
        <w:pStyle w:val="afffffffff1"/>
      </w:pPr>
      <w:r>
        <w:rPr>
          <w:rFonts w:hint="eastAsia"/>
        </w:rPr>
        <w:t>在包装完成后，应对成品大米包装袋进行全面检测，</w:t>
      </w:r>
      <w:r w:rsidR="00B52830" w:rsidRPr="00B52830">
        <w:rPr>
          <w:rFonts w:hint="eastAsia"/>
        </w:rPr>
        <w:t>确保包装袋内不存在金属杂质。</w:t>
      </w:r>
    </w:p>
    <w:p w:rsidR="00F47B85" w:rsidRDefault="00B52830" w:rsidP="00FB0184">
      <w:pPr>
        <w:pStyle w:val="afffffffff1"/>
      </w:pPr>
      <w:r w:rsidRPr="00B52830">
        <w:rPr>
          <w:rFonts w:hint="eastAsia"/>
        </w:rPr>
        <w:t>金属检测机</w:t>
      </w:r>
      <w:r w:rsidR="00F47B85">
        <w:rPr>
          <w:rFonts w:hint="eastAsia"/>
        </w:rPr>
        <w:t>应</w:t>
      </w:r>
      <w:r w:rsidRPr="00B52830">
        <w:rPr>
          <w:rFonts w:hint="eastAsia"/>
        </w:rPr>
        <w:t>检测出直径</w:t>
      </w:r>
      <w:r w:rsidR="00FB0184">
        <w:rPr>
          <w:rFonts w:hint="eastAsia"/>
        </w:rPr>
        <w:t>不小于</w:t>
      </w:r>
      <w:r w:rsidRPr="00B52830">
        <w:rPr>
          <w:rFonts w:hint="eastAsia"/>
        </w:rPr>
        <w:t>0.5</w:t>
      </w:r>
      <w:r w:rsidR="00F47B85">
        <w:t xml:space="preserve"> </w:t>
      </w:r>
      <w:r w:rsidRPr="00B52830">
        <w:rPr>
          <w:rFonts w:hint="eastAsia"/>
        </w:rPr>
        <w:t>mm的铁金属和直径</w:t>
      </w:r>
      <w:r w:rsidR="00FB0184">
        <w:rPr>
          <w:rFonts w:hint="eastAsia"/>
        </w:rPr>
        <w:t>不小于</w:t>
      </w:r>
      <w:r w:rsidRPr="00B52830">
        <w:rPr>
          <w:rFonts w:hint="eastAsia"/>
        </w:rPr>
        <w:t>1.0</w:t>
      </w:r>
      <w:r w:rsidR="00F47B85">
        <w:t xml:space="preserve"> </w:t>
      </w:r>
      <w:r w:rsidRPr="00B52830">
        <w:rPr>
          <w:rFonts w:hint="eastAsia"/>
        </w:rPr>
        <w:t>mm的非铁金属（如铜、铝等）。</w:t>
      </w:r>
    </w:p>
    <w:p w:rsidR="00B52830" w:rsidRPr="00B52830" w:rsidRDefault="00B52830" w:rsidP="00FB0184">
      <w:pPr>
        <w:pStyle w:val="afffffffff1"/>
      </w:pPr>
      <w:r w:rsidRPr="00B52830">
        <w:rPr>
          <w:rFonts w:hint="eastAsia"/>
        </w:rPr>
        <w:t>检测过程中，应定期用标准金属试块对检测机进行校准，确保其检测精度。</w:t>
      </w:r>
    </w:p>
    <w:p w:rsidR="003E019F" w:rsidRDefault="00DF3D94" w:rsidP="00DF3D94">
      <w:pPr>
        <w:pStyle w:val="affd"/>
        <w:spacing w:before="120" w:after="120"/>
      </w:pPr>
      <w:bookmarkStart w:id="110" w:name="_Toc202867891"/>
      <w:r>
        <w:rPr>
          <w:rFonts w:hint="eastAsia"/>
        </w:rPr>
        <w:t>成品</w:t>
      </w:r>
      <w:bookmarkEnd w:id="110"/>
    </w:p>
    <w:p w:rsidR="00B52830" w:rsidRPr="00B52830" w:rsidRDefault="00B52830" w:rsidP="00B52830">
      <w:pPr>
        <w:pStyle w:val="affffb"/>
        <w:ind w:firstLine="420"/>
      </w:pPr>
      <w:r w:rsidRPr="00B52830">
        <w:rPr>
          <w:rFonts w:hint="eastAsia"/>
        </w:rPr>
        <w:t>成品大米应具有该品种大米固有的色泽、气味和口感，无异味、无霉味、无酸味等异常气味。其质量指标应符合</w:t>
      </w:r>
      <w:r w:rsidR="00FB0184" w:rsidRPr="00FB0184">
        <w:t>GB/T 22499</w:t>
      </w:r>
      <w:r w:rsidR="00FB0184">
        <w:rPr>
          <w:rFonts w:hint="eastAsia"/>
        </w:rPr>
        <w:t>的规定</w:t>
      </w:r>
      <w:r w:rsidRPr="00B52830">
        <w:rPr>
          <w:rFonts w:hint="eastAsia"/>
        </w:rPr>
        <w:t>。</w:t>
      </w:r>
    </w:p>
    <w:p w:rsidR="00DF3D94" w:rsidRDefault="00DF3D94" w:rsidP="00DF3D94">
      <w:pPr>
        <w:pStyle w:val="affd"/>
        <w:spacing w:before="120" w:after="120"/>
      </w:pPr>
      <w:bookmarkStart w:id="111" w:name="_Toc202867892"/>
      <w:r>
        <w:rPr>
          <w:rFonts w:hint="eastAsia"/>
        </w:rPr>
        <w:t>入库储存</w:t>
      </w:r>
      <w:bookmarkEnd w:id="86"/>
      <w:bookmarkEnd w:id="87"/>
      <w:bookmarkEnd w:id="111"/>
    </w:p>
    <w:p w:rsidR="00F47B85" w:rsidRDefault="00B52830" w:rsidP="001557E5">
      <w:pPr>
        <w:pStyle w:val="afffffffff1"/>
      </w:pPr>
      <w:r w:rsidRPr="00B52830">
        <w:rPr>
          <w:rFonts w:hint="eastAsia"/>
        </w:rPr>
        <w:t>成品大米入库储存时，应存入专用的粮食仓库，仓库需具备良好的通风、防潮、防虫、防鼠、防火等条件。</w:t>
      </w:r>
    </w:p>
    <w:p w:rsidR="00F47B85" w:rsidRDefault="00B52830" w:rsidP="001557E5">
      <w:pPr>
        <w:pStyle w:val="afffffffff1"/>
      </w:pPr>
      <w:r w:rsidRPr="00B52830">
        <w:rPr>
          <w:rFonts w:hint="eastAsia"/>
        </w:rPr>
        <w:t>仓库内地面应铺设防潮层，如塑料薄膜或沥青防水层，并设置高度不小于20</w:t>
      </w:r>
      <w:r w:rsidR="001557E5">
        <w:t xml:space="preserve"> </w:t>
      </w:r>
      <w:r w:rsidRPr="00B52830">
        <w:rPr>
          <w:rFonts w:hint="eastAsia"/>
        </w:rPr>
        <w:t>cm的铺垫物（如木架、托盘等）。</w:t>
      </w:r>
    </w:p>
    <w:p w:rsidR="001557E5" w:rsidRDefault="00B52830" w:rsidP="001557E5">
      <w:pPr>
        <w:pStyle w:val="afffffffff1"/>
      </w:pPr>
      <w:r w:rsidRPr="00B52830">
        <w:rPr>
          <w:rFonts w:hint="eastAsia"/>
        </w:rPr>
        <w:t>大米堆垛应整齐有序，</w:t>
      </w:r>
      <w:proofErr w:type="gramStart"/>
      <w:r w:rsidRPr="00B52830">
        <w:rPr>
          <w:rFonts w:hint="eastAsia"/>
        </w:rPr>
        <w:t>垛与垛</w:t>
      </w:r>
      <w:proofErr w:type="gramEnd"/>
      <w:r w:rsidRPr="00B52830">
        <w:rPr>
          <w:rFonts w:hint="eastAsia"/>
        </w:rPr>
        <w:t>之间、</w:t>
      </w:r>
      <w:proofErr w:type="gramStart"/>
      <w:r w:rsidRPr="00B52830">
        <w:rPr>
          <w:rFonts w:hint="eastAsia"/>
        </w:rPr>
        <w:t>垛与墙壁</w:t>
      </w:r>
      <w:proofErr w:type="gramEnd"/>
      <w:r w:rsidRPr="00B52830">
        <w:rPr>
          <w:rFonts w:hint="eastAsia"/>
        </w:rPr>
        <w:t>之间应留有</w:t>
      </w:r>
      <w:r w:rsidR="001557E5" w:rsidRPr="00B52830">
        <w:rPr>
          <w:rFonts w:hint="eastAsia"/>
        </w:rPr>
        <w:t>不小于30</w:t>
      </w:r>
      <w:r w:rsidR="00BF1690">
        <w:t xml:space="preserve"> </w:t>
      </w:r>
      <w:r w:rsidR="001557E5" w:rsidRPr="00B52830">
        <w:rPr>
          <w:rFonts w:hint="eastAsia"/>
        </w:rPr>
        <w:t>cm</w:t>
      </w:r>
      <w:r w:rsidRPr="00B52830">
        <w:rPr>
          <w:rFonts w:hint="eastAsia"/>
        </w:rPr>
        <w:t>的空隙。</w:t>
      </w:r>
    </w:p>
    <w:p w:rsidR="00B52830" w:rsidRDefault="00B52830" w:rsidP="001557E5">
      <w:pPr>
        <w:pStyle w:val="afffffffff1"/>
      </w:pPr>
      <w:r w:rsidRPr="00B52830">
        <w:rPr>
          <w:rFonts w:hint="eastAsia"/>
        </w:rPr>
        <w:t>仓库内的温度宜保持在15</w:t>
      </w:r>
      <w:r w:rsidR="001557E5" w:rsidRPr="00B52830">
        <w:rPr>
          <w:rFonts w:hint="eastAsia"/>
        </w:rPr>
        <w:t>℃</w:t>
      </w:r>
      <w:r w:rsidR="001557E5">
        <w:rPr>
          <w:rFonts w:hAnsi="宋体" w:hint="eastAsia"/>
        </w:rPr>
        <w:t>～</w:t>
      </w:r>
      <w:r w:rsidRPr="00B52830">
        <w:rPr>
          <w:rFonts w:hint="eastAsia"/>
        </w:rPr>
        <w:t>25℃，相对湿度控制在65</w:t>
      </w:r>
      <w:r w:rsidR="001557E5" w:rsidRPr="00B52830">
        <w:rPr>
          <w:rFonts w:hint="eastAsia"/>
        </w:rPr>
        <w:t>%</w:t>
      </w:r>
      <w:r w:rsidR="001557E5">
        <w:rPr>
          <w:rFonts w:hAnsi="宋体" w:hint="eastAsia"/>
        </w:rPr>
        <w:t>～</w:t>
      </w:r>
      <w:r w:rsidRPr="00B52830">
        <w:rPr>
          <w:rFonts w:hint="eastAsia"/>
        </w:rPr>
        <w:t>75%之间，可通过安装温湿度监测设备和通风、除湿设备来实现。</w:t>
      </w:r>
    </w:p>
    <w:p w:rsidR="009D1AB6" w:rsidRDefault="009D1AB6" w:rsidP="009D1AB6">
      <w:pPr>
        <w:pStyle w:val="affc"/>
        <w:spacing w:before="240" w:after="240"/>
      </w:pPr>
      <w:bookmarkStart w:id="112" w:name="_Toc202867893"/>
      <w:r>
        <w:rPr>
          <w:rFonts w:hint="eastAsia"/>
        </w:rPr>
        <w:t>检验规则</w:t>
      </w:r>
      <w:bookmarkEnd w:id="112"/>
    </w:p>
    <w:p w:rsidR="009D1AB6" w:rsidRDefault="009D1AB6" w:rsidP="00E419AF">
      <w:pPr>
        <w:pStyle w:val="affd"/>
        <w:spacing w:before="120" w:after="120"/>
      </w:pPr>
      <w:bookmarkStart w:id="113" w:name="_Toc202867894"/>
      <w:r>
        <w:rPr>
          <w:rFonts w:hint="eastAsia"/>
        </w:rPr>
        <w:t>一般规则</w:t>
      </w:r>
      <w:bookmarkEnd w:id="113"/>
    </w:p>
    <w:p w:rsidR="009D1AB6" w:rsidRDefault="009D1AB6" w:rsidP="00E419AF">
      <w:pPr>
        <w:pStyle w:val="affffb"/>
        <w:ind w:firstLine="420"/>
      </w:pPr>
      <w:r>
        <w:rPr>
          <w:rFonts w:hint="eastAsia"/>
        </w:rPr>
        <w:t>按</w:t>
      </w:r>
      <w:bookmarkStart w:id="114" w:name="OLE_LINK43"/>
      <w:bookmarkStart w:id="115" w:name="OLE_LINK44"/>
      <w:r>
        <w:rPr>
          <w:rFonts w:hint="eastAsia"/>
        </w:rPr>
        <w:t>GB/T 5490</w:t>
      </w:r>
      <w:bookmarkEnd w:id="114"/>
      <w:bookmarkEnd w:id="115"/>
      <w:r w:rsidR="00E419AF">
        <w:rPr>
          <w:rFonts w:hint="eastAsia"/>
        </w:rPr>
        <w:t>的规定</w:t>
      </w:r>
      <w:r w:rsidR="00BF1690">
        <w:rPr>
          <w:rFonts w:hint="eastAsia"/>
        </w:rPr>
        <w:t>执行。</w:t>
      </w:r>
    </w:p>
    <w:p w:rsidR="00E419AF" w:rsidRDefault="00E419AF" w:rsidP="00E419AF">
      <w:pPr>
        <w:pStyle w:val="affd"/>
        <w:spacing w:before="120" w:after="120"/>
      </w:pPr>
      <w:bookmarkStart w:id="116" w:name="_Toc202867895"/>
      <w:r>
        <w:rPr>
          <w:rFonts w:hint="eastAsia"/>
        </w:rPr>
        <w:t>组批</w:t>
      </w:r>
      <w:bookmarkEnd w:id="116"/>
    </w:p>
    <w:p w:rsidR="00E419AF" w:rsidRPr="00E419AF" w:rsidRDefault="00E419AF" w:rsidP="00E419AF">
      <w:pPr>
        <w:pStyle w:val="affffb"/>
        <w:ind w:firstLine="420"/>
      </w:pPr>
      <w:r w:rsidRPr="00E419AF">
        <w:rPr>
          <w:rFonts w:hint="eastAsia"/>
        </w:rPr>
        <w:t>同原料、同工艺、同设备加工的产品为一批。</w:t>
      </w:r>
    </w:p>
    <w:p w:rsidR="00E419AF" w:rsidRDefault="00E419AF" w:rsidP="00E419AF">
      <w:pPr>
        <w:pStyle w:val="affd"/>
        <w:spacing w:before="120" w:after="120"/>
      </w:pPr>
      <w:bookmarkStart w:id="117" w:name="_Toc202867896"/>
      <w:r>
        <w:rPr>
          <w:rFonts w:hint="eastAsia"/>
        </w:rPr>
        <w:t>扦样、分样</w:t>
      </w:r>
      <w:bookmarkEnd w:id="117"/>
    </w:p>
    <w:p w:rsidR="00E419AF" w:rsidRDefault="00E419AF" w:rsidP="00E419AF">
      <w:pPr>
        <w:pStyle w:val="affffb"/>
        <w:ind w:firstLine="420"/>
      </w:pPr>
      <w:r>
        <w:rPr>
          <w:rFonts w:hint="eastAsia"/>
        </w:rPr>
        <w:t>按</w:t>
      </w:r>
      <w:bookmarkStart w:id="118" w:name="OLE_LINK45"/>
      <w:bookmarkStart w:id="119" w:name="OLE_LINK46"/>
      <w:r>
        <w:rPr>
          <w:rFonts w:hint="eastAsia"/>
        </w:rPr>
        <w:t>GB/T 5491</w:t>
      </w:r>
      <w:bookmarkEnd w:id="118"/>
      <w:bookmarkEnd w:id="119"/>
      <w:r w:rsidR="00984544">
        <w:rPr>
          <w:rFonts w:hint="eastAsia"/>
        </w:rPr>
        <w:t>的规定</w:t>
      </w:r>
      <w:r>
        <w:rPr>
          <w:rFonts w:hint="eastAsia"/>
        </w:rPr>
        <w:t>执行。</w:t>
      </w:r>
    </w:p>
    <w:p w:rsidR="009D1AB6" w:rsidRDefault="009D1AB6" w:rsidP="00E419AF">
      <w:pPr>
        <w:pStyle w:val="affd"/>
        <w:spacing w:before="120" w:after="120"/>
      </w:pPr>
      <w:bookmarkStart w:id="120" w:name="_Toc202867897"/>
      <w:r>
        <w:rPr>
          <w:rFonts w:hint="eastAsia"/>
        </w:rPr>
        <w:t>判定规则</w:t>
      </w:r>
      <w:bookmarkEnd w:id="120"/>
    </w:p>
    <w:p w:rsidR="009D1AB6" w:rsidRDefault="009D1AB6" w:rsidP="009D1AB6">
      <w:pPr>
        <w:pStyle w:val="affffb"/>
        <w:ind w:firstLine="420"/>
      </w:pPr>
      <w:r>
        <w:rPr>
          <w:rFonts w:hint="eastAsia"/>
        </w:rPr>
        <w:lastRenderedPageBreak/>
        <w:t>检验时,除按照</w:t>
      </w:r>
      <w:bookmarkStart w:id="121" w:name="OLE_LINK47"/>
      <w:bookmarkStart w:id="122" w:name="OLE_LINK48"/>
      <w:r>
        <w:rPr>
          <w:rFonts w:hint="eastAsia"/>
        </w:rPr>
        <w:t>GB</w:t>
      </w:r>
      <w:r>
        <w:t xml:space="preserve"> </w:t>
      </w:r>
      <w:r>
        <w:rPr>
          <w:rFonts w:hint="eastAsia"/>
        </w:rPr>
        <w:t>1350</w:t>
      </w:r>
      <w:bookmarkEnd w:id="121"/>
      <w:bookmarkEnd w:id="122"/>
      <w:r>
        <w:rPr>
          <w:rFonts w:hint="eastAsia"/>
        </w:rPr>
        <w:t>有关条款判定外,还应执行以下内容:</w:t>
      </w:r>
    </w:p>
    <w:p w:rsidR="009D1AB6" w:rsidRDefault="00E419AF" w:rsidP="009D1AB6">
      <w:pPr>
        <w:pStyle w:val="affffb"/>
        <w:ind w:firstLine="420"/>
      </w:pPr>
      <w:r>
        <w:rPr>
          <w:rFonts w:hint="eastAsia"/>
        </w:rPr>
        <w:t>——</w:t>
      </w:r>
      <w:r w:rsidR="009D1AB6">
        <w:rPr>
          <w:rFonts w:hint="eastAsia"/>
        </w:rPr>
        <w:t>检验结果符合4</w:t>
      </w:r>
      <w:r w:rsidR="009D1AB6">
        <w:t>.3</w:t>
      </w:r>
      <w:r w:rsidR="009D1AB6">
        <w:rPr>
          <w:rFonts w:hint="eastAsia"/>
        </w:rPr>
        <w:t>要求的,判定为富硒稻谷</w:t>
      </w:r>
      <w:r>
        <w:rPr>
          <w:rFonts w:hint="eastAsia"/>
        </w:rPr>
        <w:t>；</w:t>
      </w:r>
    </w:p>
    <w:p w:rsidR="009D1AB6" w:rsidRDefault="00E419AF" w:rsidP="009D1AB6">
      <w:pPr>
        <w:pStyle w:val="affffb"/>
        <w:ind w:firstLine="420"/>
      </w:pPr>
      <w:r>
        <w:rPr>
          <w:rFonts w:hint="eastAsia"/>
        </w:rPr>
        <w:t>——</w:t>
      </w:r>
      <w:r w:rsidR="009D1AB6">
        <w:rPr>
          <w:rFonts w:hint="eastAsia"/>
        </w:rPr>
        <w:t>检验结果硒含量小于0.04</w:t>
      </w:r>
      <w:r>
        <w:t xml:space="preserve"> </w:t>
      </w:r>
      <w:r w:rsidR="009D1AB6">
        <w:rPr>
          <w:rFonts w:hint="eastAsia"/>
        </w:rPr>
        <w:t>mg/kg的,判定为非富硒稻谷</w:t>
      </w:r>
      <w:r>
        <w:rPr>
          <w:rFonts w:hint="eastAsia"/>
        </w:rPr>
        <w:t>；</w:t>
      </w:r>
    </w:p>
    <w:p w:rsidR="009D1AB6" w:rsidRDefault="00E419AF" w:rsidP="009D1AB6">
      <w:pPr>
        <w:pStyle w:val="affffb"/>
        <w:ind w:firstLine="420"/>
      </w:pPr>
      <w:r>
        <w:rPr>
          <w:rFonts w:hint="eastAsia"/>
        </w:rPr>
        <w:t>——</w:t>
      </w:r>
      <w:r w:rsidR="009D1AB6">
        <w:rPr>
          <w:rFonts w:hint="eastAsia"/>
        </w:rPr>
        <w:t>检验结果硒含量大于0.30</w:t>
      </w:r>
      <w:r>
        <w:t xml:space="preserve"> </w:t>
      </w:r>
      <w:r w:rsidR="009D1AB6">
        <w:rPr>
          <w:rFonts w:hint="eastAsia"/>
        </w:rPr>
        <w:t>mg/kg的,判定为含硒量超标稻谷,不应食用</w:t>
      </w:r>
      <w:r>
        <w:rPr>
          <w:rFonts w:hint="eastAsia"/>
        </w:rPr>
        <w:t>；</w:t>
      </w:r>
    </w:p>
    <w:p w:rsidR="009D1AB6" w:rsidRDefault="009D1AB6" w:rsidP="009D1AB6">
      <w:pPr>
        <w:pStyle w:val="affffb"/>
        <w:ind w:firstLine="420"/>
      </w:pPr>
      <w:r>
        <w:rPr>
          <w:rFonts w:hint="eastAsia"/>
        </w:rPr>
        <w:t>----初验不合格时,可加倍抽样复验,以复验结果为准。</w:t>
      </w:r>
    </w:p>
    <w:p w:rsidR="009D1AB6" w:rsidRDefault="00E419AF" w:rsidP="009D1AB6">
      <w:pPr>
        <w:pStyle w:val="affc"/>
        <w:spacing w:before="240" w:after="240"/>
      </w:pPr>
      <w:bookmarkStart w:id="123" w:name="_Toc202867898"/>
      <w:r>
        <w:rPr>
          <w:rFonts w:hint="eastAsia"/>
        </w:rPr>
        <w:t>标签、</w:t>
      </w:r>
      <w:r w:rsidR="009D1AB6" w:rsidRPr="009D1AB6">
        <w:rPr>
          <w:rFonts w:hint="eastAsia"/>
        </w:rPr>
        <w:t>标识</w:t>
      </w:r>
      <w:r w:rsidR="009D1AB6">
        <w:rPr>
          <w:rFonts w:hint="eastAsia"/>
        </w:rPr>
        <w:t>、</w:t>
      </w:r>
      <w:bookmarkStart w:id="124" w:name="OLE_LINK11"/>
      <w:bookmarkStart w:id="125" w:name="OLE_LINK12"/>
      <w:r w:rsidR="009D1AB6">
        <w:rPr>
          <w:rFonts w:hint="eastAsia"/>
        </w:rPr>
        <w:t>运输和储存</w:t>
      </w:r>
      <w:bookmarkEnd w:id="123"/>
      <w:bookmarkEnd w:id="124"/>
      <w:bookmarkEnd w:id="125"/>
    </w:p>
    <w:p w:rsidR="00E419AF" w:rsidRDefault="00E419AF" w:rsidP="00E419AF">
      <w:pPr>
        <w:pStyle w:val="affd"/>
        <w:spacing w:before="120" w:after="120"/>
      </w:pPr>
      <w:bookmarkStart w:id="126" w:name="_Toc202867899"/>
      <w:r>
        <w:rPr>
          <w:rFonts w:hint="eastAsia"/>
        </w:rPr>
        <w:t>标签、标识</w:t>
      </w:r>
      <w:bookmarkEnd w:id="126"/>
    </w:p>
    <w:p w:rsidR="00E419AF" w:rsidRDefault="00E419AF" w:rsidP="00E419AF">
      <w:pPr>
        <w:pStyle w:val="affffb"/>
        <w:ind w:firstLine="420"/>
      </w:pPr>
      <w:r>
        <w:rPr>
          <w:rFonts w:hint="eastAsia"/>
        </w:rPr>
        <w:t>标签标识除应符合GB</w:t>
      </w:r>
      <w:r>
        <w:t xml:space="preserve"> </w:t>
      </w:r>
      <w:r>
        <w:rPr>
          <w:rFonts w:hint="eastAsia"/>
        </w:rPr>
        <w:t>7718和GB</w:t>
      </w:r>
      <w:r w:rsidR="003A56CB">
        <w:t xml:space="preserve"> </w:t>
      </w:r>
      <w:r>
        <w:rPr>
          <w:rFonts w:hint="eastAsia"/>
        </w:rPr>
        <w:t>28050的规定外,还应注明产品的食味值、最佳食味期限及储存条件、原料品种名称、原料产地、原料收获年度、碾米日期等信息。</w:t>
      </w:r>
    </w:p>
    <w:p w:rsidR="009D1AB6" w:rsidRDefault="00E419AF" w:rsidP="00E419AF">
      <w:pPr>
        <w:pStyle w:val="affd"/>
        <w:spacing w:before="120" w:after="120"/>
      </w:pPr>
      <w:bookmarkStart w:id="127" w:name="_Toc202867900"/>
      <w:r>
        <w:rPr>
          <w:rFonts w:hint="eastAsia"/>
        </w:rPr>
        <w:t>运输和储存</w:t>
      </w:r>
      <w:bookmarkEnd w:id="127"/>
    </w:p>
    <w:p w:rsidR="009D1AB6" w:rsidRDefault="00E419AF" w:rsidP="009D1AB6">
      <w:pPr>
        <w:pStyle w:val="affffb"/>
        <w:ind w:firstLine="420"/>
      </w:pPr>
      <w:r w:rsidRPr="00E419AF">
        <w:rPr>
          <w:rFonts w:hint="eastAsia"/>
        </w:rPr>
        <w:t>按GB/T 1354</w:t>
      </w:r>
      <w:r>
        <w:rPr>
          <w:rFonts w:hint="eastAsia"/>
        </w:rPr>
        <w:t>的规定</w:t>
      </w:r>
      <w:r w:rsidRPr="00E419AF">
        <w:rPr>
          <w:rFonts w:hint="eastAsia"/>
        </w:rPr>
        <w:t>执行。</w:t>
      </w:r>
    </w:p>
    <w:p w:rsidR="00BF1690" w:rsidRPr="009D1AB6" w:rsidRDefault="00BF1690" w:rsidP="00BF1690">
      <w:pPr>
        <w:pStyle w:val="affffb"/>
        <w:ind w:firstLineChars="0" w:firstLine="0"/>
        <w:jc w:val="center"/>
      </w:pPr>
      <w:bookmarkStart w:id="128" w:name="BookMark8"/>
      <w:bookmarkEnd w:id="21"/>
      <w:r>
        <w:rPr>
          <w:rFonts w:hint="eastAsia"/>
        </w:rP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28"/>
    </w:p>
    <w:sectPr w:rsidR="00BF1690" w:rsidRPr="009D1AB6"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833" w:rsidRDefault="00757833" w:rsidP="00D86DB7">
      <w:r>
        <w:separator/>
      </w:r>
    </w:p>
    <w:p w:rsidR="00757833" w:rsidRDefault="00757833"/>
    <w:p w:rsidR="00757833" w:rsidRDefault="00757833"/>
  </w:endnote>
  <w:endnote w:type="continuationSeparator" w:id="0">
    <w:p w:rsidR="00757833" w:rsidRDefault="00757833" w:rsidP="00D86DB7">
      <w:r>
        <w:continuationSeparator/>
      </w:r>
    </w:p>
    <w:p w:rsidR="00757833" w:rsidRDefault="00757833"/>
    <w:p w:rsidR="00757833" w:rsidRDefault="007578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EA9" w:rsidRDefault="002A0EA9">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EA9" w:rsidRPr="00324EDD" w:rsidRDefault="002A0EA9"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EA9" w:rsidRDefault="002A0EA9" w:rsidP="00C94DF2">
    <w:pPr>
      <w:pStyle w:val="affff8"/>
    </w:pPr>
    <w:r>
      <w:fldChar w:fldCharType="begin"/>
    </w:r>
    <w:r>
      <w:instrText>PAGE   \* MERGEFORMAT</w:instrText>
    </w:r>
    <w:r>
      <w:fldChar w:fldCharType="separate"/>
    </w:r>
    <w:r w:rsidR="00774E72" w:rsidRPr="00774E72">
      <w:rPr>
        <w:noProof/>
        <w:lang w:val="zh-CN"/>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833" w:rsidRDefault="00757833" w:rsidP="00D86DB7">
      <w:r>
        <w:separator/>
      </w:r>
    </w:p>
  </w:footnote>
  <w:footnote w:type="continuationSeparator" w:id="0">
    <w:p w:rsidR="00757833" w:rsidRDefault="00757833" w:rsidP="00D86DB7">
      <w:r>
        <w:continuationSeparator/>
      </w:r>
    </w:p>
    <w:p w:rsidR="00757833" w:rsidRDefault="00757833"/>
    <w:p w:rsidR="00757833" w:rsidRDefault="0075783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EA9" w:rsidRPr="00E70388" w:rsidRDefault="002A0EA9"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EA9" w:rsidRPr="00324EDD" w:rsidRDefault="002A0EA9"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EA9" w:rsidRDefault="002A0EA9"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774E72">
      <w:rPr>
        <w:noProof/>
      </w:rPr>
      <w:t>T/XXX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EA9" w:rsidRPr="00D84FA1" w:rsidRDefault="002A0EA9" w:rsidP="00A2271D">
    <w:pPr>
      <w:pStyle w:val="afffff0"/>
    </w:pPr>
    <w:r>
      <w:fldChar w:fldCharType="begin"/>
    </w:r>
    <w:r>
      <w:instrText xml:space="preserve"> STYLEREF  标准文件_文件编号  \* MERGEFORMAT </w:instrText>
    </w:r>
    <w:r>
      <w:fldChar w:fldCharType="separate"/>
    </w:r>
    <w:r w:rsidR="00774E72">
      <w:t>T/XXX XXXX</w:t>
    </w:r>
    <w:r w:rsidR="00774E72">
      <w:t>—</w:t>
    </w:r>
    <w:r w:rsidR="00774E72">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6FE687E"/>
    <w:multiLevelType w:val="multilevel"/>
    <w:tmpl w:val="EF94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15:restartNumberingAfterBreak="0">
    <w:nsid w:val="0FA43215"/>
    <w:multiLevelType w:val="multilevel"/>
    <w:tmpl w:val="14CC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2"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5EA688E"/>
    <w:multiLevelType w:val="multilevel"/>
    <w:tmpl w:val="C894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4B217503"/>
    <w:multiLevelType w:val="multilevel"/>
    <w:tmpl w:val="A10E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4"/>
  </w:num>
  <w:num w:numId="3">
    <w:abstractNumId w:val="6"/>
  </w:num>
  <w:num w:numId="4">
    <w:abstractNumId w:val="22"/>
  </w:num>
  <w:num w:numId="5">
    <w:abstractNumId w:val="16"/>
  </w:num>
  <w:num w:numId="6">
    <w:abstractNumId w:val="27"/>
  </w:num>
  <w:num w:numId="7">
    <w:abstractNumId w:val="10"/>
  </w:num>
  <w:num w:numId="8">
    <w:abstractNumId w:val="11"/>
  </w:num>
  <w:num w:numId="9">
    <w:abstractNumId w:val="20"/>
  </w:num>
  <w:num w:numId="10">
    <w:abstractNumId w:val="28"/>
  </w:num>
  <w:num w:numId="11">
    <w:abstractNumId w:val="5"/>
  </w:num>
  <w:num w:numId="12">
    <w:abstractNumId w:val="18"/>
  </w:num>
  <w:num w:numId="13">
    <w:abstractNumId w:val="29"/>
  </w:num>
  <w:num w:numId="14">
    <w:abstractNumId w:val="13"/>
  </w:num>
  <w:num w:numId="15">
    <w:abstractNumId w:val="7"/>
  </w:num>
  <w:num w:numId="16">
    <w:abstractNumId w:val="12"/>
  </w:num>
  <w:num w:numId="17">
    <w:abstractNumId w:val="26"/>
  </w:num>
  <w:num w:numId="18">
    <w:abstractNumId w:val="4"/>
  </w:num>
  <w:num w:numId="19">
    <w:abstractNumId w:val="9"/>
  </w:num>
  <w:num w:numId="20">
    <w:abstractNumId w:val="23"/>
  </w:num>
  <w:num w:numId="21">
    <w:abstractNumId w:val="25"/>
  </w:num>
  <w:num w:numId="22">
    <w:abstractNumId w:val="21"/>
  </w:num>
  <w:num w:numId="23">
    <w:abstractNumId w:val="33"/>
  </w:num>
  <w:num w:numId="24">
    <w:abstractNumId w:val="19"/>
  </w:num>
  <w:num w:numId="25">
    <w:abstractNumId w:val="32"/>
  </w:num>
  <w:num w:numId="26">
    <w:abstractNumId w:val="3"/>
  </w:num>
  <w:num w:numId="27">
    <w:abstractNumId w:val="14"/>
  </w:num>
  <w:num w:numId="28">
    <w:abstractNumId w:val="34"/>
  </w:num>
  <w:num w:numId="29">
    <w:abstractNumId w:val="31"/>
  </w:num>
  <w:num w:numId="30">
    <w:abstractNumId w:val="30"/>
  </w:num>
  <w:num w:numId="31">
    <w:abstractNumId w:val="1"/>
  </w:num>
  <w:num w:numId="32">
    <w:abstractNumId w:val="17"/>
  </w:num>
  <w:num w:numId="33">
    <w:abstractNumId w:val="2"/>
  </w:num>
  <w:num w:numId="34">
    <w:abstractNumId w:val="15"/>
  </w:num>
  <w:num w:numId="35">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tcKd7orIDdfpZ0V5srNyGX0faRNUGnwr1pYDIDXRp5LueahlvYOAtjQoaK5k51l1iP8WpmBTavUqAt3SuIcKMg==" w:salt="NWw3Zysj5LSPLKo4YyCkB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F3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775"/>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86F"/>
    <w:rsid w:val="000539DD"/>
    <w:rsid w:val="00053BD3"/>
    <w:rsid w:val="000556ED"/>
    <w:rsid w:val="00055FE2"/>
    <w:rsid w:val="0005616F"/>
    <w:rsid w:val="00060C2E"/>
    <w:rsid w:val="00061033"/>
    <w:rsid w:val="000619E9"/>
    <w:rsid w:val="000622D4"/>
    <w:rsid w:val="0006357D"/>
    <w:rsid w:val="00064471"/>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4F8"/>
    <w:rsid w:val="00093D25"/>
    <w:rsid w:val="00093DAB"/>
    <w:rsid w:val="00094D73"/>
    <w:rsid w:val="00095FBE"/>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BC2"/>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57E5"/>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6F7B"/>
    <w:rsid w:val="00281BB8"/>
    <w:rsid w:val="00281E9E"/>
    <w:rsid w:val="00282405"/>
    <w:rsid w:val="00285170"/>
    <w:rsid w:val="00285361"/>
    <w:rsid w:val="0028668B"/>
    <w:rsid w:val="00292D60"/>
    <w:rsid w:val="00293B30"/>
    <w:rsid w:val="00294D34"/>
    <w:rsid w:val="00294E3B"/>
    <w:rsid w:val="00296193"/>
    <w:rsid w:val="00296C66"/>
    <w:rsid w:val="00296EBE"/>
    <w:rsid w:val="002974E3"/>
    <w:rsid w:val="002A084B"/>
    <w:rsid w:val="002A0EA9"/>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E6C1C"/>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A56CB"/>
    <w:rsid w:val="003B09AD"/>
    <w:rsid w:val="003B1F18"/>
    <w:rsid w:val="003B5BF0"/>
    <w:rsid w:val="003B60BF"/>
    <w:rsid w:val="003B6BE3"/>
    <w:rsid w:val="003C010C"/>
    <w:rsid w:val="003C0A6C"/>
    <w:rsid w:val="003C14F8"/>
    <w:rsid w:val="003C5A43"/>
    <w:rsid w:val="003C5C5A"/>
    <w:rsid w:val="003D0519"/>
    <w:rsid w:val="003D0FF6"/>
    <w:rsid w:val="003D262C"/>
    <w:rsid w:val="003D6D61"/>
    <w:rsid w:val="003E019F"/>
    <w:rsid w:val="003E091D"/>
    <w:rsid w:val="003E1C53"/>
    <w:rsid w:val="003E2A69"/>
    <w:rsid w:val="003E2D49"/>
    <w:rsid w:val="003E2FD4"/>
    <w:rsid w:val="003E49F6"/>
    <w:rsid w:val="003E660F"/>
    <w:rsid w:val="003F074B"/>
    <w:rsid w:val="003F0841"/>
    <w:rsid w:val="003F23D3"/>
    <w:rsid w:val="003F3F08"/>
    <w:rsid w:val="003F49F1"/>
    <w:rsid w:val="003F6272"/>
    <w:rsid w:val="00400E72"/>
    <w:rsid w:val="00401400"/>
    <w:rsid w:val="00404869"/>
    <w:rsid w:val="00405884"/>
    <w:rsid w:val="00407D39"/>
    <w:rsid w:val="0041477A"/>
    <w:rsid w:val="004167A3"/>
    <w:rsid w:val="00420245"/>
    <w:rsid w:val="00432DAA"/>
    <w:rsid w:val="00434305"/>
    <w:rsid w:val="00435DF7"/>
    <w:rsid w:val="0043741A"/>
    <w:rsid w:val="00437F64"/>
    <w:rsid w:val="0044083F"/>
    <w:rsid w:val="00441AE7"/>
    <w:rsid w:val="00445574"/>
    <w:rsid w:val="004467FB"/>
    <w:rsid w:val="0045114B"/>
    <w:rsid w:val="00451B1F"/>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848"/>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5F38"/>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77480"/>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A59B6"/>
    <w:rsid w:val="006B1217"/>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6112"/>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57833"/>
    <w:rsid w:val="007600E3"/>
    <w:rsid w:val="00765C43"/>
    <w:rsid w:val="00765EFB"/>
    <w:rsid w:val="007671CA"/>
    <w:rsid w:val="00767C61"/>
    <w:rsid w:val="0077008A"/>
    <w:rsid w:val="00773C1F"/>
    <w:rsid w:val="00774DA4"/>
    <w:rsid w:val="00774E72"/>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49C5"/>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7FB8"/>
    <w:rsid w:val="009245AE"/>
    <w:rsid w:val="009245F5"/>
    <w:rsid w:val="009249EC"/>
    <w:rsid w:val="009273B3"/>
    <w:rsid w:val="009305B5"/>
    <w:rsid w:val="009378DD"/>
    <w:rsid w:val="009429D5"/>
    <w:rsid w:val="00942BF1"/>
    <w:rsid w:val="00945180"/>
    <w:rsid w:val="00945428"/>
    <w:rsid w:val="0094607B"/>
    <w:rsid w:val="00947DE1"/>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4544"/>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38E8"/>
    <w:rsid w:val="009A42C1"/>
    <w:rsid w:val="009A5429"/>
    <w:rsid w:val="009A6E3B"/>
    <w:rsid w:val="009A72AD"/>
    <w:rsid w:val="009B09E0"/>
    <w:rsid w:val="009B0BC5"/>
    <w:rsid w:val="009B1247"/>
    <w:rsid w:val="009B6029"/>
    <w:rsid w:val="009B6971"/>
    <w:rsid w:val="009C27F1"/>
    <w:rsid w:val="009C3152"/>
    <w:rsid w:val="009C3257"/>
    <w:rsid w:val="009C4CFA"/>
    <w:rsid w:val="009C5070"/>
    <w:rsid w:val="009D112C"/>
    <w:rsid w:val="009D1385"/>
    <w:rsid w:val="009D1AB6"/>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4FAC"/>
    <w:rsid w:val="00A06A6B"/>
    <w:rsid w:val="00A07E47"/>
    <w:rsid w:val="00A129D0"/>
    <w:rsid w:val="00A12C33"/>
    <w:rsid w:val="00A138BA"/>
    <w:rsid w:val="00A14C8E"/>
    <w:rsid w:val="00A153D9"/>
    <w:rsid w:val="00A15F09"/>
    <w:rsid w:val="00A169B6"/>
    <w:rsid w:val="00A2271D"/>
    <w:rsid w:val="00A237D5"/>
    <w:rsid w:val="00A24D09"/>
    <w:rsid w:val="00A30EFC"/>
    <w:rsid w:val="00A31984"/>
    <w:rsid w:val="00A32D73"/>
    <w:rsid w:val="00A3367B"/>
    <w:rsid w:val="00A33C67"/>
    <w:rsid w:val="00A3597D"/>
    <w:rsid w:val="00A3649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1B7A"/>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283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690"/>
    <w:rsid w:val="00BF1703"/>
    <w:rsid w:val="00BF231C"/>
    <w:rsid w:val="00BF51E5"/>
    <w:rsid w:val="00BF74A6"/>
    <w:rsid w:val="00C013AD"/>
    <w:rsid w:val="00C04904"/>
    <w:rsid w:val="00C056B3"/>
    <w:rsid w:val="00C103E5"/>
    <w:rsid w:val="00C13319"/>
    <w:rsid w:val="00C13EE9"/>
    <w:rsid w:val="00C20B41"/>
    <w:rsid w:val="00C21540"/>
    <w:rsid w:val="00C21906"/>
    <w:rsid w:val="00C21BFA"/>
    <w:rsid w:val="00C24C8D"/>
    <w:rsid w:val="00C25FE2"/>
    <w:rsid w:val="00C26B53"/>
    <w:rsid w:val="00C279B2"/>
    <w:rsid w:val="00C33E50"/>
    <w:rsid w:val="00C34C20"/>
    <w:rsid w:val="00C35A3E"/>
    <w:rsid w:val="00C40352"/>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5F08"/>
    <w:rsid w:val="00CC038D"/>
    <w:rsid w:val="00CC08DB"/>
    <w:rsid w:val="00CC39FF"/>
    <w:rsid w:val="00CC3C2F"/>
    <w:rsid w:val="00CC4AC8"/>
    <w:rsid w:val="00CC5233"/>
    <w:rsid w:val="00CC5DE6"/>
    <w:rsid w:val="00CC6E4E"/>
    <w:rsid w:val="00CC6FE8"/>
    <w:rsid w:val="00CC7202"/>
    <w:rsid w:val="00CD20B9"/>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69A2"/>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641E"/>
    <w:rsid w:val="00D66846"/>
    <w:rsid w:val="00D675FB"/>
    <w:rsid w:val="00D71F25"/>
    <w:rsid w:val="00D72A9C"/>
    <w:rsid w:val="00D72C71"/>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3D94"/>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37B48"/>
    <w:rsid w:val="00E419AF"/>
    <w:rsid w:val="00E44A83"/>
    <w:rsid w:val="00E502C1"/>
    <w:rsid w:val="00E502DD"/>
    <w:rsid w:val="00E50D3A"/>
    <w:rsid w:val="00E51387"/>
    <w:rsid w:val="00E51E68"/>
    <w:rsid w:val="00E52EFD"/>
    <w:rsid w:val="00E5408A"/>
    <w:rsid w:val="00E56800"/>
    <w:rsid w:val="00E57346"/>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1360"/>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47B85"/>
    <w:rsid w:val="00F50179"/>
    <w:rsid w:val="00F515EE"/>
    <w:rsid w:val="00F56511"/>
    <w:rsid w:val="00F6194E"/>
    <w:rsid w:val="00F623AC"/>
    <w:rsid w:val="00F6412A"/>
    <w:rsid w:val="00F65893"/>
    <w:rsid w:val="00F66A4A"/>
    <w:rsid w:val="00F71E22"/>
    <w:rsid w:val="00F72142"/>
    <w:rsid w:val="00F72AE7"/>
    <w:rsid w:val="00F81A6A"/>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184"/>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97FA7"/>
  <w15:docId w15:val="{2CC4B9F0-FD38-456D-9086-5E637280E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1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F32780"/>
    <w:pPr>
      <w:spacing w:line="300" w:lineRule="exact"/>
      <w:ind w:left="420"/>
    </w:pPr>
    <w:rPr>
      <w:rFonts w:ascii="宋体"/>
    </w:rPr>
  </w:style>
  <w:style w:type="paragraph" w:styleId="42">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F32780"/>
    <w:pPr>
      <w:ind w:left="839"/>
    </w:pPr>
    <w:rPr>
      <w:rFonts w:ascii="宋体"/>
    </w:rPr>
  </w:style>
  <w:style w:type="paragraph" w:styleId="62">
    <w:name w:val="toc 6"/>
    <w:basedOn w:val="afff5"/>
    <w:next w:val="afff5"/>
    <w:autoRedefine/>
    <w:uiPriority w:val="39"/>
    <w:unhideWhenUsed/>
    <w:rsid w:val="00F32780"/>
    <w:pPr>
      <w:spacing w:line="300" w:lineRule="exact"/>
      <w:ind w:left="1049"/>
    </w:pPr>
    <w:rPr>
      <w:rFonts w:ascii="宋体"/>
    </w:rPr>
  </w:style>
  <w:style w:type="paragraph" w:styleId="72">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6376">
      <w:bodyDiv w:val="1"/>
      <w:marLeft w:val="0"/>
      <w:marRight w:val="0"/>
      <w:marTop w:val="0"/>
      <w:marBottom w:val="0"/>
      <w:divBdr>
        <w:top w:val="none" w:sz="0" w:space="0" w:color="auto"/>
        <w:left w:val="none" w:sz="0" w:space="0" w:color="auto"/>
        <w:bottom w:val="none" w:sz="0" w:space="0" w:color="auto"/>
        <w:right w:val="none" w:sz="0" w:space="0" w:color="auto"/>
      </w:divBdr>
      <w:divsChild>
        <w:div w:id="156044976">
          <w:marLeft w:val="0"/>
          <w:marRight w:val="0"/>
          <w:marTop w:val="450"/>
          <w:marBottom w:val="240"/>
          <w:divBdr>
            <w:top w:val="none" w:sz="0" w:space="0" w:color="auto"/>
            <w:left w:val="none" w:sz="0" w:space="0" w:color="auto"/>
            <w:bottom w:val="none" w:sz="0" w:space="0" w:color="auto"/>
            <w:right w:val="none" w:sz="0" w:space="0" w:color="auto"/>
          </w:divBdr>
        </w:div>
        <w:div w:id="112948639">
          <w:marLeft w:val="0"/>
          <w:marRight w:val="0"/>
          <w:marTop w:val="120"/>
          <w:marBottom w:val="120"/>
          <w:divBdr>
            <w:top w:val="none" w:sz="0" w:space="0" w:color="auto"/>
            <w:left w:val="none" w:sz="0" w:space="0" w:color="auto"/>
            <w:bottom w:val="none" w:sz="0" w:space="0" w:color="auto"/>
            <w:right w:val="none" w:sz="0" w:space="0" w:color="auto"/>
          </w:divBdr>
        </w:div>
        <w:div w:id="106972410">
          <w:marLeft w:val="0"/>
          <w:marRight w:val="0"/>
          <w:marTop w:val="450"/>
          <w:marBottom w:val="240"/>
          <w:divBdr>
            <w:top w:val="none" w:sz="0" w:space="0" w:color="auto"/>
            <w:left w:val="none" w:sz="0" w:space="0" w:color="auto"/>
            <w:bottom w:val="none" w:sz="0" w:space="0" w:color="auto"/>
            <w:right w:val="none" w:sz="0" w:space="0" w:color="auto"/>
          </w:divBdr>
        </w:div>
        <w:div w:id="1376395290">
          <w:marLeft w:val="0"/>
          <w:marRight w:val="0"/>
          <w:marTop w:val="120"/>
          <w:marBottom w:val="120"/>
          <w:divBdr>
            <w:top w:val="none" w:sz="0" w:space="0" w:color="auto"/>
            <w:left w:val="none" w:sz="0" w:space="0" w:color="auto"/>
            <w:bottom w:val="none" w:sz="0" w:space="0" w:color="auto"/>
            <w:right w:val="none" w:sz="0" w:space="0" w:color="auto"/>
          </w:divBdr>
        </w:div>
        <w:div w:id="2069911787">
          <w:marLeft w:val="0"/>
          <w:marRight w:val="0"/>
          <w:marTop w:val="120"/>
          <w:marBottom w:val="120"/>
          <w:divBdr>
            <w:top w:val="none" w:sz="0" w:space="0" w:color="auto"/>
            <w:left w:val="none" w:sz="0" w:space="0" w:color="auto"/>
            <w:bottom w:val="none" w:sz="0" w:space="0" w:color="auto"/>
            <w:right w:val="none" w:sz="0" w:space="0" w:color="auto"/>
          </w:divBdr>
        </w:div>
        <w:div w:id="1406493524">
          <w:marLeft w:val="0"/>
          <w:marRight w:val="0"/>
          <w:marTop w:val="450"/>
          <w:marBottom w:val="240"/>
          <w:divBdr>
            <w:top w:val="none" w:sz="0" w:space="0" w:color="auto"/>
            <w:left w:val="none" w:sz="0" w:space="0" w:color="auto"/>
            <w:bottom w:val="none" w:sz="0" w:space="0" w:color="auto"/>
            <w:right w:val="none" w:sz="0" w:space="0" w:color="auto"/>
          </w:divBdr>
        </w:div>
        <w:div w:id="1606572799">
          <w:marLeft w:val="0"/>
          <w:marRight w:val="0"/>
          <w:marTop w:val="120"/>
          <w:marBottom w:val="120"/>
          <w:divBdr>
            <w:top w:val="none" w:sz="0" w:space="0" w:color="auto"/>
            <w:left w:val="none" w:sz="0" w:space="0" w:color="auto"/>
            <w:bottom w:val="none" w:sz="0" w:space="0" w:color="auto"/>
            <w:right w:val="none" w:sz="0" w:space="0" w:color="auto"/>
          </w:divBdr>
        </w:div>
        <w:div w:id="1076971468">
          <w:marLeft w:val="0"/>
          <w:marRight w:val="0"/>
          <w:marTop w:val="120"/>
          <w:marBottom w:val="120"/>
          <w:divBdr>
            <w:top w:val="none" w:sz="0" w:space="0" w:color="auto"/>
            <w:left w:val="none" w:sz="0" w:space="0" w:color="auto"/>
            <w:bottom w:val="none" w:sz="0" w:space="0" w:color="auto"/>
            <w:right w:val="none" w:sz="0" w:space="0" w:color="auto"/>
          </w:divBdr>
        </w:div>
      </w:divsChild>
    </w:div>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25059186">
      <w:bodyDiv w:val="1"/>
      <w:marLeft w:val="0"/>
      <w:marRight w:val="0"/>
      <w:marTop w:val="0"/>
      <w:marBottom w:val="0"/>
      <w:divBdr>
        <w:top w:val="none" w:sz="0" w:space="0" w:color="auto"/>
        <w:left w:val="none" w:sz="0" w:space="0" w:color="auto"/>
        <w:bottom w:val="none" w:sz="0" w:space="0" w:color="auto"/>
        <w:right w:val="none" w:sz="0" w:space="0" w:color="auto"/>
      </w:divBdr>
      <w:divsChild>
        <w:div w:id="347755276">
          <w:marLeft w:val="0"/>
          <w:marRight w:val="0"/>
          <w:marTop w:val="450"/>
          <w:marBottom w:val="240"/>
          <w:divBdr>
            <w:top w:val="none" w:sz="0" w:space="0" w:color="auto"/>
            <w:left w:val="none" w:sz="0" w:space="0" w:color="auto"/>
            <w:bottom w:val="none" w:sz="0" w:space="0" w:color="auto"/>
            <w:right w:val="none" w:sz="0" w:space="0" w:color="auto"/>
          </w:divBdr>
        </w:div>
        <w:div w:id="546449465">
          <w:marLeft w:val="0"/>
          <w:marRight w:val="0"/>
          <w:marTop w:val="120"/>
          <w:marBottom w:val="120"/>
          <w:divBdr>
            <w:top w:val="none" w:sz="0" w:space="0" w:color="auto"/>
            <w:left w:val="none" w:sz="0" w:space="0" w:color="auto"/>
            <w:bottom w:val="none" w:sz="0" w:space="0" w:color="auto"/>
            <w:right w:val="none" w:sz="0" w:space="0" w:color="auto"/>
          </w:divBdr>
        </w:div>
        <w:div w:id="954169297">
          <w:marLeft w:val="0"/>
          <w:marRight w:val="0"/>
          <w:marTop w:val="450"/>
          <w:marBottom w:val="240"/>
          <w:divBdr>
            <w:top w:val="none" w:sz="0" w:space="0" w:color="auto"/>
            <w:left w:val="none" w:sz="0" w:space="0" w:color="auto"/>
            <w:bottom w:val="none" w:sz="0" w:space="0" w:color="auto"/>
            <w:right w:val="none" w:sz="0" w:space="0" w:color="auto"/>
          </w:divBdr>
        </w:div>
        <w:div w:id="749472308">
          <w:marLeft w:val="0"/>
          <w:marRight w:val="0"/>
          <w:marTop w:val="120"/>
          <w:marBottom w:val="120"/>
          <w:divBdr>
            <w:top w:val="none" w:sz="0" w:space="0" w:color="auto"/>
            <w:left w:val="none" w:sz="0" w:space="0" w:color="auto"/>
            <w:bottom w:val="none" w:sz="0" w:space="0" w:color="auto"/>
            <w:right w:val="none" w:sz="0" w:space="0" w:color="auto"/>
          </w:divBdr>
        </w:div>
      </w:divsChild>
    </w:div>
    <w:div w:id="475226169">
      <w:bodyDiv w:val="1"/>
      <w:marLeft w:val="0"/>
      <w:marRight w:val="0"/>
      <w:marTop w:val="0"/>
      <w:marBottom w:val="0"/>
      <w:divBdr>
        <w:top w:val="none" w:sz="0" w:space="0" w:color="auto"/>
        <w:left w:val="none" w:sz="0" w:space="0" w:color="auto"/>
        <w:bottom w:val="none" w:sz="0" w:space="0" w:color="auto"/>
        <w:right w:val="none" w:sz="0" w:space="0" w:color="auto"/>
      </w:divBdr>
      <w:divsChild>
        <w:div w:id="1331526302">
          <w:marLeft w:val="0"/>
          <w:marRight w:val="0"/>
          <w:marTop w:val="450"/>
          <w:marBottom w:val="240"/>
          <w:divBdr>
            <w:top w:val="none" w:sz="0" w:space="0" w:color="auto"/>
            <w:left w:val="none" w:sz="0" w:space="0" w:color="auto"/>
            <w:bottom w:val="none" w:sz="0" w:space="0" w:color="auto"/>
            <w:right w:val="none" w:sz="0" w:space="0" w:color="auto"/>
          </w:divBdr>
        </w:div>
        <w:div w:id="865942533">
          <w:marLeft w:val="0"/>
          <w:marRight w:val="0"/>
          <w:marTop w:val="120"/>
          <w:marBottom w:val="120"/>
          <w:divBdr>
            <w:top w:val="none" w:sz="0" w:space="0" w:color="auto"/>
            <w:left w:val="none" w:sz="0" w:space="0" w:color="auto"/>
            <w:bottom w:val="none" w:sz="0" w:space="0" w:color="auto"/>
            <w:right w:val="none" w:sz="0" w:space="0" w:color="auto"/>
          </w:divBdr>
        </w:div>
        <w:div w:id="668021174">
          <w:marLeft w:val="0"/>
          <w:marRight w:val="0"/>
          <w:marTop w:val="450"/>
          <w:marBottom w:val="240"/>
          <w:divBdr>
            <w:top w:val="none" w:sz="0" w:space="0" w:color="auto"/>
            <w:left w:val="none" w:sz="0" w:space="0" w:color="auto"/>
            <w:bottom w:val="none" w:sz="0" w:space="0" w:color="auto"/>
            <w:right w:val="none" w:sz="0" w:space="0" w:color="auto"/>
          </w:divBdr>
        </w:div>
        <w:div w:id="557789859">
          <w:marLeft w:val="0"/>
          <w:marRight w:val="0"/>
          <w:marTop w:val="120"/>
          <w:marBottom w:val="120"/>
          <w:divBdr>
            <w:top w:val="none" w:sz="0" w:space="0" w:color="auto"/>
            <w:left w:val="none" w:sz="0" w:space="0" w:color="auto"/>
            <w:bottom w:val="none" w:sz="0" w:space="0" w:color="auto"/>
            <w:right w:val="none" w:sz="0" w:space="0" w:color="auto"/>
          </w:divBdr>
        </w:div>
        <w:div w:id="653024945">
          <w:marLeft w:val="0"/>
          <w:marRight w:val="0"/>
          <w:marTop w:val="450"/>
          <w:marBottom w:val="240"/>
          <w:divBdr>
            <w:top w:val="none" w:sz="0" w:space="0" w:color="auto"/>
            <w:left w:val="none" w:sz="0" w:space="0" w:color="auto"/>
            <w:bottom w:val="none" w:sz="0" w:space="0" w:color="auto"/>
            <w:right w:val="none" w:sz="0" w:space="0" w:color="auto"/>
          </w:divBdr>
        </w:div>
        <w:div w:id="1218325307">
          <w:marLeft w:val="0"/>
          <w:marRight w:val="0"/>
          <w:marTop w:val="120"/>
          <w:marBottom w:val="120"/>
          <w:divBdr>
            <w:top w:val="none" w:sz="0" w:space="0" w:color="auto"/>
            <w:left w:val="none" w:sz="0" w:space="0" w:color="auto"/>
            <w:bottom w:val="none" w:sz="0" w:space="0" w:color="auto"/>
            <w:right w:val="none" w:sz="0" w:space="0" w:color="auto"/>
          </w:divBdr>
        </w:div>
        <w:div w:id="44988206">
          <w:marLeft w:val="0"/>
          <w:marRight w:val="0"/>
          <w:marTop w:val="120"/>
          <w:marBottom w:val="120"/>
          <w:divBdr>
            <w:top w:val="none" w:sz="0" w:space="0" w:color="auto"/>
            <w:left w:val="none" w:sz="0" w:space="0" w:color="auto"/>
            <w:bottom w:val="none" w:sz="0" w:space="0" w:color="auto"/>
            <w:right w:val="none" w:sz="0" w:space="0" w:color="auto"/>
          </w:divBdr>
        </w:div>
        <w:div w:id="1271551224">
          <w:marLeft w:val="0"/>
          <w:marRight w:val="0"/>
          <w:marTop w:val="450"/>
          <w:marBottom w:val="240"/>
          <w:divBdr>
            <w:top w:val="none" w:sz="0" w:space="0" w:color="auto"/>
            <w:left w:val="none" w:sz="0" w:space="0" w:color="auto"/>
            <w:bottom w:val="none" w:sz="0" w:space="0" w:color="auto"/>
            <w:right w:val="none" w:sz="0" w:space="0" w:color="auto"/>
          </w:divBdr>
        </w:div>
        <w:div w:id="1182402981">
          <w:marLeft w:val="0"/>
          <w:marRight w:val="0"/>
          <w:marTop w:val="120"/>
          <w:marBottom w:val="120"/>
          <w:divBdr>
            <w:top w:val="none" w:sz="0" w:space="0" w:color="auto"/>
            <w:left w:val="none" w:sz="0" w:space="0" w:color="auto"/>
            <w:bottom w:val="none" w:sz="0" w:space="0" w:color="auto"/>
            <w:right w:val="none" w:sz="0" w:space="0" w:color="auto"/>
          </w:divBdr>
        </w:div>
      </w:divsChild>
    </w:div>
    <w:div w:id="717315069">
      <w:bodyDiv w:val="1"/>
      <w:marLeft w:val="0"/>
      <w:marRight w:val="0"/>
      <w:marTop w:val="0"/>
      <w:marBottom w:val="0"/>
      <w:divBdr>
        <w:top w:val="none" w:sz="0" w:space="0" w:color="auto"/>
        <w:left w:val="none" w:sz="0" w:space="0" w:color="auto"/>
        <w:bottom w:val="none" w:sz="0" w:space="0" w:color="auto"/>
        <w:right w:val="none" w:sz="0" w:space="0" w:color="auto"/>
      </w:divBdr>
      <w:divsChild>
        <w:div w:id="1475414037">
          <w:marLeft w:val="0"/>
          <w:marRight w:val="0"/>
          <w:marTop w:val="450"/>
          <w:marBottom w:val="240"/>
          <w:divBdr>
            <w:top w:val="none" w:sz="0" w:space="0" w:color="auto"/>
            <w:left w:val="none" w:sz="0" w:space="0" w:color="auto"/>
            <w:bottom w:val="none" w:sz="0" w:space="0" w:color="auto"/>
            <w:right w:val="none" w:sz="0" w:space="0" w:color="auto"/>
          </w:divBdr>
        </w:div>
        <w:div w:id="160436669">
          <w:marLeft w:val="0"/>
          <w:marRight w:val="0"/>
          <w:marTop w:val="120"/>
          <w:marBottom w:val="120"/>
          <w:divBdr>
            <w:top w:val="none" w:sz="0" w:space="0" w:color="auto"/>
            <w:left w:val="none" w:sz="0" w:space="0" w:color="auto"/>
            <w:bottom w:val="none" w:sz="0" w:space="0" w:color="auto"/>
            <w:right w:val="none" w:sz="0" w:space="0" w:color="auto"/>
          </w:divBdr>
        </w:div>
        <w:div w:id="251821434">
          <w:marLeft w:val="0"/>
          <w:marRight w:val="0"/>
          <w:marTop w:val="450"/>
          <w:marBottom w:val="240"/>
          <w:divBdr>
            <w:top w:val="none" w:sz="0" w:space="0" w:color="auto"/>
            <w:left w:val="none" w:sz="0" w:space="0" w:color="auto"/>
            <w:bottom w:val="none" w:sz="0" w:space="0" w:color="auto"/>
            <w:right w:val="none" w:sz="0" w:space="0" w:color="auto"/>
          </w:divBdr>
        </w:div>
        <w:div w:id="1286817471">
          <w:marLeft w:val="0"/>
          <w:marRight w:val="0"/>
          <w:marTop w:val="120"/>
          <w:marBottom w:val="120"/>
          <w:divBdr>
            <w:top w:val="none" w:sz="0" w:space="0" w:color="auto"/>
            <w:left w:val="none" w:sz="0" w:space="0" w:color="auto"/>
            <w:bottom w:val="none" w:sz="0" w:space="0" w:color="auto"/>
            <w:right w:val="none" w:sz="0" w:space="0" w:color="auto"/>
          </w:divBdr>
        </w:div>
        <w:div w:id="1016495922">
          <w:marLeft w:val="0"/>
          <w:marRight w:val="0"/>
          <w:marTop w:val="450"/>
          <w:marBottom w:val="240"/>
          <w:divBdr>
            <w:top w:val="none" w:sz="0" w:space="0" w:color="auto"/>
            <w:left w:val="none" w:sz="0" w:space="0" w:color="auto"/>
            <w:bottom w:val="none" w:sz="0" w:space="0" w:color="auto"/>
            <w:right w:val="none" w:sz="0" w:space="0" w:color="auto"/>
          </w:divBdr>
        </w:div>
        <w:div w:id="1473450420">
          <w:marLeft w:val="0"/>
          <w:marRight w:val="0"/>
          <w:marTop w:val="120"/>
          <w:marBottom w:val="120"/>
          <w:divBdr>
            <w:top w:val="none" w:sz="0" w:space="0" w:color="auto"/>
            <w:left w:val="none" w:sz="0" w:space="0" w:color="auto"/>
            <w:bottom w:val="none" w:sz="0" w:space="0" w:color="auto"/>
            <w:right w:val="none" w:sz="0" w:space="0" w:color="auto"/>
          </w:divBdr>
        </w:div>
      </w:divsChild>
    </w:div>
    <w:div w:id="892347535">
      <w:bodyDiv w:val="1"/>
      <w:marLeft w:val="0"/>
      <w:marRight w:val="0"/>
      <w:marTop w:val="0"/>
      <w:marBottom w:val="0"/>
      <w:divBdr>
        <w:top w:val="none" w:sz="0" w:space="0" w:color="auto"/>
        <w:left w:val="none" w:sz="0" w:space="0" w:color="auto"/>
        <w:bottom w:val="none" w:sz="0" w:space="0" w:color="auto"/>
        <w:right w:val="none" w:sz="0" w:space="0" w:color="auto"/>
      </w:divBdr>
      <w:divsChild>
        <w:div w:id="1322738347">
          <w:marLeft w:val="0"/>
          <w:marRight w:val="0"/>
          <w:marTop w:val="450"/>
          <w:marBottom w:val="240"/>
          <w:divBdr>
            <w:top w:val="none" w:sz="0" w:space="0" w:color="auto"/>
            <w:left w:val="none" w:sz="0" w:space="0" w:color="auto"/>
            <w:bottom w:val="none" w:sz="0" w:space="0" w:color="auto"/>
            <w:right w:val="none" w:sz="0" w:space="0" w:color="auto"/>
          </w:divBdr>
        </w:div>
        <w:div w:id="1613436038">
          <w:marLeft w:val="0"/>
          <w:marRight w:val="0"/>
          <w:marTop w:val="120"/>
          <w:marBottom w:val="120"/>
          <w:divBdr>
            <w:top w:val="none" w:sz="0" w:space="0" w:color="auto"/>
            <w:left w:val="none" w:sz="0" w:space="0" w:color="auto"/>
            <w:bottom w:val="none" w:sz="0" w:space="0" w:color="auto"/>
            <w:right w:val="none" w:sz="0" w:space="0" w:color="auto"/>
          </w:divBdr>
        </w:div>
        <w:div w:id="646469400">
          <w:marLeft w:val="0"/>
          <w:marRight w:val="0"/>
          <w:marTop w:val="120"/>
          <w:marBottom w:val="120"/>
          <w:divBdr>
            <w:top w:val="none" w:sz="0" w:space="0" w:color="auto"/>
            <w:left w:val="none" w:sz="0" w:space="0" w:color="auto"/>
            <w:bottom w:val="none" w:sz="0" w:space="0" w:color="auto"/>
            <w:right w:val="none" w:sz="0" w:space="0" w:color="auto"/>
          </w:divBdr>
        </w:div>
        <w:div w:id="1733767849">
          <w:marLeft w:val="0"/>
          <w:marRight w:val="0"/>
          <w:marTop w:val="450"/>
          <w:marBottom w:val="240"/>
          <w:divBdr>
            <w:top w:val="none" w:sz="0" w:space="0" w:color="auto"/>
            <w:left w:val="none" w:sz="0" w:space="0" w:color="auto"/>
            <w:bottom w:val="none" w:sz="0" w:space="0" w:color="auto"/>
            <w:right w:val="none" w:sz="0" w:space="0" w:color="auto"/>
          </w:divBdr>
        </w:div>
        <w:div w:id="1800762755">
          <w:marLeft w:val="0"/>
          <w:marRight w:val="0"/>
          <w:marTop w:val="120"/>
          <w:marBottom w:val="120"/>
          <w:divBdr>
            <w:top w:val="none" w:sz="0" w:space="0" w:color="auto"/>
            <w:left w:val="none" w:sz="0" w:space="0" w:color="auto"/>
            <w:bottom w:val="none" w:sz="0" w:space="0" w:color="auto"/>
            <w:right w:val="none" w:sz="0" w:space="0" w:color="auto"/>
          </w:divBdr>
        </w:div>
        <w:div w:id="1506630013">
          <w:marLeft w:val="0"/>
          <w:marRight w:val="0"/>
          <w:marTop w:val="120"/>
          <w:marBottom w:val="120"/>
          <w:divBdr>
            <w:top w:val="none" w:sz="0" w:space="0" w:color="auto"/>
            <w:left w:val="none" w:sz="0" w:space="0" w:color="auto"/>
            <w:bottom w:val="none" w:sz="0" w:space="0" w:color="auto"/>
            <w:right w:val="none" w:sz="0" w:space="0" w:color="auto"/>
          </w:divBdr>
        </w:div>
        <w:div w:id="548499750">
          <w:marLeft w:val="0"/>
          <w:marRight w:val="0"/>
          <w:marTop w:val="450"/>
          <w:marBottom w:val="240"/>
          <w:divBdr>
            <w:top w:val="none" w:sz="0" w:space="0" w:color="auto"/>
            <w:left w:val="none" w:sz="0" w:space="0" w:color="auto"/>
            <w:bottom w:val="none" w:sz="0" w:space="0" w:color="auto"/>
            <w:right w:val="none" w:sz="0" w:space="0" w:color="auto"/>
          </w:divBdr>
        </w:div>
        <w:div w:id="18169335">
          <w:marLeft w:val="0"/>
          <w:marRight w:val="0"/>
          <w:marTop w:val="120"/>
          <w:marBottom w:val="120"/>
          <w:divBdr>
            <w:top w:val="none" w:sz="0" w:space="0" w:color="auto"/>
            <w:left w:val="none" w:sz="0" w:space="0" w:color="auto"/>
            <w:bottom w:val="none" w:sz="0" w:space="0" w:color="auto"/>
            <w:right w:val="none" w:sz="0" w:space="0" w:color="auto"/>
          </w:divBdr>
        </w:div>
        <w:div w:id="1462843092">
          <w:marLeft w:val="0"/>
          <w:marRight w:val="0"/>
          <w:marTop w:val="450"/>
          <w:marBottom w:val="240"/>
          <w:divBdr>
            <w:top w:val="none" w:sz="0" w:space="0" w:color="auto"/>
            <w:left w:val="none" w:sz="0" w:space="0" w:color="auto"/>
            <w:bottom w:val="none" w:sz="0" w:space="0" w:color="auto"/>
            <w:right w:val="none" w:sz="0" w:space="0" w:color="auto"/>
          </w:divBdr>
        </w:div>
        <w:div w:id="1638561428">
          <w:marLeft w:val="0"/>
          <w:marRight w:val="0"/>
          <w:marTop w:val="120"/>
          <w:marBottom w:val="120"/>
          <w:divBdr>
            <w:top w:val="none" w:sz="0" w:space="0" w:color="auto"/>
            <w:left w:val="none" w:sz="0" w:space="0" w:color="auto"/>
            <w:bottom w:val="none" w:sz="0" w:space="0" w:color="auto"/>
            <w:right w:val="none" w:sz="0" w:space="0" w:color="auto"/>
          </w:divBdr>
        </w:div>
        <w:div w:id="1750075060">
          <w:marLeft w:val="0"/>
          <w:marRight w:val="0"/>
          <w:marTop w:val="120"/>
          <w:marBottom w:val="120"/>
          <w:divBdr>
            <w:top w:val="none" w:sz="0" w:space="0" w:color="auto"/>
            <w:left w:val="none" w:sz="0" w:space="0" w:color="auto"/>
            <w:bottom w:val="none" w:sz="0" w:space="0" w:color="auto"/>
            <w:right w:val="none" w:sz="0" w:space="0" w:color="auto"/>
          </w:divBdr>
        </w:div>
      </w:divsChild>
    </w:div>
    <w:div w:id="1524006724">
      <w:bodyDiv w:val="1"/>
      <w:marLeft w:val="0"/>
      <w:marRight w:val="0"/>
      <w:marTop w:val="0"/>
      <w:marBottom w:val="0"/>
      <w:divBdr>
        <w:top w:val="none" w:sz="0" w:space="0" w:color="auto"/>
        <w:left w:val="none" w:sz="0" w:space="0" w:color="auto"/>
        <w:bottom w:val="none" w:sz="0" w:space="0" w:color="auto"/>
        <w:right w:val="none" w:sz="0" w:space="0" w:color="auto"/>
      </w:divBdr>
      <w:divsChild>
        <w:div w:id="1249004403">
          <w:marLeft w:val="0"/>
          <w:marRight w:val="0"/>
          <w:marTop w:val="120"/>
          <w:marBottom w:val="120"/>
          <w:divBdr>
            <w:top w:val="none" w:sz="0" w:space="0" w:color="auto"/>
            <w:left w:val="none" w:sz="0" w:space="0" w:color="auto"/>
            <w:bottom w:val="none" w:sz="0" w:space="0" w:color="auto"/>
            <w:right w:val="none" w:sz="0" w:space="0" w:color="auto"/>
          </w:divBdr>
        </w:div>
        <w:div w:id="1793354305">
          <w:marLeft w:val="0"/>
          <w:marRight w:val="0"/>
          <w:marTop w:val="120"/>
          <w:marBottom w:val="120"/>
          <w:divBdr>
            <w:top w:val="none" w:sz="0" w:space="0" w:color="auto"/>
            <w:left w:val="none" w:sz="0" w:space="0" w:color="auto"/>
            <w:bottom w:val="none" w:sz="0" w:space="0" w:color="auto"/>
            <w:right w:val="none" w:sz="0" w:space="0" w:color="auto"/>
          </w:divBdr>
        </w:div>
      </w:divsChild>
    </w:div>
    <w:div w:id="1640525789">
      <w:bodyDiv w:val="1"/>
      <w:marLeft w:val="0"/>
      <w:marRight w:val="0"/>
      <w:marTop w:val="0"/>
      <w:marBottom w:val="0"/>
      <w:divBdr>
        <w:top w:val="none" w:sz="0" w:space="0" w:color="auto"/>
        <w:left w:val="none" w:sz="0" w:space="0" w:color="auto"/>
        <w:bottom w:val="none" w:sz="0" w:space="0" w:color="auto"/>
        <w:right w:val="none" w:sz="0" w:space="0" w:color="auto"/>
      </w:divBdr>
      <w:divsChild>
        <w:div w:id="478229535">
          <w:marLeft w:val="0"/>
          <w:marRight w:val="0"/>
          <w:marTop w:val="120"/>
          <w:marBottom w:val="120"/>
          <w:divBdr>
            <w:top w:val="none" w:sz="0" w:space="0" w:color="auto"/>
            <w:left w:val="none" w:sz="0" w:space="0" w:color="auto"/>
            <w:bottom w:val="none" w:sz="0" w:space="0" w:color="auto"/>
            <w:right w:val="none" w:sz="0" w:space="0" w:color="auto"/>
          </w:divBdr>
        </w:div>
        <w:div w:id="1695186468">
          <w:marLeft w:val="0"/>
          <w:marRight w:val="0"/>
          <w:marTop w:val="120"/>
          <w:marBottom w:val="120"/>
          <w:divBdr>
            <w:top w:val="none" w:sz="0" w:space="0" w:color="auto"/>
            <w:left w:val="none" w:sz="0" w:space="0" w:color="auto"/>
            <w:bottom w:val="none" w:sz="0" w:space="0" w:color="auto"/>
            <w:right w:val="none" w:sz="0" w:space="0" w:color="auto"/>
          </w:divBdr>
        </w:div>
      </w:divsChild>
    </w:div>
    <w:div w:id="1801192299">
      <w:bodyDiv w:val="1"/>
      <w:marLeft w:val="0"/>
      <w:marRight w:val="0"/>
      <w:marTop w:val="0"/>
      <w:marBottom w:val="0"/>
      <w:divBdr>
        <w:top w:val="none" w:sz="0" w:space="0" w:color="auto"/>
        <w:left w:val="none" w:sz="0" w:space="0" w:color="auto"/>
        <w:bottom w:val="none" w:sz="0" w:space="0" w:color="auto"/>
        <w:right w:val="none" w:sz="0" w:space="0" w:color="auto"/>
      </w:divBdr>
      <w:divsChild>
        <w:div w:id="1316227947">
          <w:marLeft w:val="0"/>
          <w:marRight w:val="0"/>
          <w:marTop w:val="450"/>
          <w:marBottom w:val="240"/>
          <w:divBdr>
            <w:top w:val="none" w:sz="0" w:space="0" w:color="auto"/>
            <w:left w:val="none" w:sz="0" w:space="0" w:color="auto"/>
            <w:bottom w:val="none" w:sz="0" w:space="0" w:color="auto"/>
            <w:right w:val="none" w:sz="0" w:space="0" w:color="auto"/>
          </w:divBdr>
        </w:div>
        <w:div w:id="404495644">
          <w:marLeft w:val="0"/>
          <w:marRight w:val="0"/>
          <w:marTop w:val="120"/>
          <w:marBottom w:val="120"/>
          <w:divBdr>
            <w:top w:val="none" w:sz="0" w:space="0" w:color="auto"/>
            <w:left w:val="none" w:sz="0" w:space="0" w:color="auto"/>
            <w:bottom w:val="none" w:sz="0" w:space="0" w:color="auto"/>
            <w:right w:val="none" w:sz="0" w:space="0" w:color="auto"/>
          </w:divBdr>
        </w:div>
        <w:div w:id="1586956602">
          <w:marLeft w:val="0"/>
          <w:marRight w:val="0"/>
          <w:marTop w:val="450"/>
          <w:marBottom w:val="240"/>
          <w:divBdr>
            <w:top w:val="none" w:sz="0" w:space="0" w:color="auto"/>
            <w:left w:val="none" w:sz="0" w:space="0" w:color="auto"/>
            <w:bottom w:val="none" w:sz="0" w:space="0" w:color="auto"/>
            <w:right w:val="none" w:sz="0" w:space="0" w:color="auto"/>
          </w:divBdr>
        </w:div>
        <w:div w:id="1092241820">
          <w:marLeft w:val="0"/>
          <w:marRight w:val="0"/>
          <w:marTop w:val="120"/>
          <w:marBottom w:val="120"/>
          <w:divBdr>
            <w:top w:val="none" w:sz="0" w:space="0" w:color="auto"/>
            <w:left w:val="none" w:sz="0" w:space="0" w:color="auto"/>
            <w:bottom w:val="none" w:sz="0" w:space="0" w:color="auto"/>
            <w:right w:val="none" w:sz="0" w:space="0" w:color="auto"/>
          </w:divBdr>
        </w:div>
        <w:div w:id="1232814605">
          <w:marLeft w:val="0"/>
          <w:marRight w:val="0"/>
          <w:marTop w:val="120"/>
          <w:marBottom w:val="120"/>
          <w:divBdr>
            <w:top w:val="none" w:sz="0" w:space="0" w:color="auto"/>
            <w:left w:val="none" w:sz="0" w:space="0" w:color="auto"/>
            <w:bottom w:val="none" w:sz="0" w:space="0" w:color="auto"/>
            <w:right w:val="none" w:sz="0" w:space="0" w:color="auto"/>
          </w:divBdr>
        </w:div>
        <w:div w:id="2024241338">
          <w:marLeft w:val="0"/>
          <w:marRight w:val="0"/>
          <w:marTop w:val="450"/>
          <w:marBottom w:val="240"/>
          <w:divBdr>
            <w:top w:val="none" w:sz="0" w:space="0" w:color="auto"/>
            <w:left w:val="none" w:sz="0" w:space="0" w:color="auto"/>
            <w:bottom w:val="none" w:sz="0" w:space="0" w:color="auto"/>
            <w:right w:val="none" w:sz="0" w:space="0" w:color="auto"/>
          </w:divBdr>
        </w:div>
        <w:div w:id="671181956">
          <w:marLeft w:val="0"/>
          <w:marRight w:val="0"/>
          <w:marTop w:val="120"/>
          <w:marBottom w:val="120"/>
          <w:divBdr>
            <w:top w:val="none" w:sz="0" w:space="0" w:color="auto"/>
            <w:left w:val="none" w:sz="0" w:space="0" w:color="auto"/>
            <w:bottom w:val="none" w:sz="0" w:space="0" w:color="auto"/>
            <w:right w:val="none" w:sz="0" w:space="0" w:color="auto"/>
          </w:divBdr>
        </w:div>
        <w:div w:id="415594821">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package" Target="embeddings/Microsoft_Visio___.vsdx"/><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FA9B7578A0429085DD499A8EF23F74"/>
        <w:category>
          <w:name w:val="常规"/>
          <w:gallery w:val="placeholder"/>
        </w:category>
        <w:types>
          <w:type w:val="bbPlcHdr"/>
        </w:types>
        <w:behaviors>
          <w:behavior w:val="content"/>
        </w:behaviors>
        <w:guid w:val="{BD9AF6FA-D948-490C-AF59-4D6F29FFDC34}"/>
      </w:docPartPr>
      <w:docPartBody>
        <w:p w:rsidR="00276FC1" w:rsidRDefault="0092307A">
          <w:pPr>
            <w:pStyle w:val="11FA9B7578A0429085DD499A8EF23F74"/>
          </w:pPr>
          <w:r w:rsidRPr="00751A05">
            <w:rPr>
              <w:rStyle w:val="a3"/>
              <w:rFonts w:hint="eastAsia"/>
            </w:rPr>
            <w:t>单击或点击此处输入文字。</w:t>
          </w:r>
        </w:p>
      </w:docPartBody>
    </w:docPart>
    <w:docPart>
      <w:docPartPr>
        <w:name w:val="36E0A7463C3241929901BE5F0FE1AD0E"/>
        <w:category>
          <w:name w:val="常规"/>
          <w:gallery w:val="placeholder"/>
        </w:category>
        <w:types>
          <w:type w:val="bbPlcHdr"/>
        </w:types>
        <w:behaviors>
          <w:behavior w:val="content"/>
        </w:behaviors>
        <w:guid w:val="{E49A2787-337D-4788-A375-BC49BF4335DE}"/>
      </w:docPartPr>
      <w:docPartBody>
        <w:p w:rsidR="00276FC1" w:rsidRDefault="0092307A">
          <w:pPr>
            <w:pStyle w:val="36E0A7463C3241929901BE5F0FE1AD0E"/>
          </w:pPr>
          <w:r w:rsidRPr="00FB6243">
            <w:rPr>
              <w:rStyle w:val="a3"/>
              <w:rFonts w:hint="eastAsia"/>
            </w:rPr>
            <w:t>选择一项。</w:t>
          </w:r>
        </w:p>
      </w:docPartBody>
    </w:docPart>
    <w:docPart>
      <w:docPartPr>
        <w:name w:val="46D4375D92FD440BAC0A93832749FAA8"/>
        <w:category>
          <w:name w:val="常规"/>
          <w:gallery w:val="placeholder"/>
        </w:category>
        <w:types>
          <w:type w:val="bbPlcHdr"/>
        </w:types>
        <w:behaviors>
          <w:behavior w:val="content"/>
        </w:behaviors>
        <w:guid w:val="{988ACA44-72A0-4C75-8FE3-EE5725A0F75D}"/>
      </w:docPartPr>
      <w:docPartBody>
        <w:p w:rsidR="00276FC1" w:rsidRDefault="0092307A">
          <w:pPr>
            <w:pStyle w:val="46D4375D92FD440BAC0A93832749FAA8"/>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07A"/>
    <w:rsid w:val="00276FC1"/>
    <w:rsid w:val="002D58DD"/>
    <w:rsid w:val="00355C8C"/>
    <w:rsid w:val="0092307A"/>
    <w:rsid w:val="00A52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1FA9B7578A0429085DD499A8EF23F74">
    <w:name w:val="11FA9B7578A0429085DD499A8EF23F74"/>
    <w:pPr>
      <w:widowControl w:val="0"/>
      <w:jc w:val="both"/>
    </w:pPr>
  </w:style>
  <w:style w:type="paragraph" w:customStyle="1" w:styleId="36E0A7463C3241929901BE5F0FE1AD0E">
    <w:name w:val="36E0A7463C3241929901BE5F0FE1AD0E"/>
    <w:pPr>
      <w:widowControl w:val="0"/>
      <w:jc w:val="both"/>
    </w:pPr>
  </w:style>
  <w:style w:type="paragraph" w:customStyle="1" w:styleId="46D4375D92FD440BAC0A93832749FAA8">
    <w:name w:val="46D4375D92FD440BAC0A93832749FAA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2A2D0-1DC5-4D31-AFEE-0C22E0372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915</TotalTime>
  <Pages>11</Pages>
  <Words>1020</Words>
  <Characters>5820</Characters>
  <Application>Microsoft Office Word</Application>
  <DocSecurity>0</DocSecurity>
  <Lines>48</Lines>
  <Paragraphs>13</Paragraphs>
  <ScaleCrop>false</ScaleCrop>
  <Company>PCMI</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Admin</dc:creator>
  <cp:keywords/>
  <dc:description>&lt;config cover="true" show_menu="true" version="1.0.0" doctype="SDKXY"&gt;_x000d_
&lt;/config&gt;</dc:description>
  <cp:lastModifiedBy>Admin</cp:lastModifiedBy>
  <cp:revision>5</cp:revision>
  <cp:lastPrinted>2025-07-08T05:56:00Z</cp:lastPrinted>
  <dcterms:created xsi:type="dcterms:W3CDTF">2025-07-04T02:50:00Z</dcterms:created>
  <dcterms:modified xsi:type="dcterms:W3CDTF">2025-07-08T05:58:00Z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