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51DC3">
      <w:pPr>
        <w:pStyle w:val="2"/>
        <w:spacing w:before="0" w:beforeLines="0" w:after="312" w:afterLines="100" w:line="400" w:lineRule="exact"/>
        <w:jc w:val="both"/>
        <w:rPr>
          <w:rFonts w:hint="eastAsia" w:asciiTheme="minorEastAsia" w:hAnsiTheme="minorEastAsia" w:eastAsiaTheme="minorEastAsia"/>
          <w:color w:val="0000FF"/>
          <w:sz w:val="36"/>
          <w:szCs w:val="36"/>
        </w:rPr>
      </w:pPr>
      <w:bookmarkStart w:id="0" w:name="_GoBack"/>
      <w:bookmarkEnd w:id="0"/>
    </w:p>
    <w:p w14:paraId="714A2809">
      <w:pPr>
        <w:jc w:val="center"/>
        <w:rPr>
          <w:rFonts w:hint="eastAsia" w:ascii="黑体" w:hAnsi="黑体" w:eastAsia="黑体" w:cs="黑体"/>
          <w:b/>
          <w:bCs/>
          <w:sz w:val="52"/>
          <w:szCs w:val="52"/>
        </w:rPr>
      </w:pPr>
    </w:p>
    <w:p w14:paraId="48E30A1C">
      <w:pPr>
        <w:jc w:val="center"/>
        <w:rPr>
          <w:rFonts w:hint="eastAsia" w:ascii="黑体" w:hAnsi="黑体" w:eastAsia="黑体" w:cs="黑体"/>
          <w:b/>
          <w:bCs/>
          <w:sz w:val="52"/>
          <w:szCs w:val="52"/>
        </w:rPr>
      </w:pPr>
    </w:p>
    <w:p w14:paraId="4627B6B0">
      <w:pPr>
        <w:jc w:val="center"/>
        <w:rPr>
          <w:rFonts w:hint="eastAsia" w:ascii="黑体" w:hAnsi="黑体" w:eastAsia="黑体" w:cs="黑体"/>
          <w:b/>
          <w:bCs/>
          <w:sz w:val="52"/>
          <w:szCs w:val="52"/>
        </w:rPr>
      </w:pPr>
      <w:r>
        <w:rPr>
          <w:rFonts w:hint="eastAsia" w:ascii="黑体" w:hAnsi="黑体" w:eastAsia="黑体" w:cs="黑体"/>
          <w:b/>
          <w:bCs/>
          <w:sz w:val="52"/>
          <w:szCs w:val="52"/>
        </w:rPr>
        <w:t>《富硒大米加工技术规范》</w:t>
      </w:r>
    </w:p>
    <w:p w14:paraId="26C3D77D">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征求意见稿</w:t>
      </w:r>
    </w:p>
    <w:p w14:paraId="160B13FE">
      <w:pPr>
        <w:jc w:val="center"/>
        <w:rPr>
          <w:rFonts w:hint="eastAsia" w:ascii="黑体" w:hAnsi="黑体" w:eastAsia="黑体" w:cs="黑体"/>
          <w:b/>
          <w:bCs/>
          <w:sz w:val="52"/>
          <w:szCs w:val="52"/>
        </w:rPr>
      </w:pPr>
      <w:r>
        <w:rPr>
          <w:rFonts w:hint="eastAsia" w:ascii="黑体" w:hAnsi="黑体" w:eastAsia="黑体" w:cs="黑体"/>
          <w:b/>
          <w:bCs/>
          <w:sz w:val="52"/>
          <w:szCs w:val="52"/>
        </w:rPr>
        <w:t>团体标准编制说明</w:t>
      </w:r>
    </w:p>
    <w:p w14:paraId="037C115D">
      <w:pPr>
        <w:jc w:val="center"/>
        <w:rPr>
          <w:rFonts w:hint="eastAsia" w:ascii="黑体" w:hAnsi="黑体" w:eastAsia="黑体" w:cs="黑体"/>
          <w:b/>
          <w:bCs/>
          <w:sz w:val="52"/>
          <w:szCs w:val="52"/>
        </w:rPr>
      </w:pPr>
    </w:p>
    <w:p w14:paraId="33D3C9E8">
      <w:pPr>
        <w:jc w:val="center"/>
        <w:rPr>
          <w:rFonts w:hint="eastAsia" w:ascii="黑体" w:hAnsi="黑体" w:eastAsia="黑体" w:cs="黑体"/>
          <w:b/>
          <w:bCs/>
          <w:sz w:val="52"/>
          <w:szCs w:val="52"/>
        </w:rPr>
      </w:pPr>
    </w:p>
    <w:p w14:paraId="732EEBFB">
      <w:pPr>
        <w:jc w:val="center"/>
        <w:rPr>
          <w:rFonts w:hint="eastAsia" w:ascii="黑体" w:hAnsi="黑体" w:eastAsia="黑体" w:cs="黑体"/>
          <w:b/>
          <w:bCs/>
          <w:sz w:val="52"/>
          <w:szCs w:val="52"/>
        </w:rPr>
      </w:pPr>
    </w:p>
    <w:p w14:paraId="09F3629A">
      <w:pPr>
        <w:jc w:val="both"/>
        <w:rPr>
          <w:rFonts w:hint="eastAsia" w:ascii="黑体" w:hAnsi="黑体" w:eastAsia="黑体" w:cs="黑体"/>
          <w:b/>
          <w:bCs/>
          <w:sz w:val="52"/>
          <w:szCs w:val="52"/>
        </w:rPr>
      </w:pPr>
    </w:p>
    <w:p w14:paraId="2435CB90">
      <w:pPr>
        <w:jc w:val="center"/>
        <w:rPr>
          <w:rFonts w:hint="eastAsia" w:ascii="黑体" w:hAnsi="黑体" w:eastAsia="黑体" w:cs="黑体"/>
          <w:b/>
          <w:bCs/>
          <w:sz w:val="52"/>
          <w:szCs w:val="52"/>
        </w:rPr>
      </w:pPr>
    </w:p>
    <w:p w14:paraId="68847243">
      <w:pPr>
        <w:jc w:val="both"/>
        <w:rPr>
          <w:rFonts w:hint="eastAsia" w:ascii="黑体" w:hAnsi="黑体" w:eastAsia="黑体" w:cs="黑体"/>
          <w:b/>
          <w:bCs/>
          <w:sz w:val="52"/>
          <w:szCs w:val="52"/>
        </w:rPr>
      </w:pPr>
    </w:p>
    <w:p w14:paraId="4CFD88FE">
      <w:pPr>
        <w:jc w:val="center"/>
        <w:rPr>
          <w:rFonts w:hint="eastAsia" w:ascii="黑体" w:hAnsi="黑体" w:eastAsia="黑体" w:cs="黑体"/>
          <w:b/>
          <w:bCs/>
          <w:sz w:val="52"/>
          <w:szCs w:val="52"/>
        </w:rPr>
      </w:pPr>
    </w:p>
    <w:p w14:paraId="23924982">
      <w:pPr>
        <w:jc w:val="center"/>
        <w:rPr>
          <w:rFonts w:ascii="Times New Roman" w:hAnsi="Times New Roman" w:eastAsia="宋体" w:cs="Times New Roman"/>
          <w:kern w:val="0"/>
          <w:sz w:val="32"/>
          <w:szCs w:val="24"/>
        </w:rPr>
      </w:pPr>
      <w:r>
        <w:rPr>
          <w:rFonts w:hint="eastAsia" w:ascii="Times New Roman" w:hAnsi="Times New Roman" w:eastAsia="宋体" w:cs="Times New Roman"/>
          <w:kern w:val="0"/>
          <w:sz w:val="32"/>
          <w:szCs w:val="24"/>
        </w:rPr>
        <w:t>标准编制组</w:t>
      </w:r>
    </w:p>
    <w:p w14:paraId="5DBCEE76">
      <w:pPr>
        <w:jc w:val="center"/>
        <w:rPr>
          <w:rFonts w:hint="eastAsia" w:asciiTheme="minorEastAsia" w:hAnsiTheme="minorEastAsia"/>
          <w:color w:val="0000FF"/>
          <w:sz w:val="36"/>
          <w:szCs w:val="36"/>
        </w:rPr>
      </w:pPr>
      <w:r>
        <w:rPr>
          <w:rFonts w:hint="eastAsia" w:ascii="Times New Roman" w:hAnsi="Times New Roman" w:eastAsia="宋体" w:cs="Times New Roman"/>
          <w:kern w:val="0"/>
          <w:sz w:val="32"/>
          <w:szCs w:val="24"/>
        </w:rPr>
        <w:t>2025年</w:t>
      </w:r>
      <w:r>
        <w:rPr>
          <w:rFonts w:hint="eastAsia" w:ascii="Times New Roman" w:hAnsi="Times New Roman" w:eastAsia="宋体" w:cs="Times New Roman"/>
          <w:kern w:val="0"/>
          <w:sz w:val="32"/>
          <w:szCs w:val="24"/>
          <w:lang w:val="en-US" w:eastAsia="zh-CN"/>
        </w:rPr>
        <w:t>9</w:t>
      </w:r>
      <w:r>
        <w:rPr>
          <w:rFonts w:hint="eastAsia" w:ascii="Times New Roman" w:hAnsi="Times New Roman" w:eastAsia="宋体" w:cs="Times New Roman"/>
          <w:kern w:val="0"/>
          <w:sz w:val="32"/>
          <w:szCs w:val="24"/>
        </w:rPr>
        <w:t>月</w:t>
      </w:r>
      <w:r>
        <w:rPr>
          <w:rFonts w:hint="eastAsia" w:ascii="Times New Roman" w:hAnsi="Times New Roman" w:eastAsia="宋体" w:cs="Times New Roman"/>
          <w:kern w:val="0"/>
          <w:sz w:val="32"/>
          <w:szCs w:val="24"/>
          <w:lang w:val="en-US" w:eastAsia="zh-CN"/>
        </w:rPr>
        <w:t>3</w:t>
      </w:r>
      <w:r>
        <w:rPr>
          <w:rFonts w:hint="eastAsia" w:ascii="Times New Roman" w:hAnsi="Times New Roman" w:eastAsia="宋体" w:cs="Times New Roman"/>
          <w:kern w:val="0"/>
          <w:sz w:val="32"/>
          <w:szCs w:val="24"/>
        </w:rPr>
        <w:t>日</w:t>
      </w:r>
      <w:r>
        <w:rPr>
          <w:rFonts w:hint="eastAsia" w:asciiTheme="minorEastAsia" w:hAnsiTheme="minorEastAsia"/>
          <w:color w:val="0000FF"/>
          <w:sz w:val="36"/>
          <w:szCs w:val="36"/>
        </w:rPr>
        <w:br w:type="page"/>
      </w:r>
    </w:p>
    <w:p w14:paraId="043328FE">
      <w:pPr>
        <w:pStyle w:val="2"/>
        <w:spacing w:before="0" w:beforeLines="0" w:after="312" w:afterLines="100" w:line="400" w:lineRule="exact"/>
        <w:rPr>
          <w:rFonts w:hint="eastAsia" w:asciiTheme="minorEastAsia" w:hAnsiTheme="minorEastAsia" w:eastAsiaTheme="minorEastAsia"/>
          <w:sz w:val="36"/>
          <w:szCs w:val="36"/>
          <w:lang w:val="en-US" w:eastAsia="zh-CN"/>
        </w:rPr>
      </w:pPr>
      <w:r>
        <w:rPr>
          <w:rFonts w:hint="eastAsia" w:asciiTheme="minorEastAsia" w:hAnsiTheme="minorEastAsia" w:eastAsiaTheme="minorEastAsia"/>
          <w:sz w:val="36"/>
          <w:szCs w:val="36"/>
        </w:rPr>
        <w:t>《富硒大米加工技术规范》</w:t>
      </w:r>
      <w:r>
        <w:rPr>
          <w:rFonts w:hint="eastAsia" w:asciiTheme="minorEastAsia" w:hAnsiTheme="minorEastAsia" w:eastAsiaTheme="minorEastAsia"/>
          <w:sz w:val="36"/>
          <w:szCs w:val="36"/>
          <w:lang w:val="en-US" w:eastAsia="zh-CN"/>
        </w:rPr>
        <w:t>征求意见稿</w:t>
      </w:r>
    </w:p>
    <w:p w14:paraId="284FCF23">
      <w:pPr>
        <w:pStyle w:val="2"/>
        <w:spacing w:before="0" w:beforeLines="0" w:after="312" w:afterLines="100" w:line="400" w:lineRule="exact"/>
      </w:pPr>
      <w:r>
        <w:rPr>
          <w:rFonts w:hint="eastAsia" w:asciiTheme="minorEastAsia" w:hAnsiTheme="minorEastAsia" w:eastAsiaTheme="minorEastAsia"/>
          <w:sz w:val="36"/>
          <w:szCs w:val="36"/>
        </w:rPr>
        <w:t>团体标准编制说明</w:t>
      </w:r>
    </w:p>
    <w:p w14:paraId="1203D87F">
      <w:pPr>
        <w:spacing w:line="360" w:lineRule="auto"/>
        <w:jc w:val="left"/>
        <w:rPr>
          <w:rFonts w:hint="eastAsia" w:ascii="宋体" w:hAnsi="宋体"/>
          <w:b/>
          <w:bCs/>
          <w:sz w:val="28"/>
          <w:szCs w:val="28"/>
        </w:rPr>
      </w:pPr>
      <w:r>
        <w:rPr>
          <w:rFonts w:hint="eastAsia" w:ascii="宋体" w:hAnsi="宋体"/>
          <w:b/>
          <w:bCs/>
          <w:sz w:val="28"/>
          <w:szCs w:val="28"/>
        </w:rPr>
        <w:t>一、工作简况</w:t>
      </w:r>
    </w:p>
    <w:p w14:paraId="3D41C376">
      <w:pPr>
        <w:numPr>
          <w:ilvl w:val="0"/>
          <w:numId w:val="1"/>
        </w:numPr>
        <w:spacing w:line="360" w:lineRule="auto"/>
        <w:ind w:left="0" w:leftChars="0" w:firstLine="420" w:firstLineChars="0"/>
        <w:jc w:val="left"/>
        <w:rPr>
          <w:rFonts w:ascii="宋体" w:hAnsi="宋体"/>
          <w:sz w:val="24"/>
          <w:szCs w:val="24"/>
        </w:rPr>
      </w:pPr>
      <w:r>
        <w:rPr>
          <w:rFonts w:hint="eastAsia" w:ascii="宋体" w:hAnsi="宋体"/>
          <w:sz w:val="24"/>
          <w:szCs w:val="24"/>
        </w:rPr>
        <w:t>任务来源</w:t>
      </w:r>
    </w:p>
    <w:p w14:paraId="2BB5E30B">
      <w:pPr>
        <w:spacing w:line="360" w:lineRule="auto"/>
        <w:ind w:firstLine="480" w:firstLineChars="200"/>
        <w:jc w:val="left"/>
        <w:rPr>
          <w:rFonts w:hint="eastAsia" w:ascii="宋体" w:hAnsi="宋体"/>
          <w:sz w:val="24"/>
          <w:szCs w:val="24"/>
        </w:rPr>
      </w:pPr>
      <w:r>
        <w:rPr>
          <w:rFonts w:hint="eastAsia" w:ascii="宋体" w:hAnsi="宋体"/>
          <w:sz w:val="24"/>
          <w:szCs w:val="24"/>
        </w:rPr>
        <w:t>随着消费者对健康饮食的关注度持续提升，富硒大米凭借其富含微量元素硒、具有增强免疫力等健康功效，市场需求呈现快速增长态势。然而，当前富硒大米加工领域缺乏统一、规范的技术标准，导致行业内产品质量参差不齐。部分企业在富硒大米生产过程中，硒元素添加量不科学、加工工艺不规范，影响了产品的品质与安全性，也阻碍了富硒大米产业的高质量发展。同时，消费者因缺乏明确的质量标准参考，难以辨别优质富硒大米产品。​</w:t>
      </w:r>
    </w:p>
    <w:p w14:paraId="26C125C8">
      <w:pPr>
        <w:spacing w:line="360" w:lineRule="auto"/>
        <w:ind w:firstLine="480" w:firstLineChars="200"/>
        <w:jc w:val="left"/>
        <w:rPr>
          <w:rFonts w:hint="eastAsia" w:ascii="宋体" w:hAnsi="宋体"/>
          <w:sz w:val="24"/>
          <w:szCs w:val="24"/>
        </w:rPr>
      </w:pPr>
      <w:r>
        <w:rPr>
          <w:rFonts w:hint="eastAsia" w:ascii="宋体" w:hAnsi="宋体"/>
          <w:sz w:val="24"/>
          <w:szCs w:val="24"/>
        </w:rPr>
        <w:t>为解决上述问题，庐山市绿游生态农业开发有限公司于2025年8月正式向</w:t>
      </w:r>
      <w:r>
        <w:rPr>
          <w:rFonts w:hint="eastAsia" w:ascii="宋体" w:hAnsi="宋体"/>
          <w:sz w:val="24"/>
          <w:szCs w:val="24"/>
          <w:lang w:val="en-US" w:eastAsia="zh-CN"/>
        </w:rPr>
        <w:t>中国商品学会</w:t>
      </w:r>
      <w:r>
        <w:rPr>
          <w:rFonts w:hint="eastAsia" w:ascii="宋体" w:hAnsi="宋体"/>
          <w:sz w:val="24"/>
          <w:szCs w:val="24"/>
        </w:rPr>
        <w:t>提出《富硒大米加工技术规范》团体标准立项申请。本标准旨在系统整合富硒大米种植、加工、检测等环节的科学技术成果与实践经验，明确富硒大米的定义、硒含量指标、加工流程、质量控制等规范化要求，为富硒大米生产企业提供科学的技术指导，为市场监管提供有力依据，同时助力消费者选购优质产品，推动富硒大米产业规范化、标准化发展，为乡村振兴与健康中国战略实施提供技术支撑。</w:t>
      </w:r>
    </w:p>
    <w:p w14:paraId="274F94AA">
      <w:pPr>
        <w:numPr>
          <w:ilvl w:val="0"/>
          <w:numId w:val="1"/>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起草单位</w:t>
      </w:r>
    </w:p>
    <w:p w14:paraId="498F6CC2">
      <w:pPr>
        <w:keepNext w:val="0"/>
        <w:keepLines w:val="0"/>
        <w:widowControl/>
        <w:suppressLineNumbers w:val="0"/>
        <w:shd w:val="clear" w:fill="FFFFFF"/>
        <w:bidi w:val="0"/>
        <w:spacing w:before="0" w:beforeAutospacing="0" w:after="0" w:afterAutospacing="0" w:line="420" w:lineRule="atLeast"/>
        <w:ind w:left="0" w:right="0" w:firstLine="480" w:firstLineChars="200"/>
        <w:jc w:val="left"/>
        <w:rPr>
          <w:rFonts w:hint="default" w:ascii="宋体" w:hAnsi="宋体" w:eastAsiaTheme="minorEastAsia"/>
          <w:sz w:val="24"/>
          <w:szCs w:val="24"/>
          <w:lang w:val="en-US" w:eastAsia="zh-CN"/>
        </w:rPr>
      </w:pPr>
      <w:r>
        <w:rPr>
          <w:rFonts w:hint="eastAsia" w:ascii="宋体" w:hAnsi="宋体"/>
          <w:sz w:val="24"/>
          <w:szCs w:val="24"/>
        </w:rPr>
        <w:t>庐山市绿游生态农业开发有限公司</w:t>
      </w:r>
      <w:r>
        <w:rPr>
          <w:rFonts w:hint="eastAsia" w:ascii="宋体" w:hAnsi="宋体"/>
          <w:sz w:val="24"/>
          <w:szCs w:val="24"/>
          <w:lang w:eastAsia="zh-CN"/>
        </w:rPr>
        <w:t>、庐山市绿游电子商务有限公司</w:t>
      </w:r>
      <w:r>
        <w:rPr>
          <w:rFonts w:hint="eastAsia" w:ascii="宋体" w:hAnsi="宋体"/>
          <w:sz w:val="24"/>
          <w:szCs w:val="24"/>
          <w:lang w:val="en-US" w:eastAsia="zh-CN"/>
        </w:rPr>
        <w:t>为标准主要起草单位。凭借各自在富硒大米种植、加工、科研等领域的专业优势，充分发挥技术特长，为本标准的科学性、严谨性与实用性提供坚实保障。</w:t>
      </w:r>
    </w:p>
    <w:p w14:paraId="227643EF">
      <w:pPr>
        <w:numPr>
          <w:ilvl w:val="0"/>
          <w:numId w:val="1"/>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主要起草人</w:t>
      </w:r>
    </w:p>
    <w:p w14:paraId="5FEF4935">
      <w:pPr>
        <w:numPr>
          <w:ilvl w:val="0"/>
          <w:numId w:val="0"/>
        </w:num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本标准由李艳华、陈静秋、吴志刚等多位专业人士共同起草。</w:t>
      </w:r>
      <w:r>
        <w:rPr>
          <w:rFonts w:ascii="Segoe UI" w:hAnsi="Segoe UI" w:eastAsia="Segoe UI" w:cs="Segoe UI"/>
          <w:i w:val="0"/>
          <w:iCs w:val="0"/>
          <w:caps w:val="0"/>
          <w:spacing w:val="0"/>
          <w:sz w:val="24"/>
          <w:szCs w:val="24"/>
        </w:rPr>
        <w:t>他们在健康食品研发、临床试验、数据分析等领域具有丰富的经验和专业知识。</w:t>
      </w:r>
    </w:p>
    <w:p w14:paraId="4364261C">
      <w:pPr>
        <w:numPr>
          <w:ilvl w:val="0"/>
          <w:numId w:val="1"/>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主要工作</w:t>
      </w:r>
    </w:p>
    <w:p w14:paraId="036020A5">
      <w:pPr>
        <w:numPr>
          <w:ilvl w:val="0"/>
          <w:numId w:val="2"/>
        </w:numPr>
        <w:spacing w:line="360" w:lineRule="auto"/>
        <w:ind w:firstLine="480" w:firstLineChars="200"/>
        <w:jc w:val="left"/>
        <w:rPr>
          <w:rFonts w:hint="eastAsia" w:ascii="宋体" w:hAnsi="宋体"/>
          <w:sz w:val="24"/>
          <w:szCs w:val="24"/>
        </w:rPr>
      </w:pPr>
      <w:r>
        <w:rPr>
          <w:rFonts w:hint="eastAsia" w:ascii="宋体" w:hAnsi="宋体"/>
          <w:sz w:val="24"/>
          <w:szCs w:val="24"/>
        </w:rPr>
        <w:t>资料收集与研究</w:t>
      </w:r>
    </w:p>
    <w:p w14:paraId="6FC64B55">
      <w:pPr>
        <w:spacing w:line="360" w:lineRule="auto"/>
        <w:ind w:firstLine="480" w:firstLineChars="200"/>
        <w:jc w:val="left"/>
        <w:rPr>
          <w:rFonts w:hint="eastAsia" w:ascii="宋体" w:hAnsi="宋体"/>
          <w:sz w:val="24"/>
          <w:szCs w:val="24"/>
        </w:rPr>
      </w:pPr>
      <w:r>
        <w:rPr>
          <w:rFonts w:hint="eastAsia" w:ascii="宋体" w:hAnsi="宋体"/>
          <w:sz w:val="24"/>
          <w:szCs w:val="24"/>
        </w:rPr>
        <w:t>广泛收集国内外富硒大米相关的研究文献、法规标准和技术资料，涵盖富硒大米种植技术、加工工艺、硒含量检测方法及国际农产品质量标准，为《富硒大米加工技术规范》标准的制定提供专业理论支撑与技术参考。</w:t>
      </w:r>
    </w:p>
    <w:p w14:paraId="45C3C28E">
      <w:pPr>
        <w:numPr>
          <w:ilvl w:val="0"/>
          <w:numId w:val="2"/>
        </w:numPr>
        <w:spacing w:line="360" w:lineRule="auto"/>
        <w:ind w:firstLine="480" w:firstLineChars="200"/>
        <w:jc w:val="left"/>
        <w:rPr>
          <w:rFonts w:hint="eastAsia" w:ascii="宋体" w:hAnsi="宋体"/>
          <w:sz w:val="24"/>
          <w:szCs w:val="24"/>
        </w:rPr>
      </w:pPr>
      <w:r>
        <w:rPr>
          <w:rFonts w:hint="eastAsia" w:ascii="宋体" w:hAnsi="宋体"/>
          <w:sz w:val="24"/>
          <w:szCs w:val="24"/>
        </w:rPr>
        <w:t>调研与分析</w:t>
      </w:r>
    </w:p>
    <w:p w14:paraId="7324FBAC">
      <w:pPr>
        <w:spacing w:line="360" w:lineRule="auto"/>
        <w:ind w:firstLine="480" w:firstLineChars="200"/>
        <w:jc w:val="left"/>
        <w:rPr>
          <w:rFonts w:hint="eastAsia" w:ascii="宋体" w:hAnsi="宋体"/>
          <w:sz w:val="24"/>
          <w:szCs w:val="24"/>
        </w:rPr>
      </w:pPr>
      <w:r>
        <w:rPr>
          <w:rFonts w:hint="eastAsia" w:ascii="宋体" w:hAnsi="宋体"/>
          <w:sz w:val="24"/>
          <w:szCs w:val="24"/>
        </w:rPr>
        <w:t>通过线上问卷及实地走访方式，面向全国各省市富硒大米种植基地、加工企业、质量检测机构及消费者代表开展需求调研，回收有效问卷，梳理出 “富硒大米硒含量不稳定”“加工过程硒元素流失严重”“缺乏统一的质量检测标准” 三大核心问题，明确标准制定的重点方向。</w:t>
      </w:r>
    </w:p>
    <w:p w14:paraId="225EF5EC">
      <w:pPr>
        <w:numPr>
          <w:ilvl w:val="0"/>
          <w:numId w:val="2"/>
        </w:numPr>
        <w:spacing w:line="360" w:lineRule="auto"/>
        <w:ind w:firstLine="480" w:firstLineChars="200"/>
        <w:jc w:val="left"/>
        <w:rPr>
          <w:rFonts w:hint="eastAsia" w:ascii="宋体" w:hAnsi="宋体"/>
          <w:sz w:val="24"/>
          <w:szCs w:val="24"/>
        </w:rPr>
      </w:pPr>
      <w:r>
        <w:rPr>
          <w:rFonts w:hint="eastAsia" w:ascii="宋体" w:hAnsi="宋体"/>
          <w:sz w:val="24"/>
          <w:szCs w:val="24"/>
        </w:rPr>
        <w:t>标准草案起草</w:t>
      </w:r>
    </w:p>
    <w:p w14:paraId="479D970F">
      <w:pPr>
        <w:spacing w:line="360" w:lineRule="auto"/>
        <w:ind w:firstLine="480" w:firstLineChars="200"/>
        <w:jc w:val="left"/>
        <w:rPr>
          <w:rFonts w:hint="eastAsia" w:ascii="宋体" w:hAnsi="宋体"/>
          <w:sz w:val="24"/>
          <w:szCs w:val="24"/>
        </w:rPr>
      </w:pPr>
      <w:r>
        <w:rPr>
          <w:rFonts w:hint="eastAsia" w:ascii="宋体" w:hAnsi="宋体"/>
          <w:sz w:val="24"/>
          <w:szCs w:val="24"/>
        </w:rPr>
        <w:t>依据 GB/T 1.1—2020《标准化工作导则》起草标准草案，明确富硒大米的术语定义、原料要求、种植规范、加工工艺流程、硒含量指标、质量检测方法、包装标识等核心内容，形成具有科学性、规范性和实操性的标准草案。</w:t>
      </w:r>
    </w:p>
    <w:p w14:paraId="508D8338">
      <w:pPr>
        <w:numPr>
          <w:ilvl w:val="0"/>
          <w:numId w:val="2"/>
        </w:numPr>
        <w:spacing w:line="360" w:lineRule="auto"/>
        <w:ind w:firstLine="480" w:firstLineChars="200"/>
        <w:jc w:val="left"/>
        <w:rPr>
          <w:rFonts w:hint="eastAsia" w:ascii="宋体" w:hAnsi="宋体"/>
          <w:sz w:val="24"/>
          <w:szCs w:val="24"/>
        </w:rPr>
      </w:pPr>
      <w:r>
        <w:rPr>
          <w:rFonts w:hint="eastAsia" w:ascii="宋体" w:hAnsi="宋体"/>
          <w:sz w:val="24"/>
          <w:szCs w:val="24"/>
        </w:rPr>
        <w:t>立项报批材料准备</w:t>
      </w:r>
    </w:p>
    <w:p w14:paraId="2B19B13C">
      <w:pPr>
        <w:spacing w:line="360" w:lineRule="auto"/>
        <w:ind w:firstLine="480" w:firstLineChars="200"/>
        <w:jc w:val="left"/>
        <w:rPr>
          <w:rFonts w:hint="eastAsia" w:ascii="宋体" w:hAnsi="宋体"/>
          <w:sz w:val="24"/>
          <w:szCs w:val="24"/>
        </w:rPr>
      </w:pPr>
      <w:r>
        <w:rPr>
          <w:rFonts w:hint="eastAsia" w:ascii="宋体" w:hAnsi="宋体"/>
          <w:sz w:val="24"/>
          <w:szCs w:val="24"/>
        </w:rPr>
        <w:t>整理完善标准立项申报材料，包括立项申请表、编制说明、标准草案、调研分析报告等相关文件，确保立项申报材料内容详实、格式规范，为标准立项审批奠定坚实基础，推动《富硒大米加工技术规范》团体标准顺利制定。</w:t>
      </w:r>
    </w:p>
    <w:p w14:paraId="0FA5BBCE">
      <w:pPr>
        <w:spacing w:line="360" w:lineRule="auto"/>
        <w:jc w:val="left"/>
        <w:rPr>
          <w:rFonts w:ascii="宋体" w:hAnsi="宋体"/>
          <w:b/>
          <w:bCs/>
          <w:sz w:val="28"/>
          <w:szCs w:val="28"/>
        </w:rPr>
      </w:pPr>
      <w:r>
        <w:rPr>
          <w:rFonts w:hint="eastAsia" w:ascii="宋体" w:hAnsi="宋体"/>
          <w:b/>
          <w:bCs/>
          <w:sz w:val="28"/>
          <w:szCs w:val="28"/>
        </w:rPr>
        <w:t>二、标准编制原则和确定标准主要内容及其论据</w:t>
      </w:r>
    </w:p>
    <w:p w14:paraId="0AE69233">
      <w:pPr>
        <w:numPr>
          <w:ilvl w:val="0"/>
          <w:numId w:val="3"/>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标准编制原则</w:t>
      </w:r>
    </w:p>
    <w:p w14:paraId="327BDB08">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科学性</w:t>
      </w:r>
    </w:p>
    <w:p w14:paraId="098E883D">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以农业科学研究成果与现代农产品加工技术为核心，参考国家粮食安全相关标准、农产品质量安全规范及国际富硒农产品标准，对富硒大米的硒元素吸收机制、加工过程中硒含量变化规律等内容进行科学论证，确保标准的专业性与严谨性。</w:t>
      </w:r>
    </w:p>
    <w:p w14:paraId="7793BEE7">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先进性</w:t>
      </w:r>
    </w:p>
    <w:p w14:paraId="2DA5F13A">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引入先进的大米加工技术，如低温干燥、智能色选等，结合富硒大米的特性，优化加工工艺；将先进的硒含量检测技术纳入标准框架，对标国际先进农产品标准理念，推动富硒大米加工行业技术升级。</w:t>
      </w:r>
    </w:p>
    <w:p w14:paraId="0DF9C111">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实用性</w:t>
      </w:r>
    </w:p>
    <w:p w14:paraId="199F9D96">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标准内容紧密结合富硒大米种植与加工企业实际生产情况，原料选择考虑地域种植条件与资源可持续性，加工工艺规范贴合现有生产设备与技术水平；配套详细的加工流程图、硒含量检测操作指南等实用工具，便于企业直接应用与操作。</w:t>
      </w:r>
    </w:p>
    <w:p w14:paraId="3408E558">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协调性</w:t>
      </w:r>
    </w:p>
    <w:p w14:paraId="2016EC42">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与《农产品质量安全法》《乡村振兴战略规划》及粮食加工行业相关政策、农产品国家标准等进行全方位衔接，确保富硒大米加工技术规范与国家农业发展战略、行业技术规范协调一致，助力产业规范化发展。</w:t>
      </w:r>
    </w:p>
    <w:p w14:paraId="7765897C">
      <w:pPr>
        <w:numPr>
          <w:ilvl w:val="0"/>
          <w:numId w:val="4"/>
        </w:numPr>
        <w:spacing w:line="360" w:lineRule="auto"/>
        <w:ind w:firstLine="480" w:firstLineChars="200"/>
        <w:jc w:val="left"/>
        <w:rPr>
          <w:rFonts w:hint="eastAsia" w:ascii="宋体" w:hAnsi="宋体"/>
          <w:sz w:val="24"/>
          <w:szCs w:val="24"/>
        </w:rPr>
      </w:pPr>
      <w:r>
        <w:rPr>
          <w:rFonts w:hint="eastAsia" w:ascii="宋体" w:hAnsi="宋体"/>
          <w:sz w:val="24"/>
          <w:szCs w:val="24"/>
        </w:rPr>
        <w:t>安全性</w:t>
      </w:r>
    </w:p>
    <w:p w14:paraId="1987158C">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严格把控富硒大米种植过程中农药、化肥使用安全，明确重金属限量标准；规范加工过程中的卫生要求，针对富硒大米可能存在的食品安全风险，制定严格的质量控制与追溯体系，确保产品质量安全。</w:t>
      </w:r>
    </w:p>
    <w:p w14:paraId="009D1BD0">
      <w:pPr>
        <w:numPr>
          <w:ilvl w:val="0"/>
          <w:numId w:val="3"/>
        </w:numPr>
        <w:spacing w:line="360" w:lineRule="auto"/>
        <w:ind w:left="0" w:leftChars="0" w:firstLine="420" w:firstLineChars="0"/>
        <w:jc w:val="left"/>
        <w:rPr>
          <w:rFonts w:hint="eastAsia" w:ascii="宋体" w:hAnsi="宋体"/>
          <w:sz w:val="24"/>
          <w:szCs w:val="24"/>
        </w:rPr>
      </w:pPr>
      <w:r>
        <w:rPr>
          <w:rFonts w:hint="eastAsia" w:ascii="宋体" w:hAnsi="宋体"/>
          <w:sz w:val="24"/>
          <w:szCs w:val="24"/>
        </w:rPr>
        <w:t>标准主要内容</w:t>
      </w:r>
    </w:p>
    <w:p w14:paraId="5B9069CB">
      <w:pPr>
        <w:numPr>
          <w:ilvl w:val="0"/>
          <w:numId w:val="0"/>
        </w:numPr>
        <w:spacing w:line="360" w:lineRule="auto"/>
        <w:ind w:left="420" w:leftChars="0"/>
        <w:jc w:val="left"/>
        <w:rPr>
          <w:rFonts w:hint="eastAsia" w:ascii="宋体" w:hAnsi="宋体"/>
          <w:sz w:val="24"/>
          <w:szCs w:val="24"/>
        </w:rPr>
      </w:pPr>
      <w:r>
        <w:rPr>
          <w:rFonts w:hint="eastAsia" w:ascii="宋体" w:hAnsi="宋体"/>
          <w:sz w:val="24"/>
          <w:szCs w:val="24"/>
        </w:rPr>
        <w:t>《富硒大米加工技术规范》团体标准的主要技术内容包括以下几个方面：</w:t>
      </w:r>
    </w:p>
    <w:p w14:paraId="32EB1DA8">
      <w:pPr>
        <w:numPr>
          <w:ilvl w:val="0"/>
          <w:numId w:val="5"/>
        </w:numPr>
        <w:spacing w:line="360" w:lineRule="auto"/>
        <w:ind w:firstLine="480" w:firstLineChars="200"/>
        <w:jc w:val="left"/>
        <w:rPr>
          <w:rFonts w:hint="eastAsia" w:ascii="宋体" w:hAnsi="宋体"/>
          <w:sz w:val="24"/>
          <w:szCs w:val="24"/>
        </w:rPr>
      </w:pPr>
      <w:r>
        <w:rPr>
          <w:rFonts w:hint="eastAsia" w:ascii="宋体" w:hAnsi="宋体"/>
          <w:sz w:val="24"/>
          <w:szCs w:val="24"/>
        </w:rPr>
        <w:t>标准范围</w:t>
      </w:r>
    </w:p>
    <w:p w14:paraId="126656D6">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本文件规定了富硒大米加工的原料要求、加工企业生产条件、生产工艺、操作方法、检验规则、标签标识、运输和储存等技术要求。  </w:t>
      </w:r>
    </w:p>
    <w:p w14:paraId="68BD1C60">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本文件适用于以含有硒的稻谷或其加工的糙米为原料，经加工制成的食用富硒大米，包括原料筛选、加工过程控制、成品质量检验及储运管理等环节。  </w:t>
      </w:r>
    </w:p>
    <w:p w14:paraId="0BCE7CD7">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2. 主要技术内容</w:t>
      </w:r>
    </w:p>
    <w:p w14:paraId="6AA3F15C">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本规范系统规定了富硒大米从原料选择到成品出厂的全流程技术要求，旨在确保产品硒含量符合标准、加工工艺科学规范，并保障食品安全与营养品质。  </w:t>
      </w:r>
    </w:p>
    <w:p w14:paraId="4A998CD1">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1）原料环节</w:t>
      </w:r>
    </w:p>
    <w:p w14:paraId="3AB97DC6">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明确稻谷应来源于硒含量适宜的地区，产地环境需符合NY/T 391的要求，确保土壤自然富硒或通过生物转化技术实现稻谷硒富集。</w:t>
      </w:r>
    </w:p>
    <w:p w14:paraId="6B49A874">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规定稻谷质量指标，包括水分（≤14.5%）、不完善粒（≤3.0%）、杂质（≤0.25%）、重金属（如铅≤0.2 mg/kg、镉≤0.2 mg/kg）及农药残留限量（如六六六≤0.05 mg/kg）。  </w:t>
      </w:r>
    </w:p>
    <w:p w14:paraId="3604F7BF">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要求硒含量严格控制在0.04 mg/kg～0.30 mg/kg范围内，原料需无霉变、无异味，符合GB 2715食品安全标准。  </w:t>
      </w:r>
    </w:p>
    <w:p w14:paraId="2C9EF530">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2）生产工艺与操作</w:t>
      </w:r>
    </w:p>
    <w:p w14:paraId="0E4C3CF8">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关键工艺参数：  </w:t>
      </w:r>
    </w:p>
    <w:p w14:paraId="549E9F50">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清理环节：振动筛频率800～1000次/min，振幅3～5 mm，杂质残留≤0.3%。</w:t>
      </w:r>
    </w:p>
    <w:p w14:paraId="59E09014">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砻谷环节：快辊线速14.5～17 m/s，慢辊线速12～14.5 m/s，脱壳率≥78%，糙碎率≤6%。 </w:t>
      </w:r>
    </w:p>
    <w:p w14:paraId="5AE464E8">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碾米环节：粗碾留皮率20%～30%，精碾后碎米率需符合GB/T 1354规定。</w:t>
      </w:r>
    </w:p>
    <w:p w14:paraId="0305526B">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抛光环节：时间30～60 s，水分13%～15%，确保米粒表面光泽均匀。 </w:t>
      </w:r>
    </w:p>
    <w:p w14:paraId="5EBE99E8">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质量控制点：每2小时检验清理效果，每小时抽检谷糙分离情况，色选精度≥99.9%，处理速度≥10 t/h。  </w:t>
      </w:r>
    </w:p>
    <w:p w14:paraId="080CC117">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3）技术要求与检验规则  </w:t>
      </w:r>
    </w:p>
    <w:p w14:paraId="7D14CCB8">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理化与安全指标：硒含量、水分、碎米率、直链淀粉含量（13.0%～22.0%）等需符合GB/T 22499和GB/T 1354要求。安全指标涵盖黄曲霉毒素B₁（≤10 μg/kg）、无机砷（≤0.2 mg/kg）等。 检验方法应按照GB 5009系列标准测定硒、重金属等；感官评价按GB/T 15682执行。判定规则硒含量不达标或重金属超标时判定不合格，允许复检。  </w:t>
      </w:r>
    </w:p>
    <w:p w14:paraId="4285181C">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4）标签标识与储运  </w:t>
      </w:r>
    </w:p>
    <w:p w14:paraId="1F4A7221">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标签需符合GB 7718和GB 28050，注明硒含量、碾米日期、产地及最佳食味期限。  </w:t>
      </w:r>
    </w:p>
    <w:p w14:paraId="661E2EFB">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 xml:space="preserve">储存环境要求温度15～25℃、湿度65%～75%，运输过程防潮、防污染，按GB/T 1354执行。    </w:t>
      </w:r>
    </w:p>
    <w:p w14:paraId="5AA80FA4">
      <w:pPr>
        <w:numPr>
          <w:ilvl w:val="0"/>
          <w:numId w:val="0"/>
        </w:numPr>
        <w:spacing w:line="360" w:lineRule="auto"/>
        <w:ind w:firstLine="480" w:firstLineChars="200"/>
        <w:jc w:val="left"/>
        <w:rPr>
          <w:rFonts w:hint="eastAsia" w:ascii="宋体" w:hAnsi="宋体"/>
          <w:sz w:val="24"/>
          <w:szCs w:val="24"/>
        </w:rPr>
      </w:pPr>
      <w:r>
        <w:rPr>
          <w:rFonts w:hint="eastAsia" w:ascii="宋体" w:hAnsi="宋体"/>
          <w:sz w:val="24"/>
          <w:szCs w:val="24"/>
        </w:rPr>
        <w:t>本规范通过全程技术管控，为富硒大米加工企业提供标准化依据，保障产品营养、安全及品质一致性，推动产业规范化发展。</w:t>
      </w:r>
    </w:p>
    <w:p w14:paraId="66CBE9BB">
      <w:pPr>
        <w:spacing w:line="360" w:lineRule="auto"/>
        <w:jc w:val="left"/>
        <w:rPr>
          <w:rFonts w:ascii="宋体" w:hAnsi="宋体"/>
          <w:b/>
          <w:bCs/>
          <w:sz w:val="28"/>
          <w:szCs w:val="28"/>
        </w:rPr>
      </w:pPr>
      <w:r>
        <w:rPr>
          <w:rFonts w:hint="eastAsia" w:ascii="宋体" w:hAnsi="宋体"/>
          <w:b/>
          <w:bCs/>
          <w:sz w:val="28"/>
          <w:szCs w:val="28"/>
        </w:rPr>
        <w:t>三、与现行法律法规及标准的符合性说明</w:t>
      </w:r>
    </w:p>
    <w:p w14:paraId="138D9DBF">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 xml:space="preserve">本标准严格依据 GB/T 1.1—2020《标准化工作导则》进行起草，在富硒大米原料种植、加工过程控制、产品质量指标设定等方面，全面遵循《中华人民共和国农产品质量安全法》《粮食流通管理条例》《“健康中国 2030” 规划纲要》等现行法律法规要求。同时，与《大米》（GB/T 1354）、《食品安全国家标准 食品中污染物限量》（GB 2762）、《富硒食品硒含量分类标准》（GB/T 22499）等国家标准以及相关地方标准紧密衔接，确保《富硒大米加工技术规范》团体标准具备科学性、合规性与实用性。 </w:t>
      </w:r>
    </w:p>
    <w:p w14:paraId="4C28BA94">
      <w:pPr>
        <w:spacing w:line="360" w:lineRule="auto"/>
        <w:jc w:val="left"/>
        <w:rPr>
          <w:rFonts w:ascii="宋体" w:hAnsi="宋体"/>
          <w:b/>
          <w:bCs/>
          <w:sz w:val="28"/>
          <w:szCs w:val="28"/>
        </w:rPr>
      </w:pPr>
      <w:r>
        <w:rPr>
          <w:rFonts w:hint="eastAsia" w:ascii="宋体" w:hAnsi="宋体"/>
          <w:b/>
          <w:bCs/>
          <w:sz w:val="28"/>
          <w:szCs w:val="28"/>
        </w:rPr>
        <w:t>四、重大分歧意见的处理经过和依据</w:t>
      </w:r>
    </w:p>
    <w:p w14:paraId="5D9FB101">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富硒大米加工技术规范》团体标准编制过程中，由农业科研院所、富硒大米种植企业、粮食加工企业、质量检测机构等多方专业力量组建起草组。起草组凭借在富硒大米产业各环节的专业能力与实践经验，保障编制工作有序开展。通过多次线上线下研讨会议、专家咨询论证，充分结合国内外富硒大米产业研究成果、生产实际状况与发展趋势，对标准各条款进行深入探讨与完善。在富硒大米硒含量指标设定、加工工艺参数规范、质量检测方法选择等关键内容上，尽管初期存在不同观点，但经反复沟通、数据比对与专家评审，最终达成共识，确保标准科学合理、切实可行，未产生重大分歧。</w:t>
      </w:r>
    </w:p>
    <w:p w14:paraId="662C809B">
      <w:pPr>
        <w:spacing w:line="360" w:lineRule="auto"/>
        <w:jc w:val="left"/>
        <w:rPr>
          <w:rFonts w:ascii="宋体" w:hAnsi="宋体"/>
          <w:b/>
          <w:bCs/>
          <w:sz w:val="28"/>
          <w:szCs w:val="28"/>
        </w:rPr>
      </w:pPr>
      <w:r>
        <w:rPr>
          <w:rFonts w:hint="eastAsia" w:ascii="宋体" w:hAnsi="宋体"/>
          <w:b/>
          <w:bCs/>
          <w:sz w:val="28"/>
          <w:szCs w:val="28"/>
        </w:rPr>
        <w:t>五、贯彻</w:t>
      </w:r>
      <w:r>
        <w:rPr>
          <w:rFonts w:hint="eastAsia" w:ascii="宋体" w:hAnsi="宋体"/>
          <w:b/>
          <w:bCs/>
          <w:sz w:val="28"/>
          <w:szCs w:val="28"/>
          <w:lang w:eastAsia="zh-CN"/>
        </w:rPr>
        <w:t>协会</w:t>
      </w:r>
      <w:r>
        <w:rPr>
          <w:rFonts w:hint="eastAsia" w:ascii="宋体" w:hAnsi="宋体"/>
          <w:b/>
          <w:bCs/>
          <w:sz w:val="28"/>
          <w:szCs w:val="28"/>
        </w:rPr>
        <w:t>标准的要求和措施建议</w:t>
      </w:r>
    </w:p>
    <w:p w14:paraId="54073A4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推动《富硒大米加工技术规范》团体标准有效实施，制定以下多维度贯彻策略：在宣传推广方面，将利用农业技术交流会、农产品展销会、行业期刊及网络新媒体等渠道，深入解读标准核心要点与应用价值，提升富硒大米种植加工企业及消费者对标准的认知度；培训环节，组织标准起草专家与行业技术骨干，针对富硒大米种植技术、加工工艺操作、质量检测流程等内容开展专项培训，帮助从业人员熟练掌握标准要求并准确应用。</w:t>
      </w:r>
    </w:p>
    <w:p w14:paraId="1DB1D50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实施措施层面，成立标准实施专项工作组，负责标准宣传推广、人员培训组织、实施效果监督等全流程工作，构建高效沟通反馈机制，及时解决标准实施过程中出现的问题；搭建富硒大米产业技术服务平台，整合科研院所、检测机构等资源，为企业提供种植技术指导、加工工艺优化、质量检测咨询等技术支持，并设立专门的意见反馈渠道，助力企业提升富硒大米生产质量，推动富硒大米产业整体高质量发展。</w:t>
      </w:r>
    </w:p>
    <w:p w14:paraId="01542F13">
      <w:pPr>
        <w:spacing w:line="360" w:lineRule="auto"/>
        <w:jc w:val="left"/>
        <w:rPr>
          <w:rFonts w:hint="eastAsia" w:ascii="宋体" w:hAnsi="宋体"/>
          <w:b/>
          <w:bCs/>
          <w:sz w:val="28"/>
          <w:szCs w:val="28"/>
        </w:rPr>
      </w:pPr>
      <w:r>
        <w:rPr>
          <w:rFonts w:hint="eastAsia" w:ascii="宋体" w:hAnsi="宋体"/>
          <w:b/>
          <w:bCs/>
          <w:sz w:val="28"/>
          <w:szCs w:val="28"/>
        </w:rPr>
        <w:t>六、其他应予说明的事项</w:t>
      </w:r>
    </w:p>
    <w:p w14:paraId="059268E9">
      <w:pPr>
        <w:spacing w:line="360" w:lineRule="auto"/>
        <w:ind w:firstLine="480" w:firstLineChars="200"/>
        <w:jc w:val="left"/>
        <w:rPr>
          <w:rFonts w:hint="eastAsia" w:ascii="宋体" w:hAnsi="宋体"/>
          <w:sz w:val="24"/>
          <w:szCs w:val="24"/>
        </w:rPr>
      </w:pPr>
      <w:r>
        <w:rPr>
          <w:rFonts w:hint="eastAsia" w:ascii="宋体" w:hAnsi="宋体"/>
          <w:sz w:val="24"/>
          <w:szCs w:val="24"/>
        </w:rPr>
        <w:t>目前暂无其他需特别说明事项。</w:t>
      </w: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F97B0"/>
    <w:multiLevelType w:val="singleLevel"/>
    <w:tmpl w:val="A7BF97B0"/>
    <w:lvl w:ilvl="0" w:tentative="0">
      <w:start w:val="1"/>
      <w:numFmt w:val="decimal"/>
      <w:suff w:val="space"/>
      <w:lvlText w:val="%1."/>
      <w:lvlJc w:val="left"/>
    </w:lvl>
  </w:abstractNum>
  <w:abstractNum w:abstractNumId="1">
    <w:nsid w:val="BBDDED21"/>
    <w:multiLevelType w:val="singleLevel"/>
    <w:tmpl w:val="BBDDED21"/>
    <w:lvl w:ilvl="0" w:tentative="0">
      <w:start w:val="1"/>
      <w:numFmt w:val="chineseCounting"/>
      <w:suff w:val="nothing"/>
      <w:lvlText w:val="（%1）"/>
      <w:lvlJc w:val="left"/>
      <w:pPr>
        <w:ind w:left="0" w:firstLine="420"/>
      </w:pPr>
      <w:rPr>
        <w:rFonts w:hint="eastAsia"/>
      </w:rPr>
    </w:lvl>
  </w:abstractNum>
  <w:abstractNum w:abstractNumId="2">
    <w:nsid w:val="352F308C"/>
    <w:multiLevelType w:val="singleLevel"/>
    <w:tmpl w:val="352F308C"/>
    <w:lvl w:ilvl="0" w:tentative="0">
      <w:start w:val="1"/>
      <w:numFmt w:val="chineseCounting"/>
      <w:suff w:val="nothing"/>
      <w:lvlText w:val="（%1）"/>
      <w:lvlJc w:val="left"/>
      <w:pPr>
        <w:ind w:left="0" w:firstLine="420"/>
      </w:pPr>
      <w:rPr>
        <w:rFonts w:hint="eastAsia"/>
      </w:rPr>
    </w:lvl>
  </w:abstractNum>
  <w:abstractNum w:abstractNumId="3">
    <w:nsid w:val="5CC24F44"/>
    <w:multiLevelType w:val="singleLevel"/>
    <w:tmpl w:val="5CC24F44"/>
    <w:lvl w:ilvl="0" w:tentative="0">
      <w:start w:val="1"/>
      <w:numFmt w:val="decimal"/>
      <w:suff w:val="space"/>
      <w:lvlText w:val="%1."/>
      <w:lvlJc w:val="left"/>
    </w:lvl>
  </w:abstractNum>
  <w:abstractNum w:abstractNumId="4">
    <w:nsid w:val="668CD5ED"/>
    <w:multiLevelType w:val="singleLevel"/>
    <w:tmpl w:val="668CD5ED"/>
    <w:lvl w:ilvl="0" w:tentative="0">
      <w:start w:val="1"/>
      <w:numFmt w:val="decimal"/>
      <w:suff w:val="space"/>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4F"/>
    <w:rsid w:val="000158EC"/>
    <w:rsid w:val="001B77BA"/>
    <w:rsid w:val="001E07EB"/>
    <w:rsid w:val="00377EBA"/>
    <w:rsid w:val="003F6FA2"/>
    <w:rsid w:val="00523E37"/>
    <w:rsid w:val="005D0DA1"/>
    <w:rsid w:val="005E79EF"/>
    <w:rsid w:val="006046A5"/>
    <w:rsid w:val="00752B6E"/>
    <w:rsid w:val="007B159F"/>
    <w:rsid w:val="007D2234"/>
    <w:rsid w:val="00850635"/>
    <w:rsid w:val="00852D02"/>
    <w:rsid w:val="008758B9"/>
    <w:rsid w:val="008F6D53"/>
    <w:rsid w:val="009456E3"/>
    <w:rsid w:val="009E307E"/>
    <w:rsid w:val="00A4537F"/>
    <w:rsid w:val="00B1041D"/>
    <w:rsid w:val="00B44B51"/>
    <w:rsid w:val="00BE025F"/>
    <w:rsid w:val="00BF31A5"/>
    <w:rsid w:val="00C66ABF"/>
    <w:rsid w:val="00CA4DD6"/>
    <w:rsid w:val="00CF1186"/>
    <w:rsid w:val="00D3694F"/>
    <w:rsid w:val="00DC6CD2"/>
    <w:rsid w:val="00E7187B"/>
    <w:rsid w:val="00E72125"/>
    <w:rsid w:val="00EA62E3"/>
    <w:rsid w:val="00EE46CE"/>
    <w:rsid w:val="00F22AAA"/>
    <w:rsid w:val="00FD082E"/>
    <w:rsid w:val="07F4237E"/>
    <w:rsid w:val="0A9C6E11"/>
    <w:rsid w:val="170E0CFE"/>
    <w:rsid w:val="18B506C6"/>
    <w:rsid w:val="413D307D"/>
    <w:rsid w:val="46A24A50"/>
    <w:rsid w:val="53C57C1D"/>
    <w:rsid w:val="58251D81"/>
    <w:rsid w:val="68DD77BD"/>
    <w:rsid w:val="6BB96DE2"/>
    <w:rsid w:val="6C5D01E4"/>
    <w:rsid w:val="6D187018"/>
    <w:rsid w:val="6D7C5BEC"/>
    <w:rsid w:val="776E03D0"/>
    <w:rsid w:val="7DF8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9"/>
    <w:pPr>
      <w:keepNext/>
      <w:keepLines/>
      <w:spacing w:before="156" w:beforeLines="50" w:after="156" w:afterLines="50" w:line="500" w:lineRule="exact"/>
      <w:jc w:val="center"/>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标题 2 字符"/>
    <w:basedOn w:val="6"/>
    <w:link w:val="2"/>
    <w:qFormat/>
    <w:uiPriority w:val="9"/>
    <w:rPr>
      <w:rFonts w:asciiTheme="majorHAnsi" w:hAnsiTheme="majorHAnsi" w:eastAsiaTheme="majorEastAsia" w:cstheme="majorBidi"/>
      <w:b/>
      <w:bCs/>
      <w:sz w:val="32"/>
      <w:szCs w:val="32"/>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unhideWhenUsed/>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3392</Words>
  <Characters>3602</Characters>
  <Lines>55</Lines>
  <Paragraphs>49</Paragraphs>
  <TotalTime>94</TotalTime>
  <ScaleCrop>false</ScaleCrop>
  <LinksUpToDate>false</LinksUpToDate>
  <CharactersWithSpaces>3667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2019-11-18T08:38:00Z</dcterms:created>
  <dc:creator>User</dc:creator>
  <cp:lastModifiedBy>中标蒲公英</cp:lastModifiedBy>
  <dcterms:modified xsi:type="dcterms:W3CDTF">2025-09-03T05:10:37Z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eyJoZGlkIjoiOTBjNDg1NzJhOTc3NmEzYjBlMzdmYzBlYjZmZDI3MDYiLCJ1c2VySWQiOiIxNjE1MzQ4Njc0In0=</vt:lpwstr>
  </property>
  <property fmtid="{D5CDD505-2E9C-101B-9397-08002B2CF9AE}" pid="3" name="KSOProductBuildVer">
    <vt:lpwstr>2052-12.1.0.22529</vt:lpwstr>
  </property>
  <property fmtid="{D5CDD505-2E9C-101B-9397-08002B2CF9AE}" pid="4" name="ICV">
    <vt:lpwstr>EB765FB60E5E40548E968E074C0114A0_13</vt:lpwstr>
  </property>
</Properties>
</file>