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52D7A">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52D7A">
              <w:rPr>
                <w:rFonts w:ascii="黑体" w:eastAsia="黑体" w:hAnsi="黑体" w:hint="eastAsia"/>
                <w:sz w:val="21"/>
                <w:szCs w:val="21"/>
              </w:rPr>
              <w:t>83.120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CE7F42">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263BB">
                    <w:rPr>
                      <w:rFonts w:hint="eastAsia"/>
                    </w:rPr>
                    <w:t>CS</w:t>
                  </w:r>
                  <w:r w:rsidR="009C3257">
                    <w:fldChar w:fldCharType="end"/>
                  </w:r>
                  <w:bookmarkEnd w:id="1"/>
                </w:p>
              </w:tc>
            </w:tr>
          </w:tbl>
          <w:p w:rsidR="00FB231D" w:rsidRPr="00672BFD" w:rsidRDefault="00672BFD" w:rsidP="00052D7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52D7A">
              <w:rPr>
                <w:rFonts w:ascii="黑体" w:eastAsia="黑体" w:hAnsi="黑体" w:hint="eastAsia"/>
                <w:sz w:val="21"/>
                <w:szCs w:val="21"/>
              </w:rPr>
              <w:t>Q 23</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63BB" w:rsidRPr="007263BB">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187187">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187187">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31E9F">
        <w:t>玻璃纤维增强热固性树脂基复合材料平板</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E1CAD" w:rsidRPr="001E1CAD">
        <w:rPr>
          <w:rFonts w:eastAsia="黑体"/>
          <w:noProof/>
          <w:szCs w:val="28"/>
        </w:rPr>
        <w:t xml:space="preserve">Glass </w:t>
      </w:r>
      <w:r w:rsidR="001E1CAD">
        <w:rPr>
          <w:rFonts w:eastAsia="黑体" w:hint="eastAsia"/>
          <w:noProof/>
          <w:szCs w:val="28"/>
        </w:rPr>
        <w:t>f</w:t>
      </w:r>
      <w:r w:rsidR="001E1CAD" w:rsidRPr="001E1CAD">
        <w:rPr>
          <w:rFonts w:eastAsia="黑体"/>
          <w:noProof/>
          <w:szCs w:val="28"/>
        </w:rPr>
        <w:t xml:space="preserve">iber </w:t>
      </w:r>
      <w:r w:rsidR="001E1CAD">
        <w:rPr>
          <w:rFonts w:eastAsia="黑体" w:hint="eastAsia"/>
          <w:noProof/>
          <w:szCs w:val="28"/>
        </w:rPr>
        <w:t>r</w:t>
      </w:r>
      <w:r w:rsidR="001E1CAD" w:rsidRPr="001E1CAD">
        <w:rPr>
          <w:rFonts w:eastAsia="黑体"/>
          <w:noProof/>
          <w:szCs w:val="28"/>
        </w:rPr>
        <w:t xml:space="preserve">einforced </w:t>
      </w:r>
      <w:r w:rsidR="001E1CAD">
        <w:rPr>
          <w:rFonts w:eastAsia="黑体" w:hint="eastAsia"/>
          <w:noProof/>
          <w:szCs w:val="28"/>
        </w:rPr>
        <w:t>t</w:t>
      </w:r>
      <w:r w:rsidR="001E1CAD" w:rsidRPr="001E1CAD">
        <w:rPr>
          <w:rFonts w:eastAsia="黑体"/>
          <w:noProof/>
          <w:szCs w:val="28"/>
        </w:rPr>
        <w:t xml:space="preserve">hermosetting </w:t>
      </w:r>
      <w:r w:rsidR="001E1CAD">
        <w:rPr>
          <w:rFonts w:eastAsia="黑体" w:hint="eastAsia"/>
          <w:noProof/>
          <w:szCs w:val="28"/>
        </w:rPr>
        <w:t>r</w:t>
      </w:r>
      <w:r w:rsidR="001E1CAD" w:rsidRPr="001E1CAD">
        <w:rPr>
          <w:rFonts w:eastAsia="黑体"/>
          <w:noProof/>
          <w:szCs w:val="28"/>
        </w:rPr>
        <w:t xml:space="preserve">esin </w:t>
      </w:r>
      <w:r w:rsidR="001E1CAD">
        <w:rPr>
          <w:rFonts w:eastAsia="黑体" w:hint="eastAsia"/>
          <w:noProof/>
          <w:szCs w:val="28"/>
        </w:rPr>
        <w:t>m</w:t>
      </w:r>
      <w:r w:rsidR="001E1CAD" w:rsidRPr="001E1CAD">
        <w:rPr>
          <w:rFonts w:eastAsia="黑体"/>
          <w:noProof/>
          <w:szCs w:val="28"/>
        </w:rPr>
        <w:t xml:space="preserve">atrix </w:t>
      </w:r>
      <w:r w:rsidR="001E1CAD">
        <w:rPr>
          <w:rFonts w:eastAsia="黑体" w:hint="eastAsia"/>
          <w:noProof/>
          <w:szCs w:val="28"/>
        </w:rPr>
        <w:t>c</w:t>
      </w:r>
      <w:r w:rsidR="001E1CAD" w:rsidRPr="001E1CAD">
        <w:rPr>
          <w:rFonts w:eastAsia="黑体"/>
          <w:noProof/>
          <w:szCs w:val="28"/>
        </w:rPr>
        <w:t xml:space="preserve">omposite </w:t>
      </w:r>
      <w:r w:rsidR="001E1CAD">
        <w:rPr>
          <w:rFonts w:eastAsia="黑体" w:hint="eastAsia"/>
          <w:noProof/>
          <w:szCs w:val="28"/>
        </w:rPr>
        <w:t>f</w:t>
      </w:r>
      <w:r w:rsidR="001E1CAD" w:rsidRPr="001E1CAD">
        <w:rPr>
          <w:rFonts w:eastAsia="黑体"/>
          <w:noProof/>
          <w:szCs w:val="28"/>
        </w:rPr>
        <w:t xml:space="preserve">lat </w:t>
      </w:r>
      <w:r w:rsidR="001E1CAD">
        <w:rPr>
          <w:rFonts w:eastAsia="黑体" w:hint="eastAsia"/>
          <w:noProof/>
          <w:szCs w:val="28"/>
        </w:rPr>
        <w:t>p</w:t>
      </w:r>
      <w:r w:rsidR="001E1CAD" w:rsidRPr="001E1CAD">
        <w:rPr>
          <w:rFonts w:eastAsia="黑体"/>
          <w:noProof/>
          <w:szCs w:val="28"/>
        </w:rPr>
        <w:t>anel</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187187">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187187">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2B38" w:rsidRPr="00942B38">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19440D5" wp14:editId="4F87EE4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31E9F" w:rsidRDefault="00B31E9F" w:rsidP="00B31E9F">
      <w:pPr>
        <w:pStyle w:val="afffffc"/>
        <w:spacing w:after="360"/>
      </w:pPr>
      <w:bookmarkStart w:id="21" w:name="BookMark1"/>
      <w:bookmarkStart w:id="22" w:name="_Toc155356332"/>
      <w:bookmarkStart w:id="23" w:name="_Toc185407211"/>
      <w:bookmarkStart w:id="24" w:name="_Toc207620548"/>
      <w:r w:rsidRPr="00B31E9F">
        <w:rPr>
          <w:rFonts w:hint="eastAsia"/>
          <w:spacing w:val="320"/>
        </w:rPr>
        <w:lastRenderedPageBreak/>
        <w:t>目</w:t>
      </w:r>
      <w:r>
        <w:rPr>
          <w:rFonts w:hint="eastAsia"/>
        </w:rPr>
        <w:t>次</w:t>
      </w:r>
    </w:p>
    <w:p w:rsidR="00B31E9F" w:rsidRPr="00B31E9F" w:rsidRDefault="00B31E9F">
      <w:pPr>
        <w:pStyle w:val="10"/>
        <w:tabs>
          <w:tab w:val="right" w:leader="dot" w:pos="9344"/>
        </w:tabs>
        <w:rPr>
          <w:rFonts w:asciiTheme="minorHAnsi" w:eastAsiaTheme="minorEastAsia" w:hAnsiTheme="minorHAnsi" w:cstheme="minorBidi"/>
          <w:noProof/>
          <w:szCs w:val="22"/>
        </w:rPr>
      </w:pPr>
      <w:r w:rsidRPr="00B31E9F">
        <w:fldChar w:fldCharType="begin"/>
      </w:r>
      <w:r w:rsidRPr="00B31E9F">
        <w:instrText xml:space="preserve"> TOC \o "1-1" \h </w:instrText>
      </w:r>
      <w:r w:rsidRPr="00B31E9F">
        <w:fldChar w:fldCharType="separate"/>
      </w:r>
      <w:hyperlink w:anchor="_Toc208239581" w:history="1">
        <w:r w:rsidRPr="00B31E9F">
          <w:rPr>
            <w:rStyle w:val="affffff7"/>
            <w:rFonts w:hint="eastAsia"/>
            <w:noProof/>
          </w:rPr>
          <w:t>前言</w:t>
        </w:r>
        <w:r w:rsidRPr="00B31E9F">
          <w:rPr>
            <w:noProof/>
          </w:rPr>
          <w:tab/>
        </w:r>
        <w:r w:rsidRPr="00B31E9F">
          <w:rPr>
            <w:noProof/>
          </w:rPr>
          <w:fldChar w:fldCharType="begin"/>
        </w:r>
        <w:r w:rsidRPr="00B31E9F">
          <w:rPr>
            <w:noProof/>
          </w:rPr>
          <w:instrText xml:space="preserve"> PAGEREF _Toc208239581 \h </w:instrText>
        </w:r>
        <w:r w:rsidRPr="00B31E9F">
          <w:rPr>
            <w:noProof/>
          </w:rPr>
        </w:r>
        <w:r w:rsidRPr="00B31E9F">
          <w:rPr>
            <w:noProof/>
          </w:rPr>
          <w:fldChar w:fldCharType="separate"/>
        </w:r>
        <w:r w:rsidRPr="00B31E9F">
          <w:rPr>
            <w:noProof/>
          </w:rPr>
          <w:t>II</w:t>
        </w:r>
        <w:r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82" w:history="1">
        <w:r w:rsidR="00B31E9F" w:rsidRPr="00B31E9F">
          <w:rPr>
            <w:rStyle w:val="affffff7"/>
            <w:noProof/>
          </w:rPr>
          <w:t>1</w:t>
        </w:r>
        <w:r w:rsidR="00B31E9F">
          <w:rPr>
            <w:rStyle w:val="affffff7"/>
            <w:noProof/>
          </w:rPr>
          <w:t xml:space="preserve"> </w:t>
        </w:r>
        <w:r w:rsidR="00B31E9F" w:rsidRPr="00B31E9F">
          <w:rPr>
            <w:rStyle w:val="affffff7"/>
            <w:rFonts w:hint="eastAsia"/>
            <w:noProof/>
          </w:rPr>
          <w:t xml:space="preserve"> 范围</w:t>
        </w:r>
        <w:r w:rsidR="00B31E9F" w:rsidRPr="00B31E9F">
          <w:rPr>
            <w:noProof/>
          </w:rPr>
          <w:tab/>
        </w:r>
        <w:r w:rsidR="00B31E9F" w:rsidRPr="00B31E9F">
          <w:rPr>
            <w:noProof/>
          </w:rPr>
          <w:fldChar w:fldCharType="begin"/>
        </w:r>
        <w:r w:rsidR="00B31E9F" w:rsidRPr="00B31E9F">
          <w:rPr>
            <w:noProof/>
          </w:rPr>
          <w:instrText xml:space="preserve"> PAGEREF _Toc208239582 \h </w:instrText>
        </w:r>
        <w:r w:rsidR="00B31E9F" w:rsidRPr="00B31E9F">
          <w:rPr>
            <w:noProof/>
          </w:rPr>
        </w:r>
        <w:r w:rsidR="00B31E9F" w:rsidRPr="00B31E9F">
          <w:rPr>
            <w:noProof/>
          </w:rPr>
          <w:fldChar w:fldCharType="separate"/>
        </w:r>
        <w:r w:rsidR="00B31E9F" w:rsidRPr="00B31E9F">
          <w:rPr>
            <w:noProof/>
          </w:rPr>
          <w:t>1</w:t>
        </w:r>
        <w:r w:rsidR="00B31E9F"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83" w:history="1">
        <w:r w:rsidR="00B31E9F" w:rsidRPr="00B31E9F">
          <w:rPr>
            <w:rStyle w:val="affffff7"/>
            <w:noProof/>
          </w:rPr>
          <w:t>2</w:t>
        </w:r>
        <w:r w:rsidR="00B31E9F">
          <w:rPr>
            <w:rStyle w:val="affffff7"/>
            <w:noProof/>
          </w:rPr>
          <w:t xml:space="preserve"> </w:t>
        </w:r>
        <w:r w:rsidR="00B31E9F" w:rsidRPr="00B31E9F">
          <w:rPr>
            <w:rStyle w:val="affffff7"/>
            <w:rFonts w:hint="eastAsia"/>
            <w:noProof/>
          </w:rPr>
          <w:t xml:space="preserve"> 规范性引用文件</w:t>
        </w:r>
        <w:r w:rsidR="00B31E9F" w:rsidRPr="00B31E9F">
          <w:rPr>
            <w:noProof/>
          </w:rPr>
          <w:tab/>
        </w:r>
        <w:r w:rsidR="00B31E9F" w:rsidRPr="00B31E9F">
          <w:rPr>
            <w:noProof/>
          </w:rPr>
          <w:fldChar w:fldCharType="begin"/>
        </w:r>
        <w:r w:rsidR="00B31E9F" w:rsidRPr="00B31E9F">
          <w:rPr>
            <w:noProof/>
          </w:rPr>
          <w:instrText xml:space="preserve"> PAGEREF _Toc208239583 \h </w:instrText>
        </w:r>
        <w:r w:rsidR="00B31E9F" w:rsidRPr="00B31E9F">
          <w:rPr>
            <w:noProof/>
          </w:rPr>
        </w:r>
        <w:r w:rsidR="00B31E9F" w:rsidRPr="00B31E9F">
          <w:rPr>
            <w:noProof/>
          </w:rPr>
          <w:fldChar w:fldCharType="separate"/>
        </w:r>
        <w:r w:rsidR="00B31E9F" w:rsidRPr="00B31E9F">
          <w:rPr>
            <w:noProof/>
          </w:rPr>
          <w:t>1</w:t>
        </w:r>
        <w:r w:rsidR="00B31E9F"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84" w:history="1">
        <w:r w:rsidR="00B31E9F" w:rsidRPr="00B31E9F">
          <w:rPr>
            <w:rStyle w:val="affffff7"/>
            <w:noProof/>
          </w:rPr>
          <w:t>3</w:t>
        </w:r>
        <w:r w:rsidR="00B31E9F">
          <w:rPr>
            <w:rStyle w:val="affffff7"/>
            <w:noProof/>
          </w:rPr>
          <w:t xml:space="preserve"> </w:t>
        </w:r>
        <w:r w:rsidR="00B31E9F" w:rsidRPr="00B31E9F">
          <w:rPr>
            <w:rStyle w:val="affffff7"/>
            <w:rFonts w:hint="eastAsia"/>
            <w:noProof/>
          </w:rPr>
          <w:t xml:space="preserve"> 术语和定义</w:t>
        </w:r>
        <w:r w:rsidR="00B31E9F" w:rsidRPr="00B31E9F">
          <w:rPr>
            <w:noProof/>
          </w:rPr>
          <w:tab/>
        </w:r>
        <w:r w:rsidR="00B31E9F" w:rsidRPr="00B31E9F">
          <w:rPr>
            <w:noProof/>
          </w:rPr>
          <w:fldChar w:fldCharType="begin"/>
        </w:r>
        <w:r w:rsidR="00B31E9F" w:rsidRPr="00B31E9F">
          <w:rPr>
            <w:noProof/>
          </w:rPr>
          <w:instrText xml:space="preserve"> PAGEREF _Toc208239584 \h </w:instrText>
        </w:r>
        <w:r w:rsidR="00B31E9F" w:rsidRPr="00B31E9F">
          <w:rPr>
            <w:noProof/>
          </w:rPr>
        </w:r>
        <w:r w:rsidR="00B31E9F" w:rsidRPr="00B31E9F">
          <w:rPr>
            <w:noProof/>
          </w:rPr>
          <w:fldChar w:fldCharType="separate"/>
        </w:r>
        <w:r w:rsidR="00B31E9F" w:rsidRPr="00B31E9F">
          <w:rPr>
            <w:noProof/>
          </w:rPr>
          <w:t>1</w:t>
        </w:r>
        <w:r w:rsidR="00B31E9F"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85" w:history="1">
        <w:r w:rsidR="00B31E9F" w:rsidRPr="00B31E9F">
          <w:rPr>
            <w:rStyle w:val="affffff7"/>
            <w:noProof/>
          </w:rPr>
          <w:t>4</w:t>
        </w:r>
        <w:r w:rsidR="00B31E9F">
          <w:rPr>
            <w:rStyle w:val="affffff7"/>
            <w:noProof/>
          </w:rPr>
          <w:t xml:space="preserve"> </w:t>
        </w:r>
        <w:r w:rsidR="00B31E9F" w:rsidRPr="00B31E9F">
          <w:rPr>
            <w:rStyle w:val="affffff7"/>
            <w:rFonts w:hint="eastAsia"/>
            <w:noProof/>
          </w:rPr>
          <w:t xml:space="preserve"> 分类</w:t>
        </w:r>
        <w:r w:rsidR="00B31E9F" w:rsidRPr="00B31E9F">
          <w:rPr>
            <w:noProof/>
          </w:rPr>
          <w:tab/>
        </w:r>
        <w:r w:rsidR="00B31E9F" w:rsidRPr="00B31E9F">
          <w:rPr>
            <w:noProof/>
          </w:rPr>
          <w:fldChar w:fldCharType="begin"/>
        </w:r>
        <w:r w:rsidR="00B31E9F" w:rsidRPr="00B31E9F">
          <w:rPr>
            <w:noProof/>
          </w:rPr>
          <w:instrText xml:space="preserve"> PAGEREF _Toc208239585 \h </w:instrText>
        </w:r>
        <w:r w:rsidR="00B31E9F" w:rsidRPr="00B31E9F">
          <w:rPr>
            <w:noProof/>
          </w:rPr>
        </w:r>
        <w:r w:rsidR="00B31E9F" w:rsidRPr="00B31E9F">
          <w:rPr>
            <w:noProof/>
          </w:rPr>
          <w:fldChar w:fldCharType="separate"/>
        </w:r>
        <w:r w:rsidR="00B31E9F" w:rsidRPr="00B31E9F">
          <w:rPr>
            <w:noProof/>
          </w:rPr>
          <w:t>1</w:t>
        </w:r>
        <w:r w:rsidR="00B31E9F"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86" w:history="1">
        <w:r w:rsidR="00B31E9F" w:rsidRPr="00B31E9F">
          <w:rPr>
            <w:rStyle w:val="affffff7"/>
            <w:noProof/>
          </w:rPr>
          <w:t>5</w:t>
        </w:r>
        <w:r w:rsidR="00B31E9F">
          <w:rPr>
            <w:rStyle w:val="affffff7"/>
            <w:noProof/>
          </w:rPr>
          <w:t xml:space="preserve"> </w:t>
        </w:r>
        <w:r w:rsidR="00B31E9F" w:rsidRPr="00B31E9F">
          <w:rPr>
            <w:rStyle w:val="affffff7"/>
            <w:rFonts w:hint="eastAsia"/>
            <w:noProof/>
          </w:rPr>
          <w:t xml:space="preserve"> 原材料</w:t>
        </w:r>
        <w:r w:rsidR="00B31E9F" w:rsidRPr="00B31E9F">
          <w:rPr>
            <w:noProof/>
          </w:rPr>
          <w:tab/>
        </w:r>
        <w:r w:rsidR="00B31E9F" w:rsidRPr="00B31E9F">
          <w:rPr>
            <w:noProof/>
          </w:rPr>
          <w:fldChar w:fldCharType="begin"/>
        </w:r>
        <w:r w:rsidR="00B31E9F" w:rsidRPr="00B31E9F">
          <w:rPr>
            <w:noProof/>
          </w:rPr>
          <w:instrText xml:space="preserve"> PAGEREF _Toc208239586 \h </w:instrText>
        </w:r>
        <w:r w:rsidR="00B31E9F" w:rsidRPr="00B31E9F">
          <w:rPr>
            <w:noProof/>
          </w:rPr>
        </w:r>
        <w:r w:rsidR="00B31E9F" w:rsidRPr="00B31E9F">
          <w:rPr>
            <w:noProof/>
          </w:rPr>
          <w:fldChar w:fldCharType="separate"/>
        </w:r>
        <w:r w:rsidR="00B31E9F" w:rsidRPr="00B31E9F">
          <w:rPr>
            <w:noProof/>
          </w:rPr>
          <w:t>1</w:t>
        </w:r>
        <w:r w:rsidR="00B31E9F"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87" w:history="1">
        <w:r w:rsidR="00B31E9F" w:rsidRPr="00B31E9F">
          <w:rPr>
            <w:rStyle w:val="affffff7"/>
            <w:noProof/>
          </w:rPr>
          <w:t>6</w:t>
        </w:r>
        <w:r w:rsidR="00B31E9F">
          <w:rPr>
            <w:rStyle w:val="affffff7"/>
            <w:noProof/>
          </w:rPr>
          <w:t xml:space="preserve"> </w:t>
        </w:r>
        <w:r w:rsidR="00B31E9F" w:rsidRPr="00B31E9F">
          <w:rPr>
            <w:rStyle w:val="affffff7"/>
            <w:rFonts w:hint="eastAsia"/>
            <w:noProof/>
            <w:shd w:val="clear" w:color="auto" w:fill="FFFFFF"/>
          </w:rPr>
          <w:t xml:space="preserve"> 技术要求</w:t>
        </w:r>
        <w:r w:rsidR="00B31E9F" w:rsidRPr="00B31E9F">
          <w:rPr>
            <w:noProof/>
          </w:rPr>
          <w:tab/>
        </w:r>
        <w:r w:rsidR="00B31E9F" w:rsidRPr="00B31E9F">
          <w:rPr>
            <w:noProof/>
          </w:rPr>
          <w:fldChar w:fldCharType="begin"/>
        </w:r>
        <w:r w:rsidR="00B31E9F" w:rsidRPr="00B31E9F">
          <w:rPr>
            <w:noProof/>
          </w:rPr>
          <w:instrText xml:space="preserve"> PAGEREF _Toc208239587 \h </w:instrText>
        </w:r>
        <w:r w:rsidR="00B31E9F" w:rsidRPr="00B31E9F">
          <w:rPr>
            <w:noProof/>
          </w:rPr>
        </w:r>
        <w:r w:rsidR="00B31E9F" w:rsidRPr="00B31E9F">
          <w:rPr>
            <w:noProof/>
          </w:rPr>
          <w:fldChar w:fldCharType="separate"/>
        </w:r>
        <w:r w:rsidR="00B31E9F" w:rsidRPr="00B31E9F">
          <w:rPr>
            <w:noProof/>
          </w:rPr>
          <w:t>2</w:t>
        </w:r>
        <w:r w:rsidR="00B31E9F"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88" w:history="1">
        <w:r w:rsidR="00B31E9F" w:rsidRPr="00B31E9F">
          <w:rPr>
            <w:rStyle w:val="affffff7"/>
            <w:noProof/>
          </w:rPr>
          <w:t>7</w:t>
        </w:r>
        <w:r w:rsidR="00B31E9F">
          <w:rPr>
            <w:rStyle w:val="affffff7"/>
            <w:noProof/>
          </w:rPr>
          <w:t xml:space="preserve"> </w:t>
        </w:r>
        <w:r w:rsidR="00B31E9F" w:rsidRPr="00B31E9F">
          <w:rPr>
            <w:rStyle w:val="affffff7"/>
            <w:rFonts w:hint="eastAsia"/>
            <w:noProof/>
          </w:rPr>
          <w:t xml:space="preserve"> 试验方法</w:t>
        </w:r>
        <w:r w:rsidR="00B31E9F" w:rsidRPr="00B31E9F">
          <w:rPr>
            <w:noProof/>
          </w:rPr>
          <w:tab/>
        </w:r>
        <w:r w:rsidR="00B31E9F" w:rsidRPr="00B31E9F">
          <w:rPr>
            <w:noProof/>
          </w:rPr>
          <w:fldChar w:fldCharType="begin"/>
        </w:r>
        <w:r w:rsidR="00B31E9F" w:rsidRPr="00B31E9F">
          <w:rPr>
            <w:noProof/>
          </w:rPr>
          <w:instrText xml:space="preserve"> PAGEREF _Toc208239588 \h </w:instrText>
        </w:r>
        <w:r w:rsidR="00B31E9F" w:rsidRPr="00B31E9F">
          <w:rPr>
            <w:noProof/>
          </w:rPr>
        </w:r>
        <w:r w:rsidR="00B31E9F" w:rsidRPr="00B31E9F">
          <w:rPr>
            <w:noProof/>
          </w:rPr>
          <w:fldChar w:fldCharType="separate"/>
        </w:r>
        <w:r w:rsidR="00B31E9F" w:rsidRPr="00B31E9F">
          <w:rPr>
            <w:noProof/>
          </w:rPr>
          <w:t>3</w:t>
        </w:r>
        <w:r w:rsidR="00B31E9F"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89" w:history="1">
        <w:r w:rsidR="00B31E9F" w:rsidRPr="00B31E9F">
          <w:rPr>
            <w:rStyle w:val="affffff7"/>
            <w:noProof/>
          </w:rPr>
          <w:t>8</w:t>
        </w:r>
        <w:r w:rsidR="00B31E9F">
          <w:rPr>
            <w:rStyle w:val="affffff7"/>
            <w:noProof/>
          </w:rPr>
          <w:t xml:space="preserve"> </w:t>
        </w:r>
        <w:r w:rsidR="00B31E9F" w:rsidRPr="00B31E9F">
          <w:rPr>
            <w:rStyle w:val="affffff7"/>
            <w:rFonts w:hint="eastAsia"/>
            <w:noProof/>
          </w:rPr>
          <w:t xml:space="preserve"> 检验规则</w:t>
        </w:r>
        <w:r w:rsidR="00B31E9F" w:rsidRPr="00B31E9F">
          <w:rPr>
            <w:noProof/>
          </w:rPr>
          <w:tab/>
        </w:r>
        <w:r w:rsidR="00B31E9F" w:rsidRPr="00B31E9F">
          <w:rPr>
            <w:noProof/>
          </w:rPr>
          <w:fldChar w:fldCharType="begin"/>
        </w:r>
        <w:r w:rsidR="00B31E9F" w:rsidRPr="00B31E9F">
          <w:rPr>
            <w:noProof/>
          </w:rPr>
          <w:instrText xml:space="preserve"> PAGEREF _Toc208239589 \h </w:instrText>
        </w:r>
        <w:r w:rsidR="00B31E9F" w:rsidRPr="00B31E9F">
          <w:rPr>
            <w:noProof/>
          </w:rPr>
        </w:r>
        <w:r w:rsidR="00B31E9F" w:rsidRPr="00B31E9F">
          <w:rPr>
            <w:noProof/>
          </w:rPr>
          <w:fldChar w:fldCharType="separate"/>
        </w:r>
        <w:r w:rsidR="00B31E9F" w:rsidRPr="00B31E9F">
          <w:rPr>
            <w:noProof/>
          </w:rPr>
          <w:t>3</w:t>
        </w:r>
        <w:r w:rsidR="00B31E9F" w:rsidRPr="00B31E9F">
          <w:rPr>
            <w:noProof/>
          </w:rPr>
          <w:fldChar w:fldCharType="end"/>
        </w:r>
      </w:hyperlink>
    </w:p>
    <w:p w:rsidR="00B31E9F" w:rsidRPr="00B31E9F" w:rsidRDefault="00C01900">
      <w:pPr>
        <w:pStyle w:val="10"/>
        <w:tabs>
          <w:tab w:val="right" w:leader="dot" w:pos="9344"/>
        </w:tabs>
        <w:rPr>
          <w:rFonts w:asciiTheme="minorHAnsi" w:eastAsiaTheme="minorEastAsia" w:hAnsiTheme="minorHAnsi" w:cstheme="minorBidi"/>
          <w:noProof/>
          <w:szCs w:val="22"/>
        </w:rPr>
      </w:pPr>
      <w:hyperlink w:anchor="_Toc208239590" w:history="1">
        <w:r w:rsidR="00B31E9F" w:rsidRPr="00B31E9F">
          <w:rPr>
            <w:rStyle w:val="affffff7"/>
            <w:noProof/>
          </w:rPr>
          <w:t>9</w:t>
        </w:r>
        <w:r w:rsidR="00B31E9F">
          <w:rPr>
            <w:rStyle w:val="affffff7"/>
            <w:noProof/>
          </w:rPr>
          <w:t xml:space="preserve"> </w:t>
        </w:r>
        <w:r w:rsidR="00B31E9F" w:rsidRPr="00B31E9F">
          <w:rPr>
            <w:rStyle w:val="affffff7"/>
            <w:rFonts w:hint="eastAsia"/>
            <w:noProof/>
          </w:rPr>
          <w:t xml:space="preserve"> 标志、运输和贮存</w:t>
        </w:r>
        <w:r w:rsidR="00B31E9F" w:rsidRPr="00B31E9F">
          <w:rPr>
            <w:noProof/>
          </w:rPr>
          <w:tab/>
        </w:r>
        <w:r w:rsidR="00B31E9F" w:rsidRPr="00B31E9F">
          <w:rPr>
            <w:noProof/>
          </w:rPr>
          <w:fldChar w:fldCharType="begin"/>
        </w:r>
        <w:r w:rsidR="00B31E9F" w:rsidRPr="00B31E9F">
          <w:rPr>
            <w:noProof/>
          </w:rPr>
          <w:instrText xml:space="preserve"> PAGEREF _Toc208239590 \h </w:instrText>
        </w:r>
        <w:r w:rsidR="00B31E9F" w:rsidRPr="00B31E9F">
          <w:rPr>
            <w:noProof/>
          </w:rPr>
        </w:r>
        <w:r w:rsidR="00B31E9F" w:rsidRPr="00B31E9F">
          <w:rPr>
            <w:noProof/>
          </w:rPr>
          <w:fldChar w:fldCharType="separate"/>
        </w:r>
        <w:r w:rsidR="00B31E9F" w:rsidRPr="00B31E9F">
          <w:rPr>
            <w:noProof/>
          </w:rPr>
          <w:t>4</w:t>
        </w:r>
        <w:r w:rsidR="00B31E9F" w:rsidRPr="00B31E9F">
          <w:rPr>
            <w:noProof/>
          </w:rPr>
          <w:fldChar w:fldCharType="end"/>
        </w:r>
      </w:hyperlink>
    </w:p>
    <w:p w:rsidR="00B31E9F" w:rsidRPr="00B31E9F" w:rsidRDefault="00B31E9F" w:rsidP="00B31E9F">
      <w:pPr>
        <w:pStyle w:val="afffffc"/>
        <w:spacing w:after="360"/>
        <w:sectPr w:rsidR="00B31E9F" w:rsidRPr="00B31E9F" w:rsidSect="00B31E9F">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B31E9F">
        <w:fldChar w:fldCharType="end"/>
      </w:r>
    </w:p>
    <w:p w:rsidR="00D77D01" w:rsidRDefault="00D77D01" w:rsidP="00D77D01">
      <w:pPr>
        <w:pStyle w:val="a6"/>
        <w:spacing w:before="900" w:after="360"/>
      </w:pPr>
      <w:bookmarkStart w:id="25" w:name="_Toc208239581"/>
      <w:bookmarkStart w:id="26" w:name="BookMark2"/>
      <w:bookmarkEnd w:id="21"/>
      <w:r w:rsidRPr="00D77D01">
        <w:rPr>
          <w:spacing w:val="320"/>
        </w:rPr>
        <w:lastRenderedPageBreak/>
        <w:t>前</w:t>
      </w:r>
      <w:r>
        <w:t>言</w:t>
      </w:r>
      <w:bookmarkEnd w:id="22"/>
      <w:bookmarkEnd w:id="23"/>
      <w:bookmarkEnd w:id="24"/>
      <w:bookmarkEnd w:id="25"/>
    </w:p>
    <w:p w:rsidR="00D77D01" w:rsidRDefault="00D77D01" w:rsidP="002500FB">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2500FB">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2500FB">
      <w:pPr>
        <w:pStyle w:val="affff6"/>
        <w:spacing w:line="288" w:lineRule="auto"/>
        <w:ind w:firstLine="420"/>
      </w:pPr>
      <w:r>
        <w:rPr>
          <w:rFonts w:hint="eastAsia"/>
        </w:rPr>
        <w:t>本文件由</w:t>
      </w:r>
      <w:r w:rsidR="00945D8D" w:rsidRPr="00945D8D">
        <w:rPr>
          <w:rFonts w:hint="eastAsia"/>
        </w:rPr>
        <w:t>南通中集翌科新材料开发有限公司</w:t>
      </w:r>
      <w:r>
        <w:rPr>
          <w:rFonts w:hint="eastAsia"/>
        </w:rPr>
        <w:t>提出。</w:t>
      </w:r>
    </w:p>
    <w:p w:rsidR="00D77D01" w:rsidRDefault="00D77D01" w:rsidP="002500FB">
      <w:pPr>
        <w:pStyle w:val="affff6"/>
        <w:spacing w:line="288" w:lineRule="auto"/>
        <w:ind w:firstLine="420"/>
      </w:pPr>
      <w:r>
        <w:rPr>
          <w:rFonts w:hint="eastAsia"/>
        </w:rPr>
        <w:t>本文件由</w:t>
      </w:r>
      <w:r w:rsidR="00942B38" w:rsidRPr="00942B38">
        <w:rPr>
          <w:rFonts w:hint="eastAsia"/>
        </w:rPr>
        <w:t>中国商品学会</w:t>
      </w:r>
      <w:r>
        <w:rPr>
          <w:rFonts w:hint="eastAsia"/>
        </w:rPr>
        <w:t>归口。</w:t>
      </w:r>
    </w:p>
    <w:p w:rsidR="00D77D01" w:rsidRDefault="00D77D01" w:rsidP="002500FB">
      <w:pPr>
        <w:pStyle w:val="affff6"/>
        <w:spacing w:line="288" w:lineRule="auto"/>
        <w:ind w:firstLine="420"/>
      </w:pPr>
      <w:r>
        <w:rPr>
          <w:rFonts w:hint="eastAsia"/>
        </w:rPr>
        <w:t>本文件起草单位：</w:t>
      </w:r>
      <w:r w:rsidR="00945D8D" w:rsidRPr="00945D8D">
        <w:rPr>
          <w:rFonts w:hint="eastAsia"/>
        </w:rPr>
        <w:t>南通中集翌科新材料开发有限公司</w:t>
      </w:r>
      <w:r w:rsidR="00942B38">
        <w:rPr>
          <w:rFonts w:hint="eastAsia"/>
        </w:rPr>
        <w:t>、</w:t>
      </w:r>
      <w:r w:rsidR="009E2232" w:rsidRPr="009E2232">
        <w:rPr>
          <w:rFonts w:hint="eastAsia"/>
        </w:rPr>
        <w:t>南通烨榕炬科技发展有限公司</w:t>
      </w:r>
      <w:r w:rsidR="009E2232">
        <w:rPr>
          <w:rFonts w:hint="eastAsia"/>
        </w:rPr>
        <w:t>、</w:t>
      </w:r>
      <w:r w:rsidR="009E2232" w:rsidRPr="009E2232">
        <w:rPr>
          <w:rFonts w:hint="eastAsia"/>
        </w:rPr>
        <w:t>向洋科技（南通）有限公司</w:t>
      </w:r>
      <w:r w:rsidR="009E2232">
        <w:rPr>
          <w:rFonts w:hint="eastAsia"/>
        </w:rPr>
        <w:t>、</w:t>
      </w:r>
      <w:r w:rsidR="009E2232" w:rsidRPr="009E2232">
        <w:rPr>
          <w:rFonts w:hint="eastAsia"/>
        </w:rPr>
        <w:t>南通华卓复合材料有限公司</w:t>
      </w:r>
      <w:r w:rsidR="00942B38">
        <w:rPr>
          <w:rFonts w:hint="eastAsia"/>
        </w:rPr>
        <w:t>。</w:t>
      </w:r>
    </w:p>
    <w:p w:rsidR="00D77D01" w:rsidRDefault="00D77D01" w:rsidP="002500FB">
      <w:pPr>
        <w:pStyle w:val="affff6"/>
        <w:spacing w:line="288" w:lineRule="auto"/>
        <w:ind w:firstLine="420"/>
      </w:pPr>
      <w:r>
        <w:rPr>
          <w:rFonts w:hint="eastAsia"/>
        </w:rPr>
        <w:t>本文件主要起草人：</w:t>
      </w:r>
      <w:r w:rsidR="00942B38">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8" w:name="NEW_STAND_NAME" w:displacedByCustomXml="prev"/>
        <w:p w:rsidR="00F26B7E" w:rsidRPr="00F26B7E" w:rsidRDefault="001E1CAD" w:rsidP="00B31E9F">
          <w:pPr>
            <w:pStyle w:val="afffffffff1"/>
            <w:spacing w:beforeLines="1" w:before="2" w:afterLines="220" w:after="528"/>
          </w:pPr>
          <w:r>
            <w:rPr>
              <w:rFonts w:hint="eastAsia"/>
            </w:rPr>
            <w:t>玻璃纤维增强热固性树脂基复合材料平板</w:t>
          </w:r>
        </w:p>
      </w:sdtContent>
    </w:sdt>
    <w:bookmarkEnd w:id="28" w:displacedByCustomXml="prev"/>
    <w:p w:rsidR="00E2552F" w:rsidRDefault="00E2552F" w:rsidP="00C643E9">
      <w:pPr>
        <w:pStyle w:val="affc"/>
        <w:spacing w:before="240" w:after="240" w:line="288" w:lineRule="auto"/>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155356333"/>
      <w:bookmarkStart w:id="39" w:name="_Toc185407212"/>
      <w:bookmarkStart w:id="40" w:name="_Toc207620549"/>
      <w:bookmarkStart w:id="41" w:name="_Toc208239582"/>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rsidR="00394C72" w:rsidRDefault="00394C72" w:rsidP="00C2565C">
      <w:pPr>
        <w:pStyle w:val="affff6"/>
        <w:spacing w:line="288" w:lineRule="auto"/>
        <w:ind w:firstLine="420"/>
      </w:pPr>
      <w:bookmarkStart w:id="42" w:name="_Toc17233326"/>
      <w:bookmarkStart w:id="43" w:name="_Toc17233334"/>
      <w:bookmarkStart w:id="44" w:name="_Toc24884212"/>
      <w:bookmarkStart w:id="45" w:name="_Toc24884219"/>
      <w:bookmarkStart w:id="46" w:name="_Toc26648466"/>
      <w:r>
        <w:t>本文件规定了</w:t>
      </w:r>
      <w:sdt>
        <w:sdtPr>
          <w:tag w:val="NEW_STAND_NAME"/>
          <w:id w:val="-25183574"/>
          <w:placeholder>
            <w:docPart w:val="494FC39B8B084AE3BE64A23FD6FAC222"/>
          </w:placeholder>
        </w:sdtPr>
        <w:sdtEndPr/>
        <w:sdtContent>
          <w:r w:rsidR="00187187" w:rsidRPr="00117D1D">
            <w:rPr>
              <w:rFonts w:hint="eastAsia"/>
            </w:rPr>
            <w:t>玻璃纤维增强热固性树脂基复合材料平板</w:t>
          </w:r>
        </w:sdtContent>
      </w:sdt>
      <w:r w:rsidR="00C440CD">
        <w:rPr>
          <w:rFonts w:hint="eastAsia"/>
        </w:rPr>
        <w:t>的</w:t>
      </w:r>
      <w:r w:rsidR="00117D1D">
        <w:rPr>
          <w:rFonts w:hint="eastAsia"/>
        </w:rPr>
        <w:t>分类</w:t>
      </w:r>
      <w:r w:rsidR="005D772F">
        <w:rPr>
          <w:rFonts w:hint="eastAsia"/>
        </w:rPr>
        <w:t>、</w:t>
      </w:r>
      <w:r w:rsidR="00117D1D">
        <w:rPr>
          <w:rFonts w:hint="eastAsia"/>
        </w:rPr>
        <w:t>原材料</w:t>
      </w:r>
      <w:r w:rsidR="005D772F">
        <w:rPr>
          <w:rFonts w:hint="eastAsia"/>
        </w:rPr>
        <w:t>、</w:t>
      </w:r>
      <w:r w:rsidR="00117D1D">
        <w:rPr>
          <w:rFonts w:hint="eastAsia"/>
        </w:rPr>
        <w:t>技术要求、试验方法、检验规则、</w:t>
      </w:r>
      <w:r w:rsidR="005D772F" w:rsidRPr="005D772F">
        <w:rPr>
          <w:rFonts w:hint="eastAsia"/>
        </w:rPr>
        <w:t>标志、运输和贮存</w:t>
      </w:r>
      <w:r w:rsidR="005D772F">
        <w:rPr>
          <w:rFonts w:hint="eastAsia"/>
        </w:rPr>
        <w:t>。</w:t>
      </w:r>
    </w:p>
    <w:p w:rsidR="00394C72" w:rsidRDefault="00394C72" w:rsidP="00C2565C">
      <w:pPr>
        <w:pStyle w:val="affff6"/>
        <w:spacing w:line="288" w:lineRule="auto"/>
        <w:ind w:firstLine="420"/>
      </w:pPr>
      <w:r>
        <w:rPr>
          <w:rFonts w:hint="eastAsia"/>
        </w:rPr>
        <w:t>本文件适用于</w:t>
      </w:r>
      <w:sdt>
        <w:sdtPr>
          <w:tag w:val="NEW_STAND_NAME"/>
          <w:id w:val="1482340894"/>
          <w:placeholder>
            <w:docPart w:val="B9FB0DB460CA4ACDB77FD041845226CE"/>
          </w:placeholder>
        </w:sdtPr>
        <w:sdtEndPr/>
        <w:sdtContent>
          <w:r w:rsidR="00117D1D" w:rsidRPr="00117D1D">
            <w:rPr>
              <w:rFonts w:hint="eastAsia"/>
            </w:rPr>
            <w:t>玻璃纤维增强热固性树脂基复合材料平板</w:t>
          </w:r>
        </w:sdtContent>
      </w:sdt>
      <w:r w:rsidR="00117D1D">
        <w:t>（以下简称</w:t>
      </w:r>
      <w:r w:rsidR="00117D1D">
        <w:t>“</w:t>
      </w:r>
      <w:r w:rsidR="009E2232">
        <w:rPr>
          <w:rFonts w:hint="eastAsia"/>
        </w:rPr>
        <w:t>平板</w:t>
      </w:r>
      <w:r w:rsidR="00117D1D">
        <w:t>”</w:t>
      </w:r>
      <w:r w:rsidR="00117D1D">
        <w:t>）的生产与检验</w:t>
      </w:r>
      <w:r w:rsidR="00860E62">
        <w:rPr>
          <w:rFonts w:hint="eastAsia"/>
        </w:rPr>
        <w:t>。</w:t>
      </w:r>
    </w:p>
    <w:p w:rsidR="00E2552F" w:rsidRDefault="00394C72" w:rsidP="00C2565C">
      <w:pPr>
        <w:pStyle w:val="affc"/>
        <w:spacing w:before="240" w:after="240" w:line="288" w:lineRule="auto"/>
      </w:pPr>
      <w:bookmarkStart w:id="47" w:name="_Toc26718931"/>
      <w:bookmarkStart w:id="48" w:name="_Toc26986531"/>
      <w:bookmarkStart w:id="49" w:name="_Toc26986772"/>
      <w:bookmarkStart w:id="50" w:name="_Toc97192965"/>
      <w:bookmarkStart w:id="51" w:name="_Toc155356334"/>
      <w:bookmarkStart w:id="52" w:name="_Toc185407213"/>
      <w:bookmarkStart w:id="53" w:name="_Toc207620550"/>
      <w:bookmarkStart w:id="54" w:name="_Toc208239583"/>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EED" w:rsidRDefault="008A57E6" w:rsidP="00C2565C">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61837" w:rsidRDefault="00C61837" w:rsidP="00C2565C">
      <w:pPr>
        <w:pStyle w:val="affff6"/>
        <w:spacing w:line="288" w:lineRule="auto"/>
        <w:ind w:firstLine="420"/>
      </w:pPr>
      <w:bookmarkStart w:id="55" w:name="_Toc97192966"/>
      <w:bookmarkStart w:id="56" w:name="_Toc155356335"/>
      <w:bookmarkStart w:id="57" w:name="_Toc185407214"/>
      <w:r w:rsidRPr="00C61837">
        <w:t>GB/T 1447</w:t>
      </w:r>
      <w:r>
        <w:rPr>
          <w:rFonts w:hint="eastAsia"/>
        </w:rPr>
        <w:t xml:space="preserve">  </w:t>
      </w:r>
      <w:r w:rsidRPr="00C61837">
        <w:rPr>
          <w:rFonts w:hint="eastAsia"/>
        </w:rPr>
        <w:t>纤维增强塑料拉伸性能试验方法</w:t>
      </w:r>
    </w:p>
    <w:p w:rsidR="003E43B4" w:rsidRDefault="003E43B4" w:rsidP="00C2565C">
      <w:pPr>
        <w:pStyle w:val="affff6"/>
        <w:spacing w:line="288" w:lineRule="auto"/>
        <w:ind w:firstLine="420"/>
      </w:pPr>
      <w:r w:rsidRPr="003E43B4">
        <w:t>GB/T 1448</w:t>
      </w:r>
      <w:r>
        <w:rPr>
          <w:rFonts w:hint="eastAsia"/>
        </w:rPr>
        <w:t xml:space="preserve">  </w:t>
      </w:r>
      <w:r w:rsidRPr="003E43B4">
        <w:rPr>
          <w:rFonts w:hint="eastAsia"/>
        </w:rPr>
        <w:t>纤维增强塑料压缩性能试验方法</w:t>
      </w:r>
    </w:p>
    <w:p w:rsidR="003E43B4" w:rsidRDefault="003E43B4" w:rsidP="00C2565C">
      <w:pPr>
        <w:pStyle w:val="affff6"/>
        <w:spacing w:line="288" w:lineRule="auto"/>
        <w:ind w:firstLine="420"/>
      </w:pPr>
      <w:r w:rsidRPr="003E43B4">
        <w:t>GB/T 1449</w:t>
      </w:r>
      <w:r>
        <w:rPr>
          <w:rFonts w:hint="eastAsia"/>
        </w:rPr>
        <w:t xml:space="preserve">  </w:t>
      </w:r>
      <w:r w:rsidRPr="003E43B4">
        <w:rPr>
          <w:rFonts w:hint="eastAsia"/>
        </w:rPr>
        <w:t>纤维增强塑料弯曲性能试验方法</w:t>
      </w:r>
    </w:p>
    <w:p w:rsidR="003E43B4" w:rsidRDefault="003E43B4" w:rsidP="00C2565C">
      <w:pPr>
        <w:pStyle w:val="affff6"/>
        <w:spacing w:line="288" w:lineRule="auto"/>
        <w:ind w:firstLine="420"/>
      </w:pPr>
      <w:r w:rsidRPr="003E43B4">
        <w:t>GB/T 1450.2</w:t>
      </w:r>
      <w:r>
        <w:rPr>
          <w:rFonts w:hint="eastAsia"/>
        </w:rPr>
        <w:t xml:space="preserve">  </w:t>
      </w:r>
      <w:r w:rsidRPr="003E43B4">
        <w:rPr>
          <w:rFonts w:hint="eastAsia"/>
        </w:rPr>
        <w:t>纤维增强塑料冲压式剪切强度试验方法</w:t>
      </w:r>
    </w:p>
    <w:p w:rsidR="003E43B4" w:rsidRDefault="003E43B4" w:rsidP="00C2565C">
      <w:pPr>
        <w:pStyle w:val="affff6"/>
        <w:spacing w:line="288" w:lineRule="auto"/>
        <w:ind w:firstLine="420"/>
      </w:pPr>
      <w:r w:rsidRPr="003E43B4">
        <w:t>GB/T 1451</w:t>
      </w:r>
      <w:r>
        <w:rPr>
          <w:rFonts w:hint="eastAsia"/>
        </w:rPr>
        <w:t xml:space="preserve">  </w:t>
      </w:r>
      <w:r w:rsidRPr="003E43B4">
        <w:rPr>
          <w:rFonts w:hint="eastAsia"/>
        </w:rPr>
        <w:t>纤维增强塑料简支梁式冲击韧性 试验方法</w:t>
      </w:r>
    </w:p>
    <w:p w:rsidR="00B35379" w:rsidRDefault="00B35379" w:rsidP="00C2565C">
      <w:pPr>
        <w:pStyle w:val="affff6"/>
        <w:spacing w:line="288" w:lineRule="auto"/>
        <w:ind w:firstLine="420"/>
      </w:pPr>
      <w:r w:rsidRPr="00B35379">
        <w:t>GB/T 2572</w:t>
      </w:r>
      <w:r>
        <w:rPr>
          <w:rFonts w:hint="eastAsia"/>
        </w:rPr>
        <w:t xml:space="preserve">  </w:t>
      </w:r>
      <w:r w:rsidRPr="00B35379">
        <w:rPr>
          <w:rFonts w:hint="eastAsia"/>
        </w:rPr>
        <w:t>纤维增强塑料平均线膨胀系数试验方法</w:t>
      </w:r>
    </w:p>
    <w:p w:rsidR="00C61837" w:rsidRDefault="00C61837" w:rsidP="00C2565C">
      <w:pPr>
        <w:pStyle w:val="affff6"/>
        <w:spacing w:line="288" w:lineRule="auto"/>
        <w:ind w:firstLine="420"/>
      </w:pPr>
      <w:r w:rsidRPr="00C61837">
        <w:t>GB/T 2577</w:t>
      </w:r>
      <w:r>
        <w:rPr>
          <w:rFonts w:hint="eastAsia"/>
        </w:rPr>
        <w:t xml:space="preserve">  </w:t>
      </w:r>
      <w:r w:rsidRPr="00C61837">
        <w:t>玻璃纤维增强塑料树脂含量试验方法</w:t>
      </w:r>
    </w:p>
    <w:p w:rsidR="00C61837" w:rsidRDefault="00C61837" w:rsidP="00C2565C">
      <w:pPr>
        <w:pStyle w:val="affff6"/>
        <w:spacing w:line="288" w:lineRule="auto"/>
        <w:ind w:firstLine="420"/>
      </w:pPr>
      <w:r w:rsidRPr="00C61837">
        <w:t>GB/T 3854</w:t>
      </w:r>
      <w:r>
        <w:rPr>
          <w:rFonts w:hint="eastAsia"/>
        </w:rPr>
        <w:t xml:space="preserve">  </w:t>
      </w:r>
      <w:r w:rsidRPr="00C61837">
        <w:rPr>
          <w:rFonts w:hint="eastAsia"/>
        </w:rPr>
        <w:t>增强塑料巴柯尔硬度试验方法</w:t>
      </w:r>
    </w:p>
    <w:p w:rsidR="00521FF3" w:rsidRDefault="00521FF3" w:rsidP="00C2565C">
      <w:pPr>
        <w:pStyle w:val="affff6"/>
        <w:spacing w:line="288" w:lineRule="auto"/>
        <w:ind w:firstLine="420"/>
      </w:pPr>
      <w:r w:rsidRPr="00521FF3">
        <w:t>GB/T 8237</w:t>
      </w:r>
      <w:r>
        <w:rPr>
          <w:rFonts w:hint="eastAsia"/>
        </w:rPr>
        <w:t xml:space="preserve">  </w:t>
      </w:r>
      <w:r w:rsidRPr="00521FF3">
        <w:t>纤维增强塑料用液体不饱和聚酯树脂</w:t>
      </w:r>
    </w:p>
    <w:p w:rsidR="009E2232" w:rsidRDefault="009E2232" w:rsidP="00C2565C">
      <w:pPr>
        <w:pStyle w:val="affff6"/>
        <w:spacing w:line="288" w:lineRule="auto"/>
        <w:ind w:firstLine="420"/>
      </w:pPr>
      <w:r w:rsidRPr="009E2232">
        <w:t>GB/T 18369</w:t>
      </w:r>
      <w:r>
        <w:rPr>
          <w:rFonts w:hint="eastAsia"/>
        </w:rPr>
        <w:t xml:space="preserve">  </w:t>
      </w:r>
      <w:r w:rsidRPr="009E2232">
        <w:rPr>
          <w:rFonts w:hint="eastAsia"/>
        </w:rPr>
        <w:t>玻璃纤维无捻粗纱</w:t>
      </w:r>
    </w:p>
    <w:p w:rsidR="009E2232" w:rsidRDefault="009E2232" w:rsidP="00C2565C">
      <w:pPr>
        <w:pStyle w:val="affff6"/>
        <w:spacing w:line="288" w:lineRule="auto"/>
        <w:ind w:firstLine="420"/>
      </w:pPr>
      <w:r w:rsidRPr="009E2232">
        <w:t>GB/T 18370</w:t>
      </w:r>
      <w:r>
        <w:rPr>
          <w:rFonts w:hint="eastAsia"/>
        </w:rPr>
        <w:t xml:space="preserve">  </w:t>
      </w:r>
      <w:r w:rsidRPr="009E2232">
        <w:rPr>
          <w:rFonts w:hint="eastAsia"/>
        </w:rPr>
        <w:t>玻璃纤维无捻粗纱布</w:t>
      </w:r>
    </w:p>
    <w:p w:rsidR="009E2232" w:rsidRPr="009E2232" w:rsidRDefault="009E2232" w:rsidP="00C2565C">
      <w:pPr>
        <w:pStyle w:val="affff6"/>
        <w:spacing w:line="288" w:lineRule="auto"/>
        <w:ind w:firstLine="420"/>
      </w:pPr>
      <w:r w:rsidRPr="009E2232">
        <w:t>GB/T 17470</w:t>
      </w:r>
      <w:r>
        <w:rPr>
          <w:rFonts w:hint="eastAsia"/>
        </w:rPr>
        <w:t xml:space="preserve">  </w:t>
      </w:r>
      <w:r w:rsidRPr="009E2232">
        <w:rPr>
          <w:rFonts w:hint="eastAsia"/>
        </w:rPr>
        <w:t>玻璃纤维短切原丝毡和连续原丝毡</w:t>
      </w:r>
    </w:p>
    <w:p w:rsidR="00B265BC" w:rsidRPr="00E030F9" w:rsidRDefault="00FD59EB" w:rsidP="00C2565C">
      <w:pPr>
        <w:pStyle w:val="affc"/>
        <w:spacing w:before="240" w:after="240" w:line="288" w:lineRule="auto"/>
      </w:pPr>
      <w:bookmarkStart w:id="58" w:name="_Toc207620551"/>
      <w:bookmarkStart w:id="59" w:name="_Toc208239584"/>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9E2232" w:rsidP="00C2565C">
          <w:pPr>
            <w:pStyle w:val="affff6"/>
            <w:spacing w:line="288" w:lineRule="auto"/>
            <w:ind w:firstLine="420"/>
          </w:pPr>
          <w:r>
            <w:t>下列术语和定义适用于本文件。</w:t>
          </w:r>
        </w:p>
      </w:sdtContent>
    </w:sdt>
    <w:p w:rsidR="009E2232" w:rsidRDefault="009E2232" w:rsidP="00C2565C">
      <w:pPr>
        <w:pStyle w:val="affffffffffe"/>
        <w:spacing w:line="288" w:lineRule="auto"/>
        <w:ind w:left="420" w:hangingChars="200" w:hanging="420"/>
        <w:rPr>
          <w:rFonts w:ascii="黑体" w:eastAsia="黑体" w:hAnsi="黑体"/>
        </w:rPr>
      </w:pPr>
      <w:r w:rsidRPr="009E2232">
        <w:rPr>
          <w:rFonts w:ascii="黑体" w:eastAsia="黑体" w:hAnsi="黑体"/>
        </w:rPr>
        <w:br/>
      </w:r>
      <w:sdt>
        <w:sdtPr>
          <w:rPr>
            <w:rFonts w:ascii="黑体" w:eastAsia="黑体" w:hAnsi="黑体"/>
          </w:rPr>
          <w:tag w:val="NEW_STAND_NAME"/>
          <w:id w:val="-205492893"/>
          <w:placeholder>
            <w:docPart w:val="B78AB624725B4D5B94323B13E62F0774"/>
          </w:placeholder>
        </w:sdtPr>
        <w:sdtEndPr/>
        <w:sdtContent>
          <w:r w:rsidRPr="009E2232">
            <w:rPr>
              <w:rFonts w:ascii="黑体" w:eastAsia="黑体" w:hAnsi="黑体" w:hint="eastAsia"/>
            </w:rPr>
            <w:t>玻璃纤维增强热固性树脂基复合材料平板</w:t>
          </w:r>
        </w:sdtContent>
      </w:sdt>
    </w:p>
    <w:p w:rsidR="009E2232" w:rsidRPr="009E2232" w:rsidRDefault="009E2232" w:rsidP="00C2565C">
      <w:pPr>
        <w:pStyle w:val="affff6"/>
        <w:spacing w:line="288" w:lineRule="auto"/>
        <w:ind w:firstLine="420"/>
      </w:pPr>
      <w:r w:rsidRPr="009E2232">
        <w:rPr>
          <w:rFonts w:hint="eastAsia"/>
        </w:rPr>
        <w:t>以玻璃纤维为增强材料、热固性树脂为基体，通过一定成型工艺制成的平板状复合材料制品</w:t>
      </w:r>
      <w:r>
        <w:rPr>
          <w:rFonts w:hint="eastAsia"/>
        </w:rPr>
        <w:t>。</w:t>
      </w:r>
    </w:p>
    <w:p w:rsidR="00EF551D" w:rsidRDefault="001C1B3D" w:rsidP="00C2565C">
      <w:pPr>
        <w:pStyle w:val="affc"/>
        <w:spacing w:before="240" w:after="240" w:line="288" w:lineRule="auto"/>
      </w:pPr>
      <w:bookmarkStart w:id="61" w:name="_Toc207620552"/>
      <w:bookmarkStart w:id="62" w:name="_Toc208239585"/>
      <w:r>
        <w:rPr>
          <w:rFonts w:hint="eastAsia"/>
        </w:rPr>
        <w:t>分类</w:t>
      </w:r>
      <w:bookmarkEnd w:id="61"/>
      <w:bookmarkEnd w:id="62"/>
    </w:p>
    <w:p w:rsidR="001C1B3D" w:rsidRDefault="00117D1D" w:rsidP="00C2565C">
      <w:pPr>
        <w:pStyle w:val="affff6"/>
        <w:spacing w:line="288" w:lineRule="auto"/>
        <w:ind w:firstLine="420"/>
      </w:pPr>
      <w:r>
        <w:rPr>
          <w:rFonts w:hint="eastAsia"/>
        </w:rPr>
        <w:t>产品按强度的不同可分为：</w:t>
      </w:r>
    </w:p>
    <w:p w:rsidR="00117D1D" w:rsidRDefault="009E2232" w:rsidP="00C2565C">
      <w:pPr>
        <w:pStyle w:val="af5"/>
        <w:spacing w:line="288" w:lineRule="auto"/>
      </w:pPr>
      <w:r>
        <w:rPr>
          <w:rFonts w:hint="eastAsia"/>
        </w:rPr>
        <w:t>普通型；</w:t>
      </w:r>
    </w:p>
    <w:p w:rsidR="001C1B3D" w:rsidRDefault="009E2232" w:rsidP="00C2565C">
      <w:pPr>
        <w:pStyle w:val="af5"/>
        <w:spacing w:line="288" w:lineRule="auto"/>
      </w:pPr>
      <w:r>
        <w:rPr>
          <w:rFonts w:hint="eastAsia"/>
        </w:rPr>
        <w:t>增强型。</w:t>
      </w:r>
    </w:p>
    <w:p w:rsidR="001C1B3D" w:rsidRDefault="001C1B3D" w:rsidP="00C2565C">
      <w:pPr>
        <w:pStyle w:val="affc"/>
        <w:spacing w:before="240" w:after="240" w:line="288" w:lineRule="auto"/>
      </w:pPr>
      <w:bookmarkStart w:id="63" w:name="_Toc207620553"/>
      <w:bookmarkStart w:id="64" w:name="_Toc208239586"/>
      <w:r>
        <w:rPr>
          <w:rFonts w:hint="eastAsia"/>
        </w:rPr>
        <w:t>原材料</w:t>
      </w:r>
      <w:bookmarkEnd w:id="63"/>
      <w:bookmarkEnd w:id="64"/>
    </w:p>
    <w:p w:rsidR="001C1B3D" w:rsidRDefault="009E2232" w:rsidP="00C2565C">
      <w:pPr>
        <w:pStyle w:val="affd"/>
        <w:spacing w:before="120" w:after="120" w:line="288" w:lineRule="auto"/>
      </w:pPr>
      <w:r>
        <w:rPr>
          <w:rFonts w:hint="eastAsia"/>
        </w:rPr>
        <w:t>增强材料</w:t>
      </w:r>
    </w:p>
    <w:p w:rsidR="009E2232" w:rsidRDefault="009E2232" w:rsidP="00C2565C">
      <w:pPr>
        <w:pStyle w:val="affff6"/>
        <w:spacing w:line="288" w:lineRule="auto"/>
        <w:ind w:firstLine="420"/>
      </w:pPr>
      <w:r w:rsidRPr="009E2232">
        <w:rPr>
          <w:rFonts w:hint="eastAsia"/>
        </w:rPr>
        <w:lastRenderedPageBreak/>
        <w:t>应采用无碱玻璃纤维及其制品作为增强材料</w:t>
      </w:r>
      <w:r>
        <w:rPr>
          <w:rFonts w:hint="eastAsia"/>
        </w:rPr>
        <w:t>。</w:t>
      </w:r>
      <w:r w:rsidRPr="009E2232">
        <w:rPr>
          <w:rFonts w:hint="eastAsia"/>
        </w:rPr>
        <w:t>所采用的无碱玻璃纤维</w:t>
      </w:r>
      <w:r>
        <w:rPr>
          <w:rFonts w:hint="eastAsia"/>
        </w:rPr>
        <w:t>无捻粗</w:t>
      </w:r>
      <w:r w:rsidRPr="009E2232">
        <w:rPr>
          <w:rFonts w:hint="eastAsia"/>
        </w:rPr>
        <w:t>纱应符合</w:t>
      </w:r>
      <w:r>
        <w:rPr>
          <w:rFonts w:hint="eastAsia"/>
        </w:rPr>
        <w:t xml:space="preserve"> </w:t>
      </w:r>
      <w:r w:rsidRPr="009E2232">
        <w:rPr>
          <w:rFonts w:hint="eastAsia"/>
        </w:rPr>
        <w:t>GB/T</w:t>
      </w:r>
      <w:r>
        <w:rPr>
          <w:rFonts w:hint="eastAsia"/>
        </w:rPr>
        <w:t xml:space="preserve"> </w:t>
      </w:r>
      <w:r w:rsidRPr="009E2232">
        <w:rPr>
          <w:rFonts w:hint="eastAsia"/>
        </w:rPr>
        <w:t>18369</w:t>
      </w:r>
      <w:r>
        <w:rPr>
          <w:rFonts w:hint="eastAsia"/>
        </w:rPr>
        <w:t xml:space="preserve"> </w:t>
      </w:r>
      <w:r w:rsidRPr="009E2232">
        <w:rPr>
          <w:rFonts w:hint="eastAsia"/>
        </w:rPr>
        <w:t>的规定</w:t>
      </w:r>
      <w:r>
        <w:rPr>
          <w:rFonts w:hint="eastAsia"/>
        </w:rPr>
        <w:t>，无碱</w:t>
      </w:r>
      <w:r w:rsidRPr="009E2232">
        <w:rPr>
          <w:rFonts w:hint="eastAsia"/>
        </w:rPr>
        <w:t>玻璃纤维无捻粗纱布应符合</w:t>
      </w:r>
      <w:r>
        <w:rPr>
          <w:rFonts w:hint="eastAsia"/>
        </w:rPr>
        <w:t xml:space="preserve"> </w:t>
      </w:r>
      <w:r w:rsidRPr="009E2232">
        <w:rPr>
          <w:rFonts w:hint="eastAsia"/>
        </w:rPr>
        <w:t>GB/T</w:t>
      </w:r>
      <w:r>
        <w:rPr>
          <w:rFonts w:hint="eastAsia"/>
        </w:rPr>
        <w:t xml:space="preserve"> </w:t>
      </w:r>
      <w:r w:rsidRPr="009E2232">
        <w:rPr>
          <w:rFonts w:hint="eastAsia"/>
        </w:rPr>
        <w:t>18370</w:t>
      </w:r>
      <w:r>
        <w:rPr>
          <w:rFonts w:hint="eastAsia"/>
        </w:rPr>
        <w:t xml:space="preserve"> </w:t>
      </w:r>
      <w:r w:rsidRPr="009E2232">
        <w:rPr>
          <w:rFonts w:hint="eastAsia"/>
        </w:rPr>
        <w:t>的规定</w:t>
      </w:r>
      <w:r>
        <w:rPr>
          <w:rFonts w:hint="eastAsia"/>
        </w:rPr>
        <w:t>，无碱</w:t>
      </w:r>
      <w:r w:rsidRPr="009E2232">
        <w:rPr>
          <w:rFonts w:hint="eastAsia"/>
        </w:rPr>
        <w:t>玻璃纤维短切原丝毡应符合</w:t>
      </w:r>
      <w:r>
        <w:rPr>
          <w:rFonts w:hint="eastAsia"/>
        </w:rPr>
        <w:t xml:space="preserve"> </w:t>
      </w:r>
      <w:r w:rsidRPr="009E2232">
        <w:rPr>
          <w:rFonts w:hint="eastAsia"/>
        </w:rPr>
        <w:t>GB/T</w:t>
      </w:r>
      <w:r>
        <w:rPr>
          <w:rFonts w:hint="eastAsia"/>
        </w:rPr>
        <w:t xml:space="preserve"> </w:t>
      </w:r>
      <w:r w:rsidRPr="009E2232">
        <w:rPr>
          <w:rFonts w:hint="eastAsia"/>
        </w:rPr>
        <w:t>17470</w:t>
      </w:r>
      <w:r>
        <w:rPr>
          <w:rFonts w:hint="eastAsia"/>
        </w:rPr>
        <w:t xml:space="preserve"> </w:t>
      </w:r>
      <w:r w:rsidRPr="009E2232">
        <w:rPr>
          <w:rFonts w:hint="eastAsia"/>
        </w:rPr>
        <w:t>的规定。</w:t>
      </w:r>
    </w:p>
    <w:p w:rsidR="009E2232" w:rsidRDefault="009E2232" w:rsidP="00C2565C">
      <w:pPr>
        <w:pStyle w:val="affd"/>
        <w:spacing w:before="120" w:after="120" w:line="288" w:lineRule="auto"/>
      </w:pPr>
      <w:r>
        <w:rPr>
          <w:rFonts w:hint="eastAsia"/>
        </w:rPr>
        <w:t>热固性树脂</w:t>
      </w:r>
    </w:p>
    <w:p w:rsidR="00521FF3" w:rsidRPr="00521FF3" w:rsidRDefault="00521FF3" w:rsidP="00C2565C">
      <w:pPr>
        <w:pStyle w:val="affff6"/>
        <w:spacing w:line="288" w:lineRule="auto"/>
        <w:ind w:firstLine="420"/>
      </w:pPr>
      <w:r w:rsidRPr="00521FF3">
        <w:rPr>
          <w:rFonts w:hint="eastAsia"/>
        </w:rPr>
        <w:t>应</w:t>
      </w:r>
      <w:r w:rsidR="00B65229">
        <w:rPr>
          <w:rFonts w:hint="eastAsia"/>
        </w:rPr>
        <w:t>采用</w:t>
      </w:r>
      <w:r w:rsidRPr="00521FF3">
        <w:rPr>
          <w:rFonts w:hint="eastAsia"/>
        </w:rPr>
        <w:t>符合</w:t>
      </w:r>
      <w:r>
        <w:rPr>
          <w:rFonts w:hint="eastAsia"/>
        </w:rPr>
        <w:t xml:space="preserve"> </w:t>
      </w:r>
      <w:r w:rsidRPr="00521FF3">
        <w:rPr>
          <w:rFonts w:hint="eastAsia"/>
        </w:rPr>
        <w:t>GB/T</w:t>
      </w:r>
      <w:r>
        <w:rPr>
          <w:rFonts w:hint="eastAsia"/>
        </w:rPr>
        <w:t xml:space="preserve"> </w:t>
      </w:r>
      <w:r w:rsidRPr="00521FF3">
        <w:rPr>
          <w:rFonts w:hint="eastAsia"/>
        </w:rPr>
        <w:t>8237</w:t>
      </w:r>
      <w:r w:rsidR="00B65229">
        <w:rPr>
          <w:rFonts w:hint="eastAsia"/>
        </w:rPr>
        <w:t xml:space="preserve"> </w:t>
      </w:r>
      <w:r w:rsidRPr="00521FF3">
        <w:rPr>
          <w:rFonts w:hint="eastAsia"/>
        </w:rPr>
        <w:t>规定</w:t>
      </w:r>
      <w:r w:rsidR="00B65229" w:rsidRPr="00B65229">
        <w:rPr>
          <w:rFonts w:hint="eastAsia"/>
        </w:rPr>
        <w:t>的不饱和聚酯树脂</w:t>
      </w:r>
      <w:r>
        <w:rPr>
          <w:rFonts w:hint="eastAsia"/>
        </w:rPr>
        <w:t>。</w:t>
      </w:r>
    </w:p>
    <w:p w:rsidR="001C1B3D" w:rsidRDefault="001C1B3D" w:rsidP="00C2565C">
      <w:pPr>
        <w:pStyle w:val="affc"/>
        <w:spacing w:before="240" w:after="240" w:line="288" w:lineRule="auto"/>
        <w:rPr>
          <w:shd w:val="clear" w:color="auto" w:fill="FFFFFF"/>
        </w:rPr>
      </w:pPr>
      <w:bookmarkStart w:id="65" w:name="_Toc207620554"/>
      <w:bookmarkStart w:id="66" w:name="_Toc208239587"/>
      <w:r>
        <w:rPr>
          <w:rFonts w:hint="eastAsia"/>
          <w:shd w:val="clear" w:color="auto" w:fill="FFFFFF"/>
        </w:rPr>
        <w:t>技术要求</w:t>
      </w:r>
      <w:bookmarkEnd w:id="65"/>
      <w:bookmarkEnd w:id="66"/>
    </w:p>
    <w:p w:rsidR="004F0E69" w:rsidRDefault="004F0E69" w:rsidP="00C2565C">
      <w:pPr>
        <w:pStyle w:val="affd"/>
        <w:spacing w:before="120" w:after="120" w:line="288" w:lineRule="auto"/>
      </w:pPr>
      <w:r>
        <w:t>外观</w:t>
      </w:r>
    </w:p>
    <w:p w:rsidR="004F0E69" w:rsidRDefault="004F0E69" w:rsidP="00C2565C">
      <w:pPr>
        <w:pStyle w:val="affffffffa"/>
        <w:spacing w:line="288" w:lineRule="auto"/>
      </w:pPr>
      <w:r>
        <w:rPr>
          <w:rFonts w:hint="eastAsia"/>
        </w:rPr>
        <w:t>平板表面应无明显皱纹,色泽均匀；平板边缘应整齐。</w:t>
      </w:r>
    </w:p>
    <w:p w:rsidR="004F0E69" w:rsidRDefault="004F0E69" w:rsidP="00C2565C">
      <w:pPr>
        <w:pStyle w:val="affffffffa"/>
        <w:spacing w:line="288" w:lineRule="auto"/>
      </w:pPr>
      <w:r>
        <w:rPr>
          <w:rFonts w:hint="eastAsia"/>
        </w:rPr>
        <w:t>不应有直径大于 2 mm 的气泡、雾状团密集区、穿透性针孔、露丝、断裂、分层等缺陷。</w:t>
      </w:r>
    </w:p>
    <w:p w:rsidR="004F0E69" w:rsidRDefault="004F0E69" w:rsidP="00C2565C">
      <w:pPr>
        <w:pStyle w:val="affd"/>
        <w:spacing w:before="120" w:after="120" w:line="288" w:lineRule="auto"/>
        <w:rPr>
          <w:shd w:val="clear" w:color="auto" w:fill="FFFFFF"/>
        </w:rPr>
      </w:pPr>
      <w:r>
        <w:rPr>
          <w:rFonts w:hint="eastAsia"/>
          <w:shd w:val="clear" w:color="auto" w:fill="FFFFFF"/>
        </w:rPr>
        <w:t>尺寸偏差</w:t>
      </w:r>
    </w:p>
    <w:p w:rsidR="004F0E69" w:rsidRDefault="004F0E69" w:rsidP="00C2565C">
      <w:pPr>
        <w:pStyle w:val="affff6"/>
        <w:spacing w:line="288" w:lineRule="auto"/>
        <w:ind w:firstLine="420"/>
      </w:pPr>
      <w:r>
        <w:rPr>
          <w:rFonts w:hint="eastAsia"/>
        </w:rPr>
        <w:t>应符合表 1 的规定。</w:t>
      </w:r>
    </w:p>
    <w:p w:rsidR="004F0E69" w:rsidRDefault="004F0E69" w:rsidP="00C2565C">
      <w:pPr>
        <w:pStyle w:val="aff2"/>
        <w:spacing w:before="120" w:after="120" w:line="288" w:lineRule="auto"/>
        <w:jc w:val="right"/>
      </w:pPr>
      <w:r>
        <w:rPr>
          <w:rFonts w:hint="eastAsia"/>
        </w:rPr>
        <w:t>尺寸偏差</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4F0E69">
        <w:rPr>
          <w:rFonts w:ascii="宋体" w:eastAsia="宋体" w:hAnsi="宋体" w:hint="eastAsia"/>
          <w:sz w:val="18"/>
          <w:szCs w:val="18"/>
        </w:rPr>
        <w:t>单位为毫米</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4F0E69" w:rsidTr="00C764B8">
        <w:trPr>
          <w:tblHeader/>
          <w:jc w:val="center"/>
        </w:trPr>
        <w:tc>
          <w:tcPr>
            <w:tcW w:w="4685" w:type="dxa"/>
            <w:tcBorders>
              <w:top w:val="single" w:sz="8" w:space="0" w:color="auto"/>
              <w:bottom w:val="single" w:sz="8" w:space="0" w:color="auto"/>
            </w:tcBorders>
            <w:shd w:val="clear" w:color="auto" w:fill="auto"/>
            <w:vAlign w:val="center"/>
          </w:tcPr>
          <w:p w:rsidR="004F0E69" w:rsidRDefault="004F0E69" w:rsidP="00C2565C">
            <w:pPr>
              <w:pStyle w:val="afffffffff2"/>
              <w:spacing w:line="288" w:lineRule="auto"/>
            </w:pPr>
            <w:r>
              <w:t>项目</w:t>
            </w:r>
          </w:p>
        </w:tc>
        <w:tc>
          <w:tcPr>
            <w:tcW w:w="4689" w:type="dxa"/>
            <w:tcBorders>
              <w:top w:val="single" w:sz="8" w:space="0" w:color="auto"/>
              <w:bottom w:val="single" w:sz="8" w:space="0" w:color="auto"/>
            </w:tcBorders>
            <w:shd w:val="clear" w:color="auto" w:fill="auto"/>
            <w:vAlign w:val="center"/>
          </w:tcPr>
          <w:p w:rsidR="004F0E69" w:rsidRDefault="004F0E69" w:rsidP="00C2565C">
            <w:pPr>
              <w:pStyle w:val="afffffffff2"/>
              <w:spacing w:line="288" w:lineRule="auto"/>
            </w:pPr>
            <w:r>
              <w:t>允许偏差</w:t>
            </w:r>
          </w:p>
        </w:tc>
      </w:tr>
      <w:tr w:rsidR="004F0E69" w:rsidTr="00C764B8">
        <w:trPr>
          <w:jc w:val="center"/>
        </w:trPr>
        <w:tc>
          <w:tcPr>
            <w:tcW w:w="4685" w:type="dxa"/>
            <w:tcBorders>
              <w:top w:val="single" w:sz="8" w:space="0" w:color="auto"/>
            </w:tcBorders>
            <w:shd w:val="clear" w:color="auto" w:fill="auto"/>
            <w:vAlign w:val="center"/>
          </w:tcPr>
          <w:p w:rsidR="004F0E69" w:rsidRDefault="004F0E69" w:rsidP="00C2565C">
            <w:pPr>
              <w:pStyle w:val="afffffffff2"/>
              <w:spacing w:line="288" w:lineRule="auto"/>
            </w:pPr>
            <w:r>
              <w:t>长度</w:t>
            </w:r>
          </w:p>
        </w:tc>
        <w:tc>
          <w:tcPr>
            <w:tcW w:w="4689" w:type="dxa"/>
            <w:tcBorders>
              <w:top w:val="single" w:sz="8" w:space="0" w:color="auto"/>
            </w:tcBorders>
            <w:shd w:val="clear" w:color="auto" w:fill="auto"/>
            <w:vAlign w:val="center"/>
          </w:tcPr>
          <w:p w:rsidR="004F0E69" w:rsidRDefault="004F0E69" w:rsidP="00C2565C">
            <w:pPr>
              <w:pStyle w:val="afffffffff2"/>
              <w:spacing w:line="288" w:lineRule="auto"/>
            </w:pPr>
            <w:r>
              <w:rPr>
                <w:rFonts w:hint="eastAsia"/>
              </w:rPr>
              <w:t>+20</w:t>
            </w:r>
          </w:p>
          <w:p w:rsidR="004F0E69" w:rsidRDefault="004F0E69" w:rsidP="00C2565C">
            <w:pPr>
              <w:pStyle w:val="afffffffff2"/>
              <w:spacing w:line="288" w:lineRule="auto"/>
            </w:pPr>
            <w:r>
              <w:rPr>
                <w:rFonts w:hint="eastAsia"/>
              </w:rPr>
              <w:t>-5</w:t>
            </w:r>
          </w:p>
        </w:tc>
      </w:tr>
      <w:tr w:rsidR="004F0E69" w:rsidTr="00C764B8">
        <w:trPr>
          <w:jc w:val="center"/>
        </w:trPr>
        <w:tc>
          <w:tcPr>
            <w:tcW w:w="4685" w:type="dxa"/>
            <w:shd w:val="clear" w:color="auto" w:fill="auto"/>
            <w:vAlign w:val="center"/>
          </w:tcPr>
          <w:p w:rsidR="004F0E69" w:rsidRDefault="004F0E69" w:rsidP="00C2565C">
            <w:pPr>
              <w:pStyle w:val="afffffffff2"/>
              <w:spacing w:line="288" w:lineRule="auto"/>
            </w:pPr>
            <w:r>
              <w:t>宽度</w:t>
            </w:r>
          </w:p>
        </w:tc>
        <w:tc>
          <w:tcPr>
            <w:tcW w:w="4689" w:type="dxa"/>
            <w:shd w:val="clear" w:color="auto" w:fill="auto"/>
            <w:vAlign w:val="center"/>
          </w:tcPr>
          <w:p w:rsidR="004F0E69" w:rsidRDefault="00C764B8" w:rsidP="00C2565C">
            <w:pPr>
              <w:pStyle w:val="afffffffff2"/>
              <w:spacing w:line="288" w:lineRule="auto"/>
            </w:pPr>
            <w:r>
              <w:rPr>
                <w:rFonts w:hint="eastAsia"/>
              </w:rPr>
              <w:t>+10</w:t>
            </w:r>
          </w:p>
          <w:p w:rsidR="00C764B8" w:rsidRDefault="00C764B8" w:rsidP="00C2565C">
            <w:pPr>
              <w:pStyle w:val="afffffffff2"/>
              <w:spacing w:line="288" w:lineRule="auto"/>
            </w:pPr>
            <w:r>
              <w:rPr>
                <w:rFonts w:hint="eastAsia"/>
              </w:rPr>
              <w:t>-5</w:t>
            </w:r>
          </w:p>
        </w:tc>
      </w:tr>
      <w:tr w:rsidR="004F0E69" w:rsidTr="00C764B8">
        <w:trPr>
          <w:jc w:val="center"/>
        </w:trPr>
        <w:tc>
          <w:tcPr>
            <w:tcW w:w="4685" w:type="dxa"/>
            <w:shd w:val="clear" w:color="auto" w:fill="auto"/>
            <w:vAlign w:val="center"/>
          </w:tcPr>
          <w:p w:rsidR="004F0E69" w:rsidRDefault="004F0E69" w:rsidP="00C2565C">
            <w:pPr>
              <w:pStyle w:val="afffffffff2"/>
              <w:spacing w:line="288" w:lineRule="auto"/>
            </w:pPr>
            <w:r>
              <w:t>厚度</w:t>
            </w:r>
          </w:p>
        </w:tc>
        <w:tc>
          <w:tcPr>
            <w:tcW w:w="4689" w:type="dxa"/>
            <w:shd w:val="clear" w:color="auto" w:fill="auto"/>
            <w:vAlign w:val="center"/>
          </w:tcPr>
          <w:p w:rsidR="004F0E69" w:rsidRDefault="00C764B8" w:rsidP="00C2565C">
            <w:pPr>
              <w:pStyle w:val="afffffffff2"/>
              <w:spacing w:line="288" w:lineRule="auto"/>
            </w:pPr>
            <w:r>
              <w:rPr>
                <w:rFonts w:hint="eastAsia"/>
              </w:rPr>
              <w:t>+0.2</w:t>
            </w:r>
          </w:p>
          <w:p w:rsidR="00C764B8" w:rsidRDefault="00C764B8" w:rsidP="00C2565C">
            <w:pPr>
              <w:pStyle w:val="afffffffff2"/>
              <w:spacing w:line="288" w:lineRule="auto"/>
            </w:pPr>
            <w:r>
              <w:rPr>
                <w:rFonts w:hint="eastAsia"/>
              </w:rPr>
              <w:t>-0.1</w:t>
            </w:r>
          </w:p>
        </w:tc>
      </w:tr>
    </w:tbl>
    <w:p w:rsidR="004F0E69" w:rsidRPr="004F0E69" w:rsidRDefault="004F0E69" w:rsidP="00C2565C">
      <w:pPr>
        <w:pStyle w:val="affff6"/>
        <w:spacing w:line="288" w:lineRule="auto"/>
        <w:ind w:firstLineChars="0" w:firstLine="0"/>
      </w:pPr>
    </w:p>
    <w:p w:rsidR="004F0E69" w:rsidRDefault="00FB330D" w:rsidP="00C2565C">
      <w:pPr>
        <w:pStyle w:val="affd"/>
        <w:spacing w:before="120" w:after="120" w:line="288" w:lineRule="auto"/>
      </w:pPr>
      <w:r>
        <w:t>巴氏</w:t>
      </w:r>
      <w:r w:rsidR="005E236E">
        <w:t>硬度</w:t>
      </w:r>
    </w:p>
    <w:p w:rsidR="005E236E" w:rsidRDefault="005E236E" w:rsidP="00C2565C">
      <w:pPr>
        <w:pStyle w:val="affff6"/>
        <w:spacing w:line="288" w:lineRule="auto"/>
        <w:ind w:firstLine="420"/>
      </w:pPr>
      <w:r>
        <w:rPr>
          <w:rFonts w:hint="eastAsia"/>
        </w:rPr>
        <w:t>应不低于 40。</w:t>
      </w:r>
    </w:p>
    <w:p w:rsidR="005E236E" w:rsidRDefault="00045562" w:rsidP="00C2565C">
      <w:pPr>
        <w:pStyle w:val="affd"/>
        <w:spacing w:before="120" w:after="120" w:line="288" w:lineRule="auto"/>
      </w:pPr>
      <w:r>
        <w:rPr>
          <w:rFonts w:hint="eastAsia"/>
        </w:rPr>
        <w:t>玻纤含量</w:t>
      </w:r>
    </w:p>
    <w:p w:rsidR="00045562" w:rsidRPr="00045562" w:rsidRDefault="00C643E9" w:rsidP="00C2565C">
      <w:pPr>
        <w:pStyle w:val="affff6"/>
        <w:spacing w:line="288" w:lineRule="auto"/>
        <w:ind w:firstLine="420"/>
      </w:pPr>
      <w:r>
        <w:rPr>
          <w:rFonts w:hint="eastAsia"/>
        </w:rPr>
        <w:t>普通型平板的玻纤含量为 35</w:t>
      </w:r>
      <w:r>
        <w:rPr>
          <w:rFonts w:hAnsi="宋体" w:hint="eastAsia"/>
        </w:rPr>
        <w:t>％～</w:t>
      </w:r>
      <w:r>
        <w:rPr>
          <w:rFonts w:hint="eastAsia"/>
        </w:rPr>
        <w:t>39</w:t>
      </w:r>
      <w:r>
        <w:rPr>
          <w:rFonts w:hAnsi="宋体" w:hint="eastAsia"/>
        </w:rPr>
        <w:t>％</w:t>
      </w:r>
      <w:r>
        <w:rPr>
          <w:rFonts w:hint="eastAsia"/>
        </w:rPr>
        <w:t>；增强型</w:t>
      </w:r>
      <w:r w:rsidRPr="00C643E9">
        <w:rPr>
          <w:rFonts w:hint="eastAsia"/>
        </w:rPr>
        <w:t>平板的玻纤含量为</w:t>
      </w:r>
      <w:r>
        <w:rPr>
          <w:rFonts w:hint="eastAsia"/>
        </w:rPr>
        <w:t xml:space="preserve"> </w:t>
      </w:r>
      <w:r w:rsidRPr="00C643E9">
        <w:rPr>
          <w:rFonts w:hint="eastAsia"/>
        </w:rPr>
        <w:t>3</w:t>
      </w:r>
      <w:r>
        <w:rPr>
          <w:rFonts w:hint="eastAsia"/>
        </w:rPr>
        <w:t>8</w:t>
      </w:r>
      <w:r w:rsidRPr="00C643E9">
        <w:rPr>
          <w:rFonts w:hint="eastAsia"/>
        </w:rPr>
        <w:t>％～</w:t>
      </w:r>
      <w:r>
        <w:rPr>
          <w:rFonts w:hint="eastAsia"/>
        </w:rPr>
        <w:t>45</w:t>
      </w:r>
      <w:r w:rsidRPr="00C643E9">
        <w:rPr>
          <w:rFonts w:hint="eastAsia"/>
        </w:rPr>
        <w:t>％</w:t>
      </w:r>
      <w:r>
        <w:rPr>
          <w:rFonts w:hint="eastAsia"/>
        </w:rPr>
        <w:t>。</w:t>
      </w:r>
    </w:p>
    <w:p w:rsidR="00DA16C3" w:rsidRDefault="00C643E9" w:rsidP="00C2565C">
      <w:pPr>
        <w:pStyle w:val="affd"/>
        <w:spacing w:before="120" w:after="120" w:line="288" w:lineRule="auto"/>
      </w:pPr>
      <w:r>
        <w:t>机械性能</w:t>
      </w:r>
    </w:p>
    <w:p w:rsidR="00C643E9" w:rsidRPr="00CE7F42" w:rsidRDefault="00C643E9" w:rsidP="00C2565C">
      <w:pPr>
        <w:pStyle w:val="affff6"/>
        <w:spacing w:line="288" w:lineRule="auto"/>
        <w:ind w:firstLine="420"/>
      </w:pPr>
      <w:bookmarkStart w:id="67" w:name="_GoBack"/>
      <w:bookmarkEnd w:id="67"/>
      <w:r w:rsidRPr="00CE7F42">
        <w:rPr>
          <w:rFonts w:hint="eastAsia"/>
        </w:rPr>
        <w:t>应符合表 2 的规定。</w:t>
      </w:r>
      <w:r w:rsidR="00C2565C" w:rsidRPr="00CE7F42">
        <w:rPr>
          <w:rFonts w:hint="eastAsia"/>
        </w:rPr>
        <w:t>（补充区间值）</w:t>
      </w:r>
    </w:p>
    <w:p w:rsidR="00C643E9" w:rsidRPr="00CE7F42" w:rsidRDefault="00C643E9" w:rsidP="00C2565C">
      <w:pPr>
        <w:pStyle w:val="aff2"/>
        <w:spacing w:before="120" w:after="120" w:line="288" w:lineRule="auto"/>
      </w:pPr>
      <w:r w:rsidRPr="00CE7F42">
        <w:rPr>
          <w:rFonts w:hint="eastAsia"/>
        </w:rPr>
        <w:t>机械性能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78"/>
        <w:gridCol w:w="1985"/>
        <w:gridCol w:w="2410"/>
        <w:gridCol w:w="2701"/>
      </w:tblGrid>
      <w:tr w:rsidR="00C643E9" w:rsidTr="00C643E9">
        <w:trPr>
          <w:tblHeader/>
          <w:jc w:val="center"/>
        </w:trPr>
        <w:tc>
          <w:tcPr>
            <w:tcW w:w="4263" w:type="dxa"/>
            <w:gridSpan w:val="2"/>
            <w:vMerge w:val="restart"/>
            <w:tcBorders>
              <w:top w:val="single" w:sz="8" w:space="0" w:color="auto"/>
            </w:tcBorders>
            <w:shd w:val="clear" w:color="auto" w:fill="auto"/>
            <w:vAlign w:val="center"/>
          </w:tcPr>
          <w:p w:rsidR="00C643E9" w:rsidRDefault="00C643E9" w:rsidP="00C2565C">
            <w:pPr>
              <w:pStyle w:val="afffffffff2"/>
              <w:spacing w:line="288" w:lineRule="auto"/>
            </w:pPr>
            <w:r>
              <w:rPr>
                <w:rFonts w:hint="eastAsia"/>
              </w:rPr>
              <w:t>项目</w:t>
            </w:r>
          </w:p>
        </w:tc>
        <w:tc>
          <w:tcPr>
            <w:tcW w:w="5111" w:type="dxa"/>
            <w:gridSpan w:val="2"/>
            <w:tcBorders>
              <w:top w:val="single" w:sz="8" w:space="0" w:color="auto"/>
              <w:bottom w:val="single" w:sz="8" w:space="0" w:color="auto"/>
            </w:tcBorders>
            <w:shd w:val="clear" w:color="auto" w:fill="auto"/>
            <w:vAlign w:val="center"/>
          </w:tcPr>
          <w:p w:rsidR="00C643E9" w:rsidRDefault="00C643E9" w:rsidP="00C2565C">
            <w:pPr>
              <w:pStyle w:val="afffffffff2"/>
              <w:spacing w:line="288" w:lineRule="auto"/>
            </w:pPr>
            <w:r>
              <w:rPr>
                <w:rFonts w:hint="eastAsia"/>
              </w:rPr>
              <w:t>指标</w:t>
            </w:r>
          </w:p>
        </w:tc>
      </w:tr>
      <w:tr w:rsidR="00C643E9" w:rsidTr="00C643E9">
        <w:trPr>
          <w:jc w:val="center"/>
        </w:trPr>
        <w:tc>
          <w:tcPr>
            <w:tcW w:w="4263" w:type="dxa"/>
            <w:gridSpan w:val="2"/>
            <w:vMerge/>
            <w:shd w:val="clear" w:color="auto" w:fill="auto"/>
            <w:vAlign w:val="center"/>
          </w:tcPr>
          <w:p w:rsidR="00C643E9" w:rsidRDefault="00C643E9" w:rsidP="00C2565C">
            <w:pPr>
              <w:pStyle w:val="afffffffff2"/>
              <w:spacing w:line="288" w:lineRule="auto"/>
            </w:pPr>
          </w:p>
        </w:tc>
        <w:tc>
          <w:tcPr>
            <w:tcW w:w="2410" w:type="dxa"/>
            <w:tcBorders>
              <w:top w:val="single" w:sz="8" w:space="0" w:color="auto"/>
            </w:tcBorders>
            <w:shd w:val="clear" w:color="auto" w:fill="auto"/>
            <w:vAlign w:val="center"/>
          </w:tcPr>
          <w:p w:rsidR="00C643E9" w:rsidRDefault="00C643E9" w:rsidP="00C2565C">
            <w:pPr>
              <w:pStyle w:val="afffffffff2"/>
              <w:spacing w:line="288" w:lineRule="auto"/>
            </w:pPr>
            <w:r w:rsidRPr="00C643E9">
              <w:rPr>
                <w:rFonts w:hint="eastAsia"/>
              </w:rPr>
              <w:t>普通型平板</w:t>
            </w:r>
          </w:p>
        </w:tc>
        <w:tc>
          <w:tcPr>
            <w:tcW w:w="2701" w:type="dxa"/>
            <w:tcBorders>
              <w:top w:val="single" w:sz="8" w:space="0" w:color="auto"/>
            </w:tcBorders>
            <w:shd w:val="clear" w:color="auto" w:fill="auto"/>
            <w:vAlign w:val="center"/>
          </w:tcPr>
          <w:p w:rsidR="00C643E9" w:rsidRDefault="00C643E9" w:rsidP="00C2565C">
            <w:pPr>
              <w:pStyle w:val="afffffffff2"/>
              <w:spacing w:line="288" w:lineRule="auto"/>
            </w:pPr>
            <w:r w:rsidRPr="00C643E9">
              <w:rPr>
                <w:rFonts w:hint="eastAsia"/>
              </w:rPr>
              <w:t>增强型平板</w:t>
            </w:r>
          </w:p>
        </w:tc>
      </w:tr>
      <w:tr w:rsidR="00C643E9" w:rsidTr="00C643E9">
        <w:trPr>
          <w:jc w:val="center"/>
        </w:trPr>
        <w:tc>
          <w:tcPr>
            <w:tcW w:w="2278" w:type="dxa"/>
            <w:vMerge w:val="restart"/>
            <w:shd w:val="clear" w:color="auto" w:fill="auto"/>
            <w:vAlign w:val="center"/>
          </w:tcPr>
          <w:p w:rsidR="00C643E9" w:rsidRDefault="00C643E9" w:rsidP="00C2565C">
            <w:pPr>
              <w:pStyle w:val="afffffffff2"/>
              <w:spacing w:line="288" w:lineRule="auto"/>
            </w:pPr>
            <w:r>
              <w:rPr>
                <w:rFonts w:hint="eastAsia"/>
              </w:rPr>
              <w:t>拉伸强度/MPa</w:t>
            </w:r>
          </w:p>
        </w:tc>
        <w:tc>
          <w:tcPr>
            <w:tcW w:w="1985" w:type="dxa"/>
            <w:shd w:val="clear" w:color="auto" w:fill="auto"/>
            <w:vAlign w:val="center"/>
          </w:tcPr>
          <w:p w:rsidR="00C643E9" w:rsidRDefault="00C643E9" w:rsidP="00C2565C">
            <w:pPr>
              <w:pStyle w:val="afffffffff2"/>
              <w:spacing w:line="288" w:lineRule="auto"/>
            </w:pPr>
            <w:r>
              <w:rPr>
                <w:rFonts w:hint="eastAsia"/>
              </w:rPr>
              <w:t>纵向</w:t>
            </w:r>
          </w:p>
        </w:tc>
        <w:tc>
          <w:tcPr>
            <w:tcW w:w="2410" w:type="dxa"/>
            <w:shd w:val="clear" w:color="auto" w:fill="auto"/>
            <w:vAlign w:val="center"/>
          </w:tcPr>
          <w:p w:rsidR="00C643E9" w:rsidRDefault="00C643E9" w:rsidP="00C2565C">
            <w:pPr>
              <w:pStyle w:val="afffffffff2"/>
              <w:spacing w:line="288" w:lineRule="auto"/>
            </w:pPr>
          </w:p>
        </w:tc>
        <w:tc>
          <w:tcPr>
            <w:tcW w:w="2701" w:type="dxa"/>
            <w:shd w:val="clear" w:color="auto" w:fill="auto"/>
            <w:vAlign w:val="center"/>
          </w:tcPr>
          <w:p w:rsidR="00C643E9" w:rsidRDefault="00C643E9" w:rsidP="00C2565C">
            <w:pPr>
              <w:pStyle w:val="afffffffff2"/>
              <w:spacing w:line="288" w:lineRule="auto"/>
            </w:pPr>
          </w:p>
        </w:tc>
      </w:tr>
      <w:tr w:rsidR="00C643E9" w:rsidTr="00C643E9">
        <w:trPr>
          <w:jc w:val="center"/>
        </w:trPr>
        <w:tc>
          <w:tcPr>
            <w:tcW w:w="2278" w:type="dxa"/>
            <w:vMerge/>
            <w:shd w:val="clear" w:color="auto" w:fill="auto"/>
            <w:vAlign w:val="center"/>
          </w:tcPr>
          <w:p w:rsidR="00C643E9" w:rsidRDefault="00C643E9" w:rsidP="00C2565C">
            <w:pPr>
              <w:pStyle w:val="afffffffff2"/>
              <w:spacing w:line="288" w:lineRule="auto"/>
            </w:pPr>
          </w:p>
        </w:tc>
        <w:tc>
          <w:tcPr>
            <w:tcW w:w="1985" w:type="dxa"/>
            <w:shd w:val="clear" w:color="auto" w:fill="auto"/>
            <w:vAlign w:val="center"/>
          </w:tcPr>
          <w:p w:rsidR="00C643E9" w:rsidRDefault="00C643E9" w:rsidP="00C2565C">
            <w:pPr>
              <w:pStyle w:val="afffffffff2"/>
              <w:spacing w:line="288" w:lineRule="auto"/>
            </w:pPr>
            <w:r>
              <w:rPr>
                <w:rFonts w:hint="eastAsia"/>
              </w:rPr>
              <w:t>横向</w:t>
            </w:r>
          </w:p>
        </w:tc>
        <w:tc>
          <w:tcPr>
            <w:tcW w:w="2410" w:type="dxa"/>
            <w:shd w:val="clear" w:color="auto" w:fill="auto"/>
            <w:vAlign w:val="center"/>
          </w:tcPr>
          <w:p w:rsidR="00C643E9" w:rsidRDefault="00C643E9" w:rsidP="00C2565C">
            <w:pPr>
              <w:pStyle w:val="afffffffff2"/>
              <w:spacing w:line="288" w:lineRule="auto"/>
            </w:pPr>
          </w:p>
        </w:tc>
        <w:tc>
          <w:tcPr>
            <w:tcW w:w="2701" w:type="dxa"/>
            <w:shd w:val="clear" w:color="auto" w:fill="auto"/>
            <w:vAlign w:val="center"/>
          </w:tcPr>
          <w:p w:rsidR="00C643E9" w:rsidRDefault="00C643E9" w:rsidP="00C2565C">
            <w:pPr>
              <w:pStyle w:val="afffffffff2"/>
              <w:spacing w:line="288" w:lineRule="auto"/>
            </w:pPr>
          </w:p>
        </w:tc>
      </w:tr>
      <w:tr w:rsidR="00C643E9" w:rsidTr="00C643E9">
        <w:trPr>
          <w:jc w:val="center"/>
        </w:trPr>
        <w:tc>
          <w:tcPr>
            <w:tcW w:w="4263" w:type="dxa"/>
            <w:gridSpan w:val="2"/>
            <w:shd w:val="clear" w:color="auto" w:fill="auto"/>
            <w:vAlign w:val="center"/>
          </w:tcPr>
          <w:p w:rsidR="00C643E9" w:rsidRDefault="00C643E9" w:rsidP="00C2565C">
            <w:pPr>
              <w:pStyle w:val="afffffffff2"/>
              <w:spacing w:line="288" w:lineRule="auto"/>
            </w:pPr>
            <w:r>
              <w:rPr>
                <w:rFonts w:hint="eastAsia"/>
              </w:rPr>
              <w:t>纵向压缩强度</w:t>
            </w:r>
            <w:r w:rsidRPr="00C643E9">
              <w:t>/MPa</w:t>
            </w:r>
          </w:p>
        </w:tc>
        <w:tc>
          <w:tcPr>
            <w:tcW w:w="2410" w:type="dxa"/>
            <w:shd w:val="clear" w:color="auto" w:fill="auto"/>
            <w:vAlign w:val="center"/>
          </w:tcPr>
          <w:p w:rsidR="00C643E9" w:rsidRDefault="00C643E9" w:rsidP="00C2565C">
            <w:pPr>
              <w:pStyle w:val="afffffffff2"/>
              <w:spacing w:line="288" w:lineRule="auto"/>
            </w:pPr>
          </w:p>
        </w:tc>
        <w:tc>
          <w:tcPr>
            <w:tcW w:w="2701" w:type="dxa"/>
            <w:shd w:val="clear" w:color="auto" w:fill="auto"/>
            <w:vAlign w:val="center"/>
          </w:tcPr>
          <w:p w:rsidR="00C643E9" w:rsidRDefault="00C643E9" w:rsidP="00C2565C">
            <w:pPr>
              <w:pStyle w:val="afffffffff2"/>
              <w:spacing w:line="288" w:lineRule="auto"/>
            </w:pPr>
          </w:p>
        </w:tc>
      </w:tr>
      <w:tr w:rsidR="00C643E9" w:rsidTr="00C643E9">
        <w:trPr>
          <w:jc w:val="center"/>
        </w:trPr>
        <w:tc>
          <w:tcPr>
            <w:tcW w:w="4263" w:type="dxa"/>
            <w:gridSpan w:val="2"/>
            <w:shd w:val="clear" w:color="auto" w:fill="auto"/>
            <w:vAlign w:val="center"/>
          </w:tcPr>
          <w:p w:rsidR="00C643E9" w:rsidRDefault="00C643E9" w:rsidP="00C2565C">
            <w:pPr>
              <w:pStyle w:val="afffffffff2"/>
              <w:spacing w:line="288" w:lineRule="auto"/>
            </w:pPr>
            <w:r>
              <w:rPr>
                <w:rFonts w:hint="eastAsia"/>
              </w:rPr>
              <w:t>剪切强度</w:t>
            </w:r>
            <w:r w:rsidRPr="00C643E9">
              <w:t>/MPa</w:t>
            </w:r>
          </w:p>
        </w:tc>
        <w:tc>
          <w:tcPr>
            <w:tcW w:w="2410" w:type="dxa"/>
            <w:shd w:val="clear" w:color="auto" w:fill="auto"/>
            <w:vAlign w:val="center"/>
          </w:tcPr>
          <w:p w:rsidR="00C643E9" w:rsidRDefault="00C643E9" w:rsidP="00C2565C">
            <w:pPr>
              <w:pStyle w:val="afffffffff2"/>
              <w:spacing w:line="288" w:lineRule="auto"/>
            </w:pPr>
          </w:p>
        </w:tc>
        <w:tc>
          <w:tcPr>
            <w:tcW w:w="2701" w:type="dxa"/>
            <w:shd w:val="clear" w:color="auto" w:fill="auto"/>
            <w:vAlign w:val="center"/>
          </w:tcPr>
          <w:p w:rsidR="00C643E9" w:rsidRDefault="00C643E9" w:rsidP="00C2565C">
            <w:pPr>
              <w:pStyle w:val="afffffffff2"/>
              <w:spacing w:line="288" w:lineRule="auto"/>
            </w:pPr>
          </w:p>
        </w:tc>
      </w:tr>
      <w:tr w:rsidR="00C643E9" w:rsidTr="00C643E9">
        <w:trPr>
          <w:jc w:val="center"/>
        </w:trPr>
        <w:tc>
          <w:tcPr>
            <w:tcW w:w="4263" w:type="dxa"/>
            <w:gridSpan w:val="2"/>
            <w:shd w:val="clear" w:color="auto" w:fill="auto"/>
            <w:vAlign w:val="center"/>
          </w:tcPr>
          <w:p w:rsidR="00C643E9" w:rsidRDefault="00C643E9" w:rsidP="00C2565C">
            <w:pPr>
              <w:pStyle w:val="afffffffff2"/>
              <w:spacing w:line="288" w:lineRule="auto"/>
            </w:pPr>
            <w:r>
              <w:rPr>
                <w:rFonts w:hint="eastAsia"/>
              </w:rPr>
              <w:t>纵向弯曲强度</w:t>
            </w:r>
            <w:r w:rsidRPr="00C643E9">
              <w:t>/MPa</w:t>
            </w:r>
          </w:p>
        </w:tc>
        <w:tc>
          <w:tcPr>
            <w:tcW w:w="2410" w:type="dxa"/>
            <w:shd w:val="clear" w:color="auto" w:fill="auto"/>
            <w:vAlign w:val="center"/>
          </w:tcPr>
          <w:p w:rsidR="00C643E9" w:rsidRDefault="00C643E9" w:rsidP="00C2565C">
            <w:pPr>
              <w:pStyle w:val="afffffffff2"/>
              <w:spacing w:line="288" w:lineRule="auto"/>
            </w:pPr>
          </w:p>
        </w:tc>
        <w:tc>
          <w:tcPr>
            <w:tcW w:w="2701" w:type="dxa"/>
            <w:shd w:val="clear" w:color="auto" w:fill="auto"/>
            <w:vAlign w:val="center"/>
          </w:tcPr>
          <w:p w:rsidR="00C643E9" w:rsidRDefault="00C643E9" w:rsidP="00C2565C">
            <w:pPr>
              <w:pStyle w:val="afffffffff2"/>
              <w:spacing w:line="288" w:lineRule="auto"/>
            </w:pPr>
          </w:p>
        </w:tc>
      </w:tr>
      <w:tr w:rsidR="00C643E9" w:rsidTr="00C643E9">
        <w:trPr>
          <w:jc w:val="center"/>
        </w:trPr>
        <w:tc>
          <w:tcPr>
            <w:tcW w:w="4263" w:type="dxa"/>
            <w:gridSpan w:val="2"/>
            <w:shd w:val="clear" w:color="auto" w:fill="auto"/>
            <w:vAlign w:val="center"/>
          </w:tcPr>
          <w:p w:rsidR="00C643E9" w:rsidRDefault="00C643E9" w:rsidP="00C2565C">
            <w:pPr>
              <w:pStyle w:val="afffffffff2"/>
              <w:spacing w:line="288" w:lineRule="auto"/>
            </w:pPr>
            <w:r>
              <w:rPr>
                <w:rFonts w:hint="eastAsia"/>
              </w:rPr>
              <w:t>纵向冲击韧性</w:t>
            </w:r>
            <w:r w:rsidR="007731BD">
              <w:rPr>
                <w:rFonts w:hint="eastAsia"/>
              </w:rPr>
              <w:t>/</w:t>
            </w:r>
            <w:r>
              <w:rPr>
                <w:rFonts w:hint="eastAsia"/>
              </w:rPr>
              <w:t>（</w:t>
            </w:r>
            <w:r w:rsidR="007731BD">
              <w:rPr>
                <w:rFonts w:hint="eastAsia"/>
              </w:rPr>
              <w:t>kJ/m</w:t>
            </w:r>
            <w:r w:rsidR="007731BD" w:rsidRPr="007731BD">
              <w:rPr>
                <w:rFonts w:hint="eastAsia"/>
                <w:vertAlign w:val="superscript"/>
              </w:rPr>
              <w:t>2</w:t>
            </w:r>
            <w:r>
              <w:rPr>
                <w:rFonts w:hint="eastAsia"/>
              </w:rPr>
              <w:t>）</w:t>
            </w:r>
          </w:p>
        </w:tc>
        <w:tc>
          <w:tcPr>
            <w:tcW w:w="2410" w:type="dxa"/>
            <w:shd w:val="clear" w:color="auto" w:fill="auto"/>
            <w:vAlign w:val="center"/>
          </w:tcPr>
          <w:p w:rsidR="00C643E9" w:rsidRDefault="00C643E9" w:rsidP="00C2565C">
            <w:pPr>
              <w:pStyle w:val="afffffffff2"/>
              <w:spacing w:line="288" w:lineRule="auto"/>
            </w:pPr>
          </w:p>
        </w:tc>
        <w:tc>
          <w:tcPr>
            <w:tcW w:w="2701" w:type="dxa"/>
            <w:shd w:val="clear" w:color="auto" w:fill="auto"/>
            <w:vAlign w:val="center"/>
          </w:tcPr>
          <w:p w:rsidR="00C643E9" w:rsidRDefault="00C643E9" w:rsidP="00C2565C">
            <w:pPr>
              <w:pStyle w:val="afffffffff2"/>
              <w:spacing w:line="288" w:lineRule="auto"/>
            </w:pPr>
          </w:p>
        </w:tc>
      </w:tr>
      <w:tr w:rsidR="007731BD" w:rsidTr="00C643E9">
        <w:trPr>
          <w:jc w:val="center"/>
        </w:trPr>
        <w:tc>
          <w:tcPr>
            <w:tcW w:w="4263" w:type="dxa"/>
            <w:gridSpan w:val="2"/>
            <w:shd w:val="clear" w:color="auto" w:fill="auto"/>
            <w:vAlign w:val="center"/>
          </w:tcPr>
          <w:p w:rsidR="007731BD" w:rsidRDefault="007731BD" w:rsidP="00C2565C">
            <w:pPr>
              <w:pStyle w:val="afffffffff2"/>
              <w:spacing w:line="288" w:lineRule="auto"/>
            </w:pPr>
            <w:r>
              <w:rPr>
                <w:rFonts w:hint="eastAsia"/>
              </w:rPr>
              <w:t>线膨胀系数（35 ℃</w:t>
            </w:r>
            <w:r>
              <w:rPr>
                <w:rFonts w:hAnsi="宋体" w:hint="eastAsia"/>
              </w:rPr>
              <w:t>～</w:t>
            </w:r>
            <w:r>
              <w:rPr>
                <w:rFonts w:hint="eastAsia"/>
              </w:rPr>
              <w:t xml:space="preserve">100 </w:t>
            </w:r>
            <w:r w:rsidRPr="007731BD">
              <w:rPr>
                <w:rFonts w:hint="eastAsia"/>
              </w:rPr>
              <w:t>℃</w:t>
            </w:r>
            <w:r>
              <w:rPr>
                <w:rFonts w:hint="eastAsia"/>
              </w:rPr>
              <w:t>）/</w:t>
            </w:r>
            <w:r w:rsidRPr="007731BD">
              <w:rPr>
                <w:rFonts w:hint="eastAsia"/>
              </w:rPr>
              <w:t>℃</w:t>
            </w:r>
          </w:p>
        </w:tc>
        <w:tc>
          <w:tcPr>
            <w:tcW w:w="2410" w:type="dxa"/>
            <w:shd w:val="clear" w:color="auto" w:fill="auto"/>
            <w:vAlign w:val="center"/>
          </w:tcPr>
          <w:p w:rsidR="007731BD" w:rsidRDefault="007731BD" w:rsidP="00C2565C">
            <w:pPr>
              <w:pStyle w:val="afffffffff2"/>
              <w:spacing w:line="288" w:lineRule="auto"/>
            </w:pPr>
          </w:p>
        </w:tc>
        <w:tc>
          <w:tcPr>
            <w:tcW w:w="2701" w:type="dxa"/>
            <w:shd w:val="clear" w:color="auto" w:fill="auto"/>
            <w:vAlign w:val="center"/>
          </w:tcPr>
          <w:p w:rsidR="007731BD" w:rsidRDefault="007731BD" w:rsidP="00C2565C">
            <w:pPr>
              <w:pStyle w:val="afffffffff2"/>
              <w:spacing w:line="288" w:lineRule="auto"/>
            </w:pPr>
          </w:p>
        </w:tc>
      </w:tr>
    </w:tbl>
    <w:p w:rsidR="00C643E9" w:rsidRPr="00C643E9" w:rsidRDefault="00C643E9" w:rsidP="00C2565C">
      <w:pPr>
        <w:pStyle w:val="affff6"/>
        <w:spacing w:line="288" w:lineRule="auto"/>
        <w:ind w:firstLineChars="0" w:firstLine="0"/>
      </w:pPr>
    </w:p>
    <w:p w:rsidR="001C1B3D" w:rsidRDefault="00E3795B" w:rsidP="00C2565C">
      <w:pPr>
        <w:pStyle w:val="affc"/>
        <w:spacing w:before="240" w:after="240" w:line="288" w:lineRule="auto"/>
      </w:pPr>
      <w:bookmarkStart w:id="68" w:name="_Toc207620555"/>
      <w:bookmarkStart w:id="69" w:name="_Toc208239588"/>
      <w:r>
        <w:t>试验方法</w:t>
      </w:r>
      <w:bookmarkEnd w:id="68"/>
      <w:bookmarkEnd w:id="69"/>
    </w:p>
    <w:p w:rsidR="00E3795B" w:rsidRDefault="00E3795B" w:rsidP="00C2565C">
      <w:pPr>
        <w:pStyle w:val="affd"/>
        <w:spacing w:before="120" w:after="120" w:line="288" w:lineRule="auto"/>
      </w:pPr>
      <w:r>
        <w:t>外观</w:t>
      </w:r>
    </w:p>
    <w:p w:rsidR="00E3795B" w:rsidRDefault="00E3795B" w:rsidP="00C2565C">
      <w:pPr>
        <w:pStyle w:val="affff6"/>
        <w:spacing w:line="288" w:lineRule="auto"/>
        <w:ind w:firstLine="420"/>
      </w:pPr>
      <w:r>
        <w:rPr>
          <w:rFonts w:hint="eastAsia"/>
        </w:rPr>
        <w:t>目测</w:t>
      </w:r>
      <w:r w:rsidRPr="00E3795B">
        <w:rPr>
          <w:rFonts w:hint="eastAsia"/>
        </w:rPr>
        <w:t>及用精度为</w:t>
      </w:r>
      <w:r>
        <w:rPr>
          <w:rFonts w:hint="eastAsia"/>
        </w:rPr>
        <w:t xml:space="preserve"> </w:t>
      </w:r>
      <w:r w:rsidRPr="00E3795B">
        <w:rPr>
          <w:rFonts w:hint="eastAsia"/>
        </w:rPr>
        <w:t>0.5</w:t>
      </w:r>
      <w:r>
        <w:rPr>
          <w:rFonts w:hint="eastAsia"/>
        </w:rPr>
        <w:t xml:space="preserve"> </w:t>
      </w:r>
      <w:r w:rsidRPr="00E3795B">
        <w:rPr>
          <w:rFonts w:hint="eastAsia"/>
        </w:rPr>
        <w:t>mm</w:t>
      </w:r>
      <w:r>
        <w:rPr>
          <w:rFonts w:hint="eastAsia"/>
        </w:rPr>
        <w:t xml:space="preserve"> </w:t>
      </w:r>
      <w:r w:rsidRPr="00E3795B">
        <w:rPr>
          <w:rFonts w:hint="eastAsia"/>
        </w:rPr>
        <w:t>的量具检验</w:t>
      </w:r>
      <w:r>
        <w:rPr>
          <w:rFonts w:hint="eastAsia"/>
        </w:rPr>
        <w:t>。</w:t>
      </w:r>
    </w:p>
    <w:p w:rsidR="00E3795B" w:rsidRDefault="00E3795B" w:rsidP="00C2565C">
      <w:pPr>
        <w:pStyle w:val="affd"/>
        <w:spacing w:before="120" w:after="120" w:line="288" w:lineRule="auto"/>
      </w:pPr>
      <w:r>
        <w:t>尺寸偏差</w:t>
      </w:r>
    </w:p>
    <w:p w:rsidR="00E3795B" w:rsidRDefault="00FB330D" w:rsidP="00C2565C">
      <w:pPr>
        <w:pStyle w:val="affe"/>
        <w:spacing w:before="120" w:after="120" w:line="288" w:lineRule="auto"/>
      </w:pPr>
      <w:r>
        <w:t>长度、宽度</w:t>
      </w:r>
    </w:p>
    <w:p w:rsidR="001C1B3D" w:rsidRDefault="00FB330D" w:rsidP="000E04E1">
      <w:pPr>
        <w:pStyle w:val="affff6"/>
        <w:spacing w:line="288" w:lineRule="auto"/>
        <w:ind w:firstLine="420"/>
      </w:pPr>
      <w:r w:rsidRPr="00FB330D">
        <w:rPr>
          <w:rFonts w:hint="eastAsia"/>
        </w:rPr>
        <w:t>用精度为</w:t>
      </w:r>
      <w:r>
        <w:rPr>
          <w:rFonts w:hint="eastAsia"/>
        </w:rPr>
        <w:t xml:space="preserve"> </w:t>
      </w:r>
      <w:r w:rsidRPr="00FB330D">
        <w:rPr>
          <w:rFonts w:hint="eastAsia"/>
        </w:rPr>
        <w:t>1</w:t>
      </w:r>
      <w:r>
        <w:rPr>
          <w:rFonts w:hint="eastAsia"/>
        </w:rPr>
        <w:t xml:space="preserve"> </w:t>
      </w:r>
      <w:r w:rsidRPr="00FB330D">
        <w:rPr>
          <w:rFonts w:hint="eastAsia"/>
        </w:rPr>
        <w:t>mm</w:t>
      </w:r>
      <w:r>
        <w:rPr>
          <w:rFonts w:hint="eastAsia"/>
        </w:rPr>
        <w:t xml:space="preserve"> </w:t>
      </w:r>
      <w:r w:rsidRPr="00FB330D">
        <w:rPr>
          <w:rFonts w:hint="eastAsia"/>
        </w:rPr>
        <w:t>的量具</w:t>
      </w:r>
      <w:r>
        <w:rPr>
          <w:rFonts w:hint="eastAsia"/>
        </w:rPr>
        <w:t>，</w:t>
      </w:r>
      <w:r w:rsidRPr="00FB330D">
        <w:rPr>
          <w:rFonts w:hint="eastAsia"/>
        </w:rPr>
        <w:t>在距离</w:t>
      </w:r>
      <w:r>
        <w:rPr>
          <w:rFonts w:hint="eastAsia"/>
        </w:rPr>
        <w:t>平板</w:t>
      </w:r>
      <w:r w:rsidRPr="00FB330D">
        <w:rPr>
          <w:rFonts w:hint="eastAsia"/>
        </w:rPr>
        <w:t>两端大于</w:t>
      </w:r>
      <w:r>
        <w:rPr>
          <w:rFonts w:hint="eastAsia"/>
        </w:rPr>
        <w:t xml:space="preserve"> </w:t>
      </w:r>
      <w:r w:rsidRPr="00FB330D">
        <w:rPr>
          <w:rFonts w:hint="eastAsia"/>
        </w:rPr>
        <w:t>100</w:t>
      </w:r>
      <w:r>
        <w:rPr>
          <w:rFonts w:hint="eastAsia"/>
        </w:rPr>
        <w:t xml:space="preserve"> </w:t>
      </w:r>
      <w:r w:rsidRPr="00FB330D">
        <w:rPr>
          <w:rFonts w:hint="eastAsia"/>
        </w:rPr>
        <w:t>mm</w:t>
      </w:r>
      <w:r>
        <w:rPr>
          <w:rFonts w:hint="eastAsia"/>
        </w:rPr>
        <w:t xml:space="preserve"> </w:t>
      </w:r>
      <w:r w:rsidRPr="00FB330D">
        <w:rPr>
          <w:rFonts w:hint="eastAsia"/>
        </w:rPr>
        <w:t>任意</w:t>
      </w:r>
      <w:r>
        <w:rPr>
          <w:rFonts w:hint="eastAsia"/>
        </w:rPr>
        <w:t xml:space="preserve"> </w:t>
      </w:r>
      <w:r w:rsidRPr="00FB330D">
        <w:rPr>
          <w:rFonts w:hint="eastAsia"/>
        </w:rPr>
        <w:t>3</w:t>
      </w:r>
      <w:r>
        <w:rPr>
          <w:rFonts w:hint="eastAsia"/>
        </w:rPr>
        <w:t xml:space="preserve"> </w:t>
      </w:r>
      <w:r w:rsidRPr="00FB330D">
        <w:rPr>
          <w:rFonts w:hint="eastAsia"/>
        </w:rPr>
        <w:t>处测量</w:t>
      </w:r>
      <w:r>
        <w:rPr>
          <w:rFonts w:hint="eastAsia"/>
        </w:rPr>
        <w:t>长度或</w:t>
      </w:r>
      <w:r w:rsidRPr="00FB330D">
        <w:rPr>
          <w:rFonts w:hint="eastAsia"/>
        </w:rPr>
        <w:t>宽度</w:t>
      </w:r>
      <w:r>
        <w:rPr>
          <w:rFonts w:hint="eastAsia"/>
        </w:rPr>
        <w:t>，</w:t>
      </w:r>
      <w:r w:rsidRPr="00FB330D">
        <w:rPr>
          <w:rFonts w:hint="eastAsia"/>
        </w:rPr>
        <w:t>取算术平均值。</w:t>
      </w:r>
    </w:p>
    <w:p w:rsidR="001C1B3D" w:rsidRDefault="00FB330D" w:rsidP="00C2565C">
      <w:pPr>
        <w:pStyle w:val="affe"/>
        <w:spacing w:before="120" w:after="120" w:line="288" w:lineRule="auto"/>
      </w:pPr>
      <w:r>
        <w:t>厚度</w:t>
      </w:r>
    </w:p>
    <w:p w:rsidR="00FB330D" w:rsidRPr="00FB330D" w:rsidRDefault="00FB330D" w:rsidP="00C2565C">
      <w:pPr>
        <w:pStyle w:val="affff6"/>
        <w:spacing w:line="288" w:lineRule="auto"/>
        <w:ind w:firstLine="420"/>
      </w:pPr>
      <w:r w:rsidRPr="00FB330D">
        <w:rPr>
          <w:rFonts w:hint="eastAsia"/>
        </w:rPr>
        <w:t>用精度为</w:t>
      </w:r>
      <w:r>
        <w:rPr>
          <w:rFonts w:hint="eastAsia"/>
        </w:rPr>
        <w:t xml:space="preserve"> </w:t>
      </w:r>
      <w:r w:rsidRPr="00FB330D">
        <w:rPr>
          <w:rFonts w:hint="eastAsia"/>
        </w:rPr>
        <w:t>0.02</w:t>
      </w:r>
      <w:r>
        <w:rPr>
          <w:rFonts w:hint="eastAsia"/>
        </w:rPr>
        <w:t xml:space="preserve"> </w:t>
      </w:r>
      <w:r w:rsidRPr="00FB330D">
        <w:rPr>
          <w:rFonts w:hint="eastAsia"/>
        </w:rPr>
        <w:t>mm</w:t>
      </w:r>
      <w:r>
        <w:rPr>
          <w:rFonts w:hint="eastAsia"/>
        </w:rPr>
        <w:t xml:space="preserve"> </w:t>
      </w:r>
      <w:r w:rsidRPr="00FB330D">
        <w:rPr>
          <w:rFonts w:hint="eastAsia"/>
        </w:rPr>
        <w:t>的游标卡尺</w:t>
      </w:r>
      <w:r>
        <w:rPr>
          <w:rFonts w:hint="eastAsia"/>
        </w:rPr>
        <w:t>，</w:t>
      </w:r>
      <w:r w:rsidRPr="00FB330D">
        <w:rPr>
          <w:rFonts w:hint="eastAsia"/>
        </w:rPr>
        <w:t>在距离两端大于</w:t>
      </w:r>
      <w:r>
        <w:rPr>
          <w:rFonts w:hint="eastAsia"/>
        </w:rPr>
        <w:t xml:space="preserve"> </w:t>
      </w:r>
      <w:r w:rsidRPr="00FB330D">
        <w:rPr>
          <w:rFonts w:hint="eastAsia"/>
        </w:rPr>
        <w:t>100</w:t>
      </w:r>
      <w:r>
        <w:rPr>
          <w:rFonts w:hint="eastAsia"/>
        </w:rPr>
        <w:t xml:space="preserve"> </w:t>
      </w:r>
      <w:r w:rsidRPr="00FB330D">
        <w:rPr>
          <w:rFonts w:hint="eastAsia"/>
        </w:rPr>
        <w:t>mm</w:t>
      </w:r>
      <w:r>
        <w:rPr>
          <w:rFonts w:hint="eastAsia"/>
        </w:rPr>
        <w:t xml:space="preserve"> </w:t>
      </w:r>
      <w:r w:rsidRPr="00FB330D">
        <w:rPr>
          <w:rFonts w:hint="eastAsia"/>
        </w:rPr>
        <w:t>任意</w:t>
      </w:r>
      <w:r>
        <w:rPr>
          <w:rFonts w:hint="eastAsia"/>
        </w:rPr>
        <w:t xml:space="preserve"> </w:t>
      </w:r>
      <w:r w:rsidRPr="00FB330D">
        <w:rPr>
          <w:rFonts w:hint="eastAsia"/>
        </w:rPr>
        <w:t>3</w:t>
      </w:r>
      <w:r>
        <w:rPr>
          <w:rFonts w:hint="eastAsia"/>
        </w:rPr>
        <w:t xml:space="preserve"> </w:t>
      </w:r>
      <w:r w:rsidRPr="00FB330D">
        <w:rPr>
          <w:rFonts w:hint="eastAsia"/>
        </w:rPr>
        <w:t>处测量厚度</w:t>
      </w:r>
      <w:r>
        <w:rPr>
          <w:rFonts w:hint="eastAsia"/>
        </w:rPr>
        <w:t>，</w:t>
      </w:r>
      <w:r w:rsidRPr="00FB330D">
        <w:rPr>
          <w:rFonts w:hint="eastAsia"/>
        </w:rPr>
        <w:t>取算术平均值。</w:t>
      </w:r>
    </w:p>
    <w:p w:rsidR="001C1B3D" w:rsidRDefault="00FB330D" w:rsidP="00C2565C">
      <w:pPr>
        <w:pStyle w:val="affd"/>
        <w:spacing w:before="120" w:after="120" w:line="288" w:lineRule="auto"/>
      </w:pPr>
      <w:r>
        <w:t>巴氏硬度</w:t>
      </w:r>
    </w:p>
    <w:p w:rsidR="00FB330D" w:rsidRPr="00FB330D" w:rsidRDefault="00C61837" w:rsidP="00C2565C">
      <w:pPr>
        <w:pStyle w:val="affff6"/>
        <w:spacing w:line="288" w:lineRule="auto"/>
        <w:ind w:firstLine="420"/>
      </w:pPr>
      <w:r>
        <w:rPr>
          <w:rFonts w:hint="eastAsia"/>
        </w:rPr>
        <w:t>按 GB/T 3854 的规定进行。</w:t>
      </w:r>
    </w:p>
    <w:p w:rsidR="001C1B3D" w:rsidRDefault="00C61837" w:rsidP="00C2565C">
      <w:pPr>
        <w:pStyle w:val="affd"/>
        <w:spacing w:before="120" w:after="120" w:line="288" w:lineRule="auto"/>
      </w:pPr>
      <w:r>
        <w:rPr>
          <w:rFonts w:hint="eastAsia"/>
        </w:rPr>
        <w:t>玻纤含量</w:t>
      </w:r>
    </w:p>
    <w:p w:rsidR="00C61837" w:rsidRDefault="00C61837" w:rsidP="00C2565C">
      <w:pPr>
        <w:pStyle w:val="affff6"/>
        <w:spacing w:line="288" w:lineRule="auto"/>
        <w:ind w:firstLine="420"/>
      </w:pPr>
      <w:r>
        <w:rPr>
          <w:rFonts w:hint="eastAsia"/>
        </w:rPr>
        <w:t xml:space="preserve">按 GB/T 2577 </w:t>
      </w:r>
      <w:r w:rsidRPr="00C61837">
        <w:rPr>
          <w:rFonts w:hint="eastAsia"/>
        </w:rPr>
        <w:t>的规定进行。</w:t>
      </w:r>
    </w:p>
    <w:p w:rsidR="00C61837" w:rsidRDefault="00C61837" w:rsidP="00C2565C">
      <w:pPr>
        <w:pStyle w:val="affd"/>
        <w:spacing w:before="120" w:after="120" w:line="288" w:lineRule="auto"/>
      </w:pPr>
      <w:r>
        <w:rPr>
          <w:rFonts w:hint="eastAsia"/>
        </w:rPr>
        <w:t>机械性能</w:t>
      </w:r>
    </w:p>
    <w:p w:rsidR="00C61837" w:rsidRPr="00C61837" w:rsidRDefault="00C61837" w:rsidP="00C2565C">
      <w:pPr>
        <w:pStyle w:val="affe"/>
        <w:spacing w:before="120" w:after="120" w:line="288" w:lineRule="auto"/>
      </w:pPr>
      <w:r w:rsidRPr="00C61837">
        <w:rPr>
          <w:rFonts w:hint="eastAsia"/>
        </w:rPr>
        <w:t>拉伸强度</w:t>
      </w:r>
    </w:p>
    <w:p w:rsidR="00C61837" w:rsidRDefault="00C61837" w:rsidP="00C2565C">
      <w:pPr>
        <w:pStyle w:val="affff6"/>
        <w:spacing w:line="288" w:lineRule="auto"/>
        <w:ind w:firstLine="420"/>
      </w:pPr>
      <w:r w:rsidRPr="00C61837">
        <w:rPr>
          <w:rFonts w:hint="eastAsia"/>
        </w:rPr>
        <w:t xml:space="preserve">按 GB/T </w:t>
      </w:r>
      <w:r>
        <w:rPr>
          <w:rFonts w:hint="eastAsia"/>
        </w:rPr>
        <w:t>1447</w:t>
      </w:r>
      <w:r w:rsidRPr="00C61837">
        <w:rPr>
          <w:rFonts w:hint="eastAsia"/>
        </w:rPr>
        <w:t xml:space="preserve"> 的规定进行</w:t>
      </w:r>
      <w:r>
        <w:rPr>
          <w:rFonts w:hint="eastAsia"/>
        </w:rPr>
        <w:t>，试验速度 2 mm/min。</w:t>
      </w:r>
    </w:p>
    <w:p w:rsidR="00C61837" w:rsidRDefault="00C61837" w:rsidP="00C2565C">
      <w:pPr>
        <w:pStyle w:val="affe"/>
        <w:spacing w:before="120" w:after="120" w:line="288" w:lineRule="auto"/>
      </w:pPr>
      <w:r w:rsidRPr="00C61837">
        <w:rPr>
          <w:rFonts w:hint="eastAsia"/>
        </w:rPr>
        <w:t>纵向压缩强度</w:t>
      </w:r>
    </w:p>
    <w:p w:rsidR="00C61837" w:rsidRPr="00C61837" w:rsidRDefault="00C61837" w:rsidP="00C2565C">
      <w:pPr>
        <w:pStyle w:val="affff6"/>
        <w:spacing w:line="288" w:lineRule="auto"/>
        <w:ind w:firstLine="420"/>
      </w:pPr>
      <w:r w:rsidRPr="00C61837">
        <w:rPr>
          <w:rFonts w:hint="eastAsia"/>
        </w:rPr>
        <w:t xml:space="preserve">按 GB/T </w:t>
      </w:r>
      <w:r>
        <w:rPr>
          <w:rFonts w:hint="eastAsia"/>
        </w:rPr>
        <w:t>1448</w:t>
      </w:r>
      <w:r w:rsidRPr="00C61837">
        <w:rPr>
          <w:rFonts w:hint="eastAsia"/>
        </w:rPr>
        <w:t xml:space="preserve"> 的规定进行</w:t>
      </w:r>
      <w:r>
        <w:rPr>
          <w:rFonts w:hint="eastAsia"/>
        </w:rPr>
        <w:t>，试验速度 2 mm/min。</w:t>
      </w:r>
    </w:p>
    <w:p w:rsidR="00C61837" w:rsidRDefault="00C61837" w:rsidP="00C2565C">
      <w:pPr>
        <w:pStyle w:val="affe"/>
        <w:spacing w:before="120" w:after="120" w:line="288" w:lineRule="auto"/>
      </w:pPr>
      <w:r w:rsidRPr="00C61837">
        <w:rPr>
          <w:rFonts w:hint="eastAsia"/>
        </w:rPr>
        <w:t>剪切强度</w:t>
      </w:r>
    </w:p>
    <w:p w:rsidR="00C61837" w:rsidRDefault="00C61837" w:rsidP="00C2565C">
      <w:pPr>
        <w:pStyle w:val="affff6"/>
        <w:spacing w:line="288" w:lineRule="auto"/>
        <w:ind w:firstLine="420"/>
      </w:pPr>
      <w:r w:rsidRPr="00C61837">
        <w:rPr>
          <w:rFonts w:hint="eastAsia"/>
        </w:rPr>
        <w:t xml:space="preserve">按 GB/T </w:t>
      </w:r>
      <w:r w:rsidR="003E43B4">
        <w:rPr>
          <w:rFonts w:hint="eastAsia"/>
        </w:rPr>
        <w:t>1450.2</w:t>
      </w:r>
      <w:r w:rsidRPr="00C61837">
        <w:rPr>
          <w:rFonts w:hint="eastAsia"/>
        </w:rPr>
        <w:t xml:space="preserve"> 的规定进行，试验速度 2 mm/min。</w:t>
      </w:r>
    </w:p>
    <w:p w:rsidR="00C61837" w:rsidRDefault="00C61837" w:rsidP="00C2565C">
      <w:pPr>
        <w:pStyle w:val="affe"/>
        <w:spacing w:before="120" w:after="120" w:line="288" w:lineRule="auto"/>
      </w:pPr>
      <w:r w:rsidRPr="00C61837">
        <w:rPr>
          <w:rFonts w:hint="eastAsia"/>
        </w:rPr>
        <w:t>纵向弯曲强度</w:t>
      </w:r>
    </w:p>
    <w:p w:rsidR="00C61837" w:rsidRDefault="003E43B4" w:rsidP="00C2565C">
      <w:pPr>
        <w:pStyle w:val="affff6"/>
        <w:spacing w:line="288" w:lineRule="auto"/>
        <w:ind w:firstLine="420"/>
      </w:pPr>
      <w:r w:rsidRPr="003E43B4">
        <w:rPr>
          <w:rFonts w:hint="eastAsia"/>
        </w:rPr>
        <w:t>按 GB/T 144</w:t>
      </w:r>
      <w:r>
        <w:rPr>
          <w:rFonts w:hint="eastAsia"/>
        </w:rPr>
        <w:t>9</w:t>
      </w:r>
      <w:r w:rsidRPr="003E43B4">
        <w:rPr>
          <w:rFonts w:hint="eastAsia"/>
        </w:rPr>
        <w:t xml:space="preserve"> 的规定进行，试验速度 </w:t>
      </w:r>
      <w:r>
        <w:rPr>
          <w:rFonts w:hint="eastAsia"/>
        </w:rPr>
        <w:t>1</w:t>
      </w:r>
      <w:r w:rsidRPr="003E43B4">
        <w:rPr>
          <w:rFonts w:hint="eastAsia"/>
        </w:rPr>
        <w:t xml:space="preserve"> mm/min</w:t>
      </w:r>
      <w:r>
        <w:rPr>
          <w:rFonts w:hint="eastAsia"/>
        </w:rPr>
        <w:t>，跨距 34 mm</w:t>
      </w:r>
      <w:r w:rsidRPr="003E43B4">
        <w:rPr>
          <w:rFonts w:hint="eastAsia"/>
        </w:rPr>
        <w:t>。</w:t>
      </w:r>
    </w:p>
    <w:p w:rsidR="00C61837" w:rsidRDefault="00C61837" w:rsidP="00C2565C">
      <w:pPr>
        <w:pStyle w:val="affe"/>
        <w:spacing w:before="120" w:after="120" w:line="288" w:lineRule="auto"/>
      </w:pPr>
      <w:r w:rsidRPr="00C61837">
        <w:rPr>
          <w:rFonts w:hint="eastAsia"/>
        </w:rPr>
        <w:t>纵向冲击韧性</w:t>
      </w:r>
    </w:p>
    <w:p w:rsidR="00C61837" w:rsidRDefault="003E43B4" w:rsidP="00C2565C">
      <w:pPr>
        <w:pStyle w:val="affff6"/>
        <w:spacing w:line="288" w:lineRule="auto"/>
        <w:ind w:firstLine="420"/>
      </w:pPr>
      <w:r w:rsidRPr="003E43B4">
        <w:rPr>
          <w:rFonts w:hint="eastAsia"/>
        </w:rPr>
        <w:t>按 GB/T 14</w:t>
      </w:r>
      <w:r>
        <w:rPr>
          <w:rFonts w:hint="eastAsia"/>
        </w:rPr>
        <w:t>51</w:t>
      </w:r>
      <w:r w:rsidRPr="003E43B4">
        <w:rPr>
          <w:rFonts w:hint="eastAsia"/>
        </w:rPr>
        <w:t xml:space="preserve"> 的规定进行，</w:t>
      </w:r>
      <w:r>
        <w:rPr>
          <w:rFonts w:hint="eastAsia"/>
        </w:rPr>
        <w:t>冲击速度 3.8 m/s，跨距 70 mm。</w:t>
      </w:r>
    </w:p>
    <w:p w:rsidR="00C61837" w:rsidRDefault="00C61837" w:rsidP="00C2565C">
      <w:pPr>
        <w:pStyle w:val="affe"/>
        <w:spacing w:before="120" w:after="120" w:line="288" w:lineRule="auto"/>
      </w:pPr>
      <w:r w:rsidRPr="00C61837">
        <w:rPr>
          <w:rFonts w:hint="eastAsia"/>
        </w:rPr>
        <w:t>线膨胀系数</w:t>
      </w:r>
    </w:p>
    <w:p w:rsidR="00C61837" w:rsidRPr="00C61837" w:rsidRDefault="00B35379" w:rsidP="00C2565C">
      <w:pPr>
        <w:pStyle w:val="affff6"/>
        <w:spacing w:line="288" w:lineRule="auto"/>
        <w:ind w:firstLine="420"/>
      </w:pPr>
      <w:r>
        <w:rPr>
          <w:rFonts w:hint="eastAsia"/>
        </w:rPr>
        <w:t>按 GB/T 2572 的规定进行。</w:t>
      </w:r>
    </w:p>
    <w:p w:rsidR="00B35379" w:rsidRDefault="00B35379" w:rsidP="00C2565C">
      <w:pPr>
        <w:pStyle w:val="affc"/>
        <w:spacing w:before="240" w:after="240" w:line="288" w:lineRule="auto"/>
      </w:pPr>
      <w:bookmarkStart w:id="70" w:name="_Toc207620556"/>
      <w:bookmarkStart w:id="71" w:name="_Toc208239589"/>
      <w:r>
        <w:t>检验规则</w:t>
      </w:r>
      <w:bookmarkEnd w:id="70"/>
      <w:bookmarkEnd w:id="71"/>
    </w:p>
    <w:p w:rsidR="00A52AFD" w:rsidRDefault="00A52AFD" w:rsidP="00C2565C">
      <w:pPr>
        <w:pStyle w:val="affd"/>
        <w:spacing w:before="120" w:after="120" w:line="288" w:lineRule="auto"/>
      </w:pPr>
      <w:r>
        <w:rPr>
          <w:rFonts w:hint="eastAsia"/>
        </w:rPr>
        <w:t>组批</w:t>
      </w:r>
    </w:p>
    <w:p w:rsidR="00A52AFD" w:rsidRPr="00A52AFD" w:rsidRDefault="00A52AFD" w:rsidP="00C2565C">
      <w:pPr>
        <w:pStyle w:val="affff6"/>
        <w:spacing w:line="288" w:lineRule="auto"/>
        <w:ind w:firstLine="420"/>
      </w:pPr>
      <w:r w:rsidRPr="00A52AFD">
        <w:rPr>
          <w:rFonts w:hint="eastAsia"/>
        </w:rPr>
        <w:t>以相同材料、相同工艺、相同类型连续生产的</w:t>
      </w:r>
      <w:r>
        <w:rPr>
          <w:rFonts w:hint="eastAsia"/>
        </w:rPr>
        <w:t xml:space="preserve"> </w:t>
      </w:r>
      <w:r w:rsidRPr="00A52AFD">
        <w:rPr>
          <w:rFonts w:hint="eastAsia"/>
        </w:rPr>
        <w:t>800</w:t>
      </w:r>
      <w:r>
        <w:rPr>
          <w:rFonts w:hint="eastAsia"/>
        </w:rPr>
        <w:t xml:space="preserve"> </w:t>
      </w:r>
      <w:r w:rsidRPr="00A52AFD">
        <w:rPr>
          <w:rFonts w:hint="eastAsia"/>
        </w:rPr>
        <w:t>m</w:t>
      </w:r>
      <w:r w:rsidRPr="00A52AFD">
        <w:rPr>
          <w:rFonts w:hint="eastAsia"/>
          <w:vertAlign w:val="superscript"/>
        </w:rPr>
        <w:t>2</w:t>
      </w:r>
      <w:r>
        <w:rPr>
          <w:rFonts w:hint="eastAsia"/>
        </w:rPr>
        <w:t xml:space="preserve"> 平板</w:t>
      </w:r>
      <w:r w:rsidRPr="00A52AFD">
        <w:rPr>
          <w:rFonts w:hint="eastAsia"/>
        </w:rPr>
        <w:t>为一批，不足</w:t>
      </w:r>
      <w:r>
        <w:rPr>
          <w:rFonts w:hint="eastAsia"/>
        </w:rPr>
        <w:t xml:space="preserve"> </w:t>
      </w:r>
      <w:r w:rsidRPr="00A52AFD">
        <w:rPr>
          <w:rFonts w:hint="eastAsia"/>
        </w:rPr>
        <w:t>800</w:t>
      </w:r>
      <w:r>
        <w:rPr>
          <w:rFonts w:hint="eastAsia"/>
        </w:rPr>
        <w:t xml:space="preserve"> </w:t>
      </w:r>
      <w:r w:rsidRPr="00A52AFD">
        <w:t>m</w:t>
      </w:r>
      <w:r w:rsidRPr="00A52AFD">
        <w:rPr>
          <w:vertAlign w:val="superscript"/>
        </w:rPr>
        <w:t>2</w:t>
      </w:r>
      <w:r>
        <w:rPr>
          <w:rFonts w:hint="eastAsia"/>
        </w:rPr>
        <w:t xml:space="preserve"> </w:t>
      </w:r>
      <w:r w:rsidRPr="00A52AFD">
        <w:rPr>
          <w:rFonts w:hint="eastAsia"/>
        </w:rPr>
        <w:t>时也作为</w:t>
      </w:r>
      <w:r>
        <w:rPr>
          <w:rFonts w:hint="eastAsia"/>
        </w:rPr>
        <w:t>一批。</w:t>
      </w:r>
    </w:p>
    <w:p w:rsidR="00B35379" w:rsidRDefault="00A52AFD" w:rsidP="00C2565C">
      <w:pPr>
        <w:pStyle w:val="affd"/>
        <w:spacing w:before="120" w:after="120" w:line="288" w:lineRule="auto"/>
      </w:pPr>
      <w:r>
        <w:lastRenderedPageBreak/>
        <w:t>出厂检验</w:t>
      </w:r>
    </w:p>
    <w:p w:rsidR="00A52AFD" w:rsidRDefault="00A52AFD" w:rsidP="00C2565C">
      <w:pPr>
        <w:pStyle w:val="affffffffa"/>
        <w:spacing w:line="288" w:lineRule="auto"/>
      </w:pPr>
      <w:r>
        <w:t>每批产品均应经出厂检验合格后，方可出厂。</w:t>
      </w:r>
    </w:p>
    <w:p w:rsidR="00A52AFD" w:rsidRDefault="00A52AFD" w:rsidP="00C2565C">
      <w:pPr>
        <w:pStyle w:val="affffffffa"/>
        <w:spacing w:line="288" w:lineRule="auto"/>
      </w:pPr>
      <w:r>
        <w:rPr>
          <w:rFonts w:hint="eastAsia"/>
        </w:rPr>
        <w:t>出厂检验项目包括外观、尺寸偏差和巴氏硬度。</w:t>
      </w:r>
    </w:p>
    <w:p w:rsidR="00A52AFD" w:rsidRDefault="00A52AFD" w:rsidP="00C2565C">
      <w:pPr>
        <w:pStyle w:val="affffffffa"/>
        <w:spacing w:line="288" w:lineRule="auto"/>
      </w:pPr>
      <w:r>
        <w:rPr>
          <w:rFonts w:hint="eastAsia"/>
        </w:rPr>
        <w:t>采用一次抽样法，每批随机抽样数量为 6 张。</w:t>
      </w:r>
    </w:p>
    <w:p w:rsidR="00A52AFD" w:rsidRDefault="00A52AFD" w:rsidP="00C2565C">
      <w:pPr>
        <w:pStyle w:val="affffffffa"/>
        <w:spacing w:line="288" w:lineRule="auto"/>
      </w:pPr>
      <w:r>
        <w:rPr>
          <w:rFonts w:hint="eastAsia"/>
        </w:rPr>
        <w:t>所有出厂检验项目均符合本文件第 6 章的相关要求时，判该批产品出厂检验合格；若有任</w:t>
      </w:r>
      <w:proofErr w:type="gramStart"/>
      <w:r>
        <w:rPr>
          <w:rFonts w:hint="eastAsia"/>
        </w:rPr>
        <w:t>一一</w:t>
      </w:r>
      <w:proofErr w:type="gramEnd"/>
      <w:r>
        <w:rPr>
          <w:rFonts w:hint="eastAsia"/>
        </w:rPr>
        <w:t>项不符合</w:t>
      </w:r>
      <w:r w:rsidRPr="00A52AFD">
        <w:rPr>
          <w:rFonts w:hint="eastAsia"/>
        </w:rPr>
        <w:t>本文件第 6 章的相关要求时，判该批产品出厂检验</w:t>
      </w:r>
      <w:r>
        <w:rPr>
          <w:rFonts w:hint="eastAsia"/>
        </w:rPr>
        <w:t>不</w:t>
      </w:r>
      <w:r w:rsidRPr="00A52AFD">
        <w:rPr>
          <w:rFonts w:hint="eastAsia"/>
        </w:rPr>
        <w:t>合格</w:t>
      </w:r>
      <w:r>
        <w:rPr>
          <w:rFonts w:hint="eastAsia"/>
        </w:rPr>
        <w:t>。</w:t>
      </w:r>
    </w:p>
    <w:p w:rsidR="00A52AFD" w:rsidRDefault="00A52AFD" w:rsidP="00C2565C">
      <w:pPr>
        <w:pStyle w:val="affd"/>
        <w:spacing w:before="120" w:after="120" w:line="288" w:lineRule="auto"/>
      </w:pPr>
      <w:r>
        <w:t>型式检验</w:t>
      </w:r>
    </w:p>
    <w:p w:rsidR="00A52AFD" w:rsidRDefault="00A52AFD" w:rsidP="00C2565C">
      <w:pPr>
        <w:pStyle w:val="affffffffa"/>
        <w:spacing w:line="288" w:lineRule="auto"/>
      </w:pPr>
      <w:r>
        <w:t>有下列情况之一时</w:t>
      </w:r>
      <w:r w:rsidR="00C2565C">
        <w:t>，应进行型式检验：</w:t>
      </w:r>
    </w:p>
    <w:p w:rsidR="00C2565C" w:rsidRPr="00C2565C" w:rsidRDefault="00C2565C" w:rsidP="00C2565C">
      <w:pPr>
        <w:pStyle w:val="af5"/>
        <w:numPr>
          <w:ilvl w:val="0"/>
          <w:numId w:val="32"/>
        </w:numPr>
        <w:spacing w:line="288" w:lineRule="auto"/>
        <w:rPr>
          <w:rFonts w:ascii="黑体" w:eastAsia="黑体"/>
        </w:rPr>
      </w:pPr>
      <w:r w:rsidRPr="00C2565C">
        <w:rPr>
          <w:rFonts w:hint="eastAsia"/>
        </w:rPr>
        <w:t>正式投产前的试制定型检验</w:t>
      </w:r>
      <w:r>
        <w:rPr>
          <w:rFonts w:hint="eastAsia"/>
        </w:rPr>
        <w:t>；</w:t>
      </w:r>
    </w:p>
    <w:p w:rsidR="00C2565C" w:rsidRPr="00C2565C" w:rsidRDefault="00C2565C" w:rsidP="00C2565C">
      <w:pPr>
        <w:pStyle w:val="af5"/>
        <w:spacing w:line="288" w:lineRule="auto"/>
        <w:rPr>
          <w:rFonts w:ascii="黑体" w:eastAsia="黑体"/>
        </w:rPr>
      </w:pPr>
      <w:r w:rsidRPr="00C2565C">
        <w:rPr>
          <w:rFonts w:hint="eastAsia"/>
        </w:rPr>
        <w:t>正式生产后</w:t>
      </w:r>
      <w:r>
        <w:rPr>
          <w:rFonts w:hint="eastAsia"/>
        </w:rPr>
        <w:t>，</w:t>
      </w:r>
      <w:r w:rsidRPr="00C2565C">
        <w:rPr>
          <w:rFonts w:hint="eastAsia"/>
        </w:rPr>
        <w:t>如材料、工艺有较大改变</w:t>
      </w:r>
      <w:r>
        <w:rPr>
          <w:rFonts w:hint="eastAsia"/>
        </w:rPr>
        <w:t>；</w:t>
      </w:r>
    </w:p>
    <w:p w:rsidR="00C2565C" w:rsidRPr="00C2565C" w:rsidRDefault="00C2565C" w:rsidP="00C2565C">
      <w:pPr>
        <w:pStyle w:val="af5"/>
        <w:spacing w:line="288" w:lineRule="auto"/>
        <w:rPr>
          <w:rFonts w:ascii="黑体" w:eastAsia="黑体"/>
        </w:rPr>
      </w:pPr>
      <w:r w:rsidRPr="00C2565C">
        <w:rPr>
          <w:rFonts w:hint="eastAsia"/>
        </w:rPr>
        <w:t>正常生产时</w:t>
      </w:r>
      <w:r>
        <w:rPr>
          <w:rFonts w:hint="eastAsia"/>
        </w:rPr>
        <w:t>，</w:t>
      </w:r>
      <w:r w:rsidRPr="00C2565C">
        <w:rPr>
          <w:rFonts w:hint="eastAsia"/>
        </w:rPr>
        <w:t>每生产200</w:t>
      </w:r>
      <w:r>
        <w:rPr>
          <w:rFonts w:hint="eastAsia"/>
        </w:rPr>
        <w:t xml:space="preserve"> </w:t>
      </w:r>
      <w:r w:rsidRPr="00C2565C">
        <w:rPr>
          <w:rFonts w:hint="eastAsia"/>
        </w:rPr>
        <w:t>000</w:t>
      </w:r>
      <w:r>
        <w:rPr>
          <w:rFonts w:hint="eastAsia"/>
        </w:rPr>
        <w:t xml:space="preserve"> m</w:t>
      </w:r>
      <w:r w:rsidRPr="00C2565C">
        <w:rPr>
          <w:rFonts w:hint="eastAsia"/>
          <w:vertAlign w:val="superscript"/>
        </w:rPr>
        <w:t>2</w:t>
      </w:r>
      <w:r>
        <w:rPr>
          <w:rFonts w:hint="eastAsia"/>
        </w:rPr>
        <w:t>；</w:t>
      </w:r>
    </w:p>
    <w:p w:rsidR="00C2565C" w:rsidRPr="00C2565C" w:rsidRDefault="00C2565C" w:rsidP="00C2565C">
      <w:pPr>
        <w:pStyle w:val="af5"/>
        <w:spacing w:line="288" w:lineRule="auto"/>
        <w:rPr>
          <w:rFonts w:ascii="黑体" w:eastAsia="黑体"/>
        </w:rPr>
      </w:pPr>
      <w:r w:rsidRPr="00C2565C">
        <w:rPr>
          <w:rFonts w:hint="eastAsia"/>
        </w:rPr>
        <w:t>连续半年以上停产后恢复生产</w:t>
      </w:r>
      <w:r>
        <w:rPr>
          <w:rFonts w:hint="eastAsia"/>
        </w:rPr>
        <w:t>；</w:t>
      </w:r>
    </w:p>
    <w:p w:rsidR="00C2565C" w:rsidRDefault="00C2565C" w:rsidP="00C2565C">
      <w:pPr>
        <w:pStyle w:val="af5"/>
        <w:spacing w:line="288" w:lineRule="auto"/>
      </w:pPr>
      <w:r w:rsidRPr="00C2565C">
        <w:rPr>
          <w:rFonts w:hint="eastAsia"/>
        </w:rPr>
        <w:t>出厂检验结果与上次型式检验有较大差异</w:t>
      </w:r>
      <w:r>
        <w:rPr>
          <w:rFonts w:hint="eastAsia"/>
        </w:rPr>
        <w:t>。</w:t>
      </w:r>
    </w:p>
    <w:p w:rsidR="00C2565C" w:rsidRDefault="00C2565C" w:rsidP="00C2565C">
      <w:pPr>
        <w:pStyle w:val="affffffffa"/>
        <w:spacing w:line="288" w:lineRule="auto"/>
      </w:pPr>
      <w:r>
        <w:t>型式检验项目包括第</w:t>
      </w:r>
      <w:r>
        <w:rPr>
          <w:rFonts w:hint="eastAsia"/>
        </w:rPr>
        <w:t xml:space="preserve"> 6 章的所有项目。</w:t>
      </w:r>
    </w:p>
    <w:p w:rsidR="00C2565C" w:rsidRDefault="00C2565C" w:rsidP="00C2565C">
      <w:pPr>
        <w:pStyle w:val="affffffffa"/>
        <w:spacing w:line="288" w:lineRule="auto"/>
      </w:pPr>
      <w:r w:rsidRPr="00C2565C">
        <w:rPr>
          <w:rFonts w:hint="eastAsia"/>
        </w:rPr>
        <w:t>外观、尺寸偏差和巴氏硬度</w:t>
      </w:r>
      <w:r>
        <w:rPr>
          <w:rFonts w:hint="eastAsia"/>
        </w:rPr>
        <w:t>的检验数量为 6 张，其他项目的检验数量为 3 张。</w:t>
      </w:r>
    </w:p>
    <w:p w:rsidR="00C2565C" w:rsidRDefault="00C2565C" w:rsidP="00C2565C">
      <w:pPr>
        <w:pStyle w:val="affffffffa"/>
        <w:spacing w:line="288" w:lineRule="auto"/>
      </w:pPr>
      <w:r>
        <w:rPr>
          <w:rFonts w:hint="eastAsia"/>
        </w:rPr>
        <w:t>所检项目全部符合本文件第 6 章的相关要求，判型式检验合格，否则判型式检验不合格。</w:t>
      </w:r>
    </w:p>
    <w:p w:rsidR="00C2565C" w:rsidRDefault="00C2565C" w:rsidP="00C2565C">
      <w:pPr>
        <w:pStyle w:val="affc"/>
        <w:spacing w:before="240" w:after="240" w:line="288" w:lineRule="auto"/>
      </w:pPr>
      <w:bookmarkStart w:id="72" w:name="_Toc207620557"/>
      <w:bookmarkStart w:id="73" w:name="_Toc208239590"/>
      <w:r>
        <w:rPr>
          <w:rFonts w:hint="eastAsia"/>
        </w:rPr>
        <w:t>标志、运输和贮存</w:t>
      </w:r>
      <w:bookmarkEnd w:id="72"/>
      <w:bookmarkEnd w:id="73"/>
    </w:p>
    <w:p w:rsidR="00C2565C" w:rsidRDefault="00C2565C" w:rsidP="00C2565C">
      <w:pPr>
        <w:pStyle w:val="affd"/>
        <w:spacing w:before="120" w:after="120" w:line="288" w:lineRule="auto"/>
      </w:pPr>
      <w:r>
        <w:rPr>
          <w:rFonts w:hint="eastAsia"/>
        </w:rPr>
        <w:t>标志</w:t>
      </w:r>
    </w:p>
    <w:p w:rsidR="00C2565C" w:rsidRDefault="00C2565C" w:rsidP="00C2565C">
      <w:pPr>
        <w:pStyle w:val="affff6"/>
        <w:spacing w:line="288" w:lineRule="auto"/>
        <w:ind w:firstLine="420"/>
      </w:pPr>
      <w:r>
        <w:rPr>
          <w:rFonts w:hint="eastAsia"/>
        </w:rPr>
        <w:t>平板应在包装上清楚标明下列内容：</w:t>
      </w:r>
    </w:p>
    <w:p w:rsidR="00C2565C" w:rsidRDefault="00C2565C" w:rsidP="00C2565C">
      <w:pPr>
        <w:pStyle w:val="af5"/>
        <w:numPr>
          <w:ilvl w:val="0"/>
          <w:numId w:val="33"/>
        </w:numPr>
        <w:spacing w:line="288" w:lineRule="auto"/>
      </w:pPr>
      <w:r>
        <w:rPr>
          <w:rFonts w:hint="eastAsia"/>
        </w:rPr>
        <w:t>产品名称；</w:t>
      </w:r>
    </w:p>
    <w:p w:rsidR="00C2565C" w:rsidRDefault="00C2565C" w:rsidP="00C2565C">
      <w:pPr>
        <w:pStyle w:val="af5"/>
        <w:numPr>
          <w:ilvl w:val="0"/>
          <w:numId w:val="33"/>
        </w:numPr>
        <w:spacing w:line="288" w:lineRule="auto"/>
      </w:pPr>
      <w:r>
        <w:rPr>
          <w:rFonts w:hint="eastAsia"/>
        </w:rPr>
        <w:t>制造企业名称、地址；</w:t>
      </w:r>
    </w:p>
    <w:p w:rsidR="00C2565C" w:rsidRPr="00C2565C" w:rsidRDefault="00C2565C" w:rsidP="00C2565C">
      <w:pPr>
        <w:pStyle w:val="af5"/>
        <w:numPr>
          <w:ilvl w:val="0"/>
          <w:numId w:val="33"/>
        </w:numPr>
        <w:spacing w:line="288" w:lineRule="auto"/>
      </w:pPr>
      <w:r>
        <w:rPr>
          <w:rFonts w:hint="eastAsia"/>
        </w:rPr>
        <w:t>生产日期、批号。</w:t>
      </w:r>
    </w:p>
    <w:p w:rsidR="00C2565C" w:rsidRDefault="00C2565C" w:rsidP="00C2565C">
      <w:pPr>
        <w:pStyle w:val="affd"/>
        <w:spacing w:before="120" w:after="120" w:line="288" w:lineRule="auto"/>
      </w:pPr>
      <w:r>
        <w:rPr>
          <w:rFonts w:hint="eastAsia"/>
        </w:rPr>
        <w:t>运输</w:t>
      </w:r>
    </w:p>
    <w:p w:rsidR="00C2565C" w:rsidRDefault="00C2565C" w:rsidP="00C2565C">
      <w:pPr>
        <w:pStyle w:val="affff6"/>
        <w:spacing w:line="288" w:lineRule="auto"/>
        <w:ind w:firstLine="420"/>
      </w:pPr>
      <w:r w:rsidRPr="00C2565C">
        <w:rPr>
          <w:rFonts w:hint="eastAsia"/>
        </w:rPr>
        <w:t>运输时应用草垫等软物垫衬</w:t>
      </w:r>
      <w:r>
        <w:rPr>
          <w:rFonts w:hint="eastAsia"/>
        </w:rPr>
        <w:t>，</w:t>
      </w:r>
      <w:r w:rsidRPr="00C2565C">
        <w:rPr>
          <w:rFonts w:hint="eastAsia"/>
        </w:rPr>
        <w:t>并用绳子拴紧扎牢。运输车辆以及堆放处应有防雨、防潮设施。装卸时不应损坏包装</w:t>
      </w:r>
      <w:r>
        <w:rPr>
          <w:rFonts w:hint="eastAsia"/>
        </w:rPr>
        <w:t>，</w:t>
      </w:r>
      <w:r w:rsidRPr="00C2565C">
        <w:rPr>
          <w:rFonts w:hint="eastAsia"/>
        </w:rPr>
        <w:t>应避免日光直射、雨淋和浸水。</w:t>
      </w:r>
    </w:p>
    <w:p w:rsidR="00C2565C" w:rsidRDefault="00C2565C" w:rsidP="00C2565C">
      <w:pPr>
        <w:pStyle w:val="affd"/>
        <w:spacing w:before="120" w:after="120" w:line="288" w:lineRule="auto"/>
      </w:pPr>
      <w:r>
        <w:rPr>
          <w:rFonts w:hint="eastAsia"/>
        </w:rPr>
        <w:t>贮存</w:t>
      </w:r>
    </w:p>
    <w:p w:rsidR="00C2565C" w:rsidRPr="00C2565C" w:rsidRDefault="00C2565C" w:rsidP="00C2565C">
      <w:pPr>
        <w:pStyle w:val="affff6"/>
        <w:spacing w:line="288" w:lineRule="auto"/>
        <w:ind w:firstLine="420"/>
      </w:pPr>
      <w:r w:rsidRPr="00C2565C">
        <w:rPr>
          <w:rFonts w:hint="eastAsia"/>
        </w:rPr>
        <w:t>贮存时应水平放置在干燥、通风、地面平整的室内</w:t>
      </w:r>
      <w:r>
        <w:rPr>
          <w:rFonts w:hint="eastAsia"/>
        </w:rPr>
        <w:t>，</w:t>
      </w:r>
      <w:r w:rsidRPr="00C2565C">
        <w:rPr>
          <w:rFonts w:hint="eastAsia"/>
        </w:rPr>
        <w:t>不允许在产品上堆压重物</w:t>
      </w:r>
      <w:r>
        <w:rPr>
          <w:rFonts w:hint="eastAsia"/>
        </w:rPr>
        <w:t>，</w:t>
      </w:r>
      <w:r w:rsidRPr="00C2565C">
        <w:rPr>
          <w:rFonts w:hint="eastAsia"/>
        </w:rPr>
        <w:t>应远离热源、火源需竖放时</w:t>
      </w:r>
      <w:r>
        <w:rPr>
          <w:rFonts w:hint="eastAsia"/>
        </w:rPr>
        <w:t>，</w:t>
      </w:r>
      <w:r w:rsidRPr="00C2565C">
        <w:rPr>
          <w:rFonts w:hint="eastAsia"/>
        </w:rPr>
        <w:t>应有保证产品不变形的措施。</w:t>
      </w:r>
    </w:p>
    <w:p w:rsidR="00C2565C" w:rsidRPr="00C2565C" w:rsidRDefault="00C2565C" w:rsidP="00C2565C">
      <w:pPr>
        <w:pStyle w:val="affff6"/>
        <w:ind w:firstLineChars="0" w:firstLine="0"/>
      </w:pPr>
    </w:p>
    <w:p w:rsidR="003E019F" w:rsidRDefault="00EF551D" w:rsidP="00EF551D">
      <w:pPr>
        <w:pStyle w:val="affff6"/>
        <w:ind w:firstLineChars="0" w:firstLine="0"/>
        <w:jc w:val="center"/>
      </w:pPr>
      <w:bookmarkStart w:id="74" w:name="BookMark8"/>
      <w:bookmarkEnd w:id="27"/>
      <w:r>
        <w:drawing>
          <wp:inline distT="0" distB="0" distL="0" distR="0" wp14:anchorId="721E9D4D" wp14:editId="1B858B89">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74"/>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00" w:rsidRDefault="00C01900" w:rsidP="00D86DB7">
      <w:r>
        <w:separator/>
      </w:r>
    </w:p>
    <w:p w:rsidR="00C01900" w:rsidRDefault="00C01900"/>
    <w:p w:rsidR="00C01900" w:rsidRDefault="00C01900"/>
  </w:endnote>
  <w:endnote w:type="continuationSeparator" w:id="0">
    <w:p w:rsidR="00C01900" w:rsidRDefault="00C01900" w:rsidP="00D86DB7">
      <w:r>
        <w:continuationSeparator/>
      </w:r>
    </w:p>
    <w:p w:rsidR="00C01900" w:rsidRDefault="00C01900"/>
    <w:p w:rsidR="00C01900" w:rsidRDefault="00C0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Default="007B6D6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FB" w:rsidRDefault="002500FB">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Pr="00324EDD" w:rsidRDefault="007B6D6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Default="007B6D69" w:rsidP="00C94DF2">
    <w:pPr>
      <w:pStyle w:val="affff3"/>
    </w:pPr>
    <w:r>
      <w:fldChar w:fldCharType="begin"/>
    </w:r>
    <w:r>
      <w:instrText>PAGE   \* MERGEFORMAT</w:instrText>
    </w:r>
    <w:r>
      <w:fldChar w:fldCharType="separate"/>
    </w:r>
    <w:r w:rsidR="00CE7F42" w:rsidRPr="00CE7F42">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00" w:rsidRDefault="00C01900" w:rsidP="00D86DB7">
      <w:r>
        <w:separator/>
      </w:r>
    </w:p>
  </w:footnote>
  <w:footnote w:type="continuationSeparator" w:id="0">
    <w:p w:rsidR="00C01900" w:rsidRDefault="00C01900" w:rsidP="00D86DB7">
      <w:r>
        <w:continuationSeparator/>
      </w:r>
    </w:p>
    <w:p w:rsidR="00C01900" w:rsidRDefault="00C01900"/>
    <w:p w:rsidR="00C01900" w:rsidRDefault="00C019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FB" w:rsidRDefault="002500F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Pr="00E70388" w:rsidRDefault="007B6D6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Pr="00324EDD" w:rsidRDefault="007B6D6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Default="007B6D6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205C5">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9" w:rsidRPr="00D84FA1" w:rsidRDefault="007B6D69" w:rsidP="00A2271D">
    <w:pPr>
      <w:pStyle w:val="affffb"/>
    </w:pPr>
    <w:r>
      <w:fldChar w:fldCharType="begin"/>
    </w:r>
    <w:r>
      <w:instrText xml:space="preserve"> STYLEREF  标准文件_文件编号  \* MERGEFORMAT </w:instrText>
    </w:r>
    <w:r>
      <w:fldChar w:fldCharType="separate"/>
    </w:r>
    <w:r w:rsidR="00CE7F42">
      <w:t>T/CS XXXX</w:t>
    </w:r>
    <w:r w:rsidR="00CE7F42">
      <w:t>—</w:t>
    </w:r>
    <w:r w:rsidR="00CE7F42">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0EE7"/>
    <w:rsid w:val="00001972"/>
    <w:rsid w:val="00001D9A"/>
    <w:rsid w:val="00005374"/>
    <w:rsid w:val="00007B3A"/>
    <w:rsid w:val="000107E0"/>
    <w:rsid w:val="00011FDE"/>
    <w:rsid w:val="00012FFD"/>
    <w:rsid w:val="00014162"/>
    <w:rsid w:val="00014340"/>
    <w:rsid w:val="00016A9C"/>
    <w:rsid w:val="00020F9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562"/>
    <w:rsid w:val="00047F28"/>
    <w:rsid w:val="000503AA"/>
    <w:rsid w:val="000506A1"/>
    <w:rsid w:val="000515DD"/>
    <w:rsid w:val="0005265A"/>
    <w:rsid w:val="00052D7A"/>
    <w:rsid w:val="000539DD"/>
    <w:rsid w:val="00053BD3"/>
    <w:rsid w:val="00055222"/>
    <w:rsid w:val="000556ED"/>
    <w:rsid w:val="00055FE2"/>
    <w:rsid w:val="0005616F"/>
    <w:rsid w:val="00060C2E"/>
    <w:rsid w:val="00061033"/>
    <w:rsid w:val="000619E9"/>
    <w:rsid w:val="000622D4"/>
    <w:rsid w:val="0006357D"/>
    <w:rsid w:val="00067F1E"/>
    <w:rsid w:val="00070449"/>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ABC"/>
    <w:rsid w:val="000C7666"/>
    <w:rsid w:val="000D0A9C"/>
    <w:rsid w:val="000D1795"/>
    <w:rsid w:val="000D2674"/>
    <w:rsid w:val="000D2687"/>
    <w:rsid w:val="000D2EED"/>
    <w:rsid w:val="000D329A"/>
    <w:rsid w:val="000D4B9C"/>
    <w:rsid w:val="000D4EB6"/>
    <w:rsid w:val="000D753B"/>
    <w:rsid w:val="000E04E1"/>
    <w:rsid w:val="000E4C9E"/>
    <w:rsid w:val="000E6FD7"/>
    <w:rsid w:val="000E7144"/>
    <w:rsid w:val="000F06E1"/>
    <w:rsid w:val="000F0E3C"/>
    <w:rsid w:val="000F19D5"/>
    <w:rsid w:val="000F4050"/>
    <w:rsid w:val="000F4AEA"/>
    <w:rsid w:val="000F67E9"/>
    <w:rsid w:val="0010307A"/>
    <w:rsid w:val="00104926"/>
    <w:rsid w:val="00113B1E"/>
    <w:rsid w:val="0011711C"/>
    <w:rsid w:val="00117D1D"/>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8AA"/>
    <w:rsid w:val="00176DFD"/>
    <w:rsid w:val="001852C9"/>
    <w:rsid w:val="00187187"/>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3D"/>
    <w:rsid w:val="001C2C03"/>
    <w:rsid w:val="001C3106"/>
    <w:rsid w:val="001C42F7"/>
    <w:rsid w:val="001C49E5"/>
    <w:rsid w:val="001C680C"/>
    <w:rsid w:val="001C72F9"/>
    <w:rsid w:val="001C7FEA"/>
    <w:rsid w:val="001D0499"/>
    <w:rsid w:val="001D0AF5"/>
    <w:rsid w:val="001D0BBE"/>
    <w:rsid w:val="001D0ED4"/>
    <w:rsid w:val="001D212F"/>
    <w:rsid w:val="001D29D7"/>
    <w:rsid w:val="001D2DE7"/>
    <w:rsid w:val="001D411C"/>
    <w:rsid w:val="001E1B6A"/>
    <w:rsid w:val="001E1CAD"/>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B92"/>
    <w:rsid w:val="002142EA"/>
    <w:rsid w:val="00215ADD"/>
    <w:rsid w:val="002204BB"/>
    <w:rsid w:val="00221B79"/>
    <w:rsid w:val="00221C6B"/>
    <w:rsid w:val="00222D32"/>
    <w:rsid w:val="002253A1"/>
    <w:rsid w:val="00225CF8"/>
    <w:rsid w:val="0022794E"/>
    <w:rsid w:val="00233D64"/>
    <w:rsid w:val="0023482A"/>
    <w:rsid w:val="002359CB"/>
    <w:rsid w:val="00243540"/>
    <w:rsid w:val="0024497B"/>
    <w:rsid w:val="0024515B"/>
    <w:rsid w:val="00246021"/>
    <w:rsid w:val="0024666E"/>
    <w:rsid w:val="00247F52"/>
    <w:rsid w:val="002500FB"/>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7FB"/>
    <w:rsid w:val="002A3AAB"/>
    <w:rsid w:val="002A4CEA"/>
    <w:rsid w:val="002A5977"/>
    <w:rsid w:val="002A5A13"/>
    <w:rsid w:val="002A757F"/>
    <w:rsid w:val="002A7F44"/>
    <w:rsid w:val="002B0C40"/>
    <w:rsid w:val="002B1923"/>
    <w:rsid w:val="002B1966"/>
    <w:rsid w:val="002B4508"/>
    <w:rsid w:val="002B5779"/>
    <w:rsid w:val="002B7332"/>
    <w:rsid w:val="002B7CAA"/>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E89"/>
    <w:rsid w:val="002F30E0"/>
    <w:rsid w:val="002F35E4"/>
    <w:rsid w:val="002F3730"/>
    <w:rsid w:val="002F38E1"/>
    <w:rsid w:val="002F7AF6"/>
    <w:rsid w:val="00300E63"/>
    <w:rsid w:val="00302F5F"/>
    <w:rsid w:val="0030441D"/>
    <w:rsid w:val="00306063"/>
    <w:rsid w:val="0030638A"/>
    <w:rsid w:val="00311064"/>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6CC"/>
    <w:rsid w:val="00376713"/>
    <w:rsid w:val="00381815"/>
    <w:rsid w:val="003819AF"/>
    <w:rsid w:val="003820E9"/>
    <w:rsid w:val="00382DE7"/>
    <w:rsid w:val="00384FFC"/>
    <w:rsid w:val="003872FC"/>
    <w:rsid w:val="003875D6"/>
    <w:rsid w:val="00387ADC"/>
    <w:rsid w:val="00390020"/>
    <w:rsid w:val="003903D6"/>
    <w:rsid w:val="00390EE6"/>
    <w:rsid w:val="0039118F"/>
    <w:rsid w:val="00392AD7"/>
    <w:rsid w:val="003938D9"/>
    <w:rsid w:val="00394376"/>
    <w:rsid w:val="003943FF"/>
    <w:rsid w:val="00394C72"/>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9E9"/>
    <w:rsid w:val="003C5A43"/>
    <w:rsid w:val="003D0519"/>
    <w:rsid w:val="003D0FF6"/>
    <w:rsid w:val="003D262C"/>
    <w:rsid w:val="003D4761"/>
    <w:rsid w:val="003D6743"/>
    <w:rsid w:val="003D6D61"/>
    <w:rsid w:val="003E019F"/>
    <w:rsid w:val="003E091D"/>
    <w:rsid w:val="003E1C53"/>
    <w:rsid w:val="003E2A69"/>
    <w:rsid w:val="003E2D49"/>
    <w:rsid w:val="003E2FD4"/>
    <w:rsid w:val="003E43B4"/>
    <w:rsid w:val="003E49F6"/>
    <w:rsid w:val="003E660F"/>
    <w:rsid w:val="003F0841"/>
    <w:rsid w:val="003F1DDF"/>
    <w:rsid w:val="003F23D3"/>
    <w:rsid w:val="003F3F08"/>
    <w:rsid w:val="003F49F1"/>
    <w:rsid w:val="003F4DFE"/>
    <w:rsid w:val="003F6272"/>
    <w:rsid w:val="00400E72"/>
    <w:rsid w:val="00401400"/>
    <w:rsid w:val="00404869"/>
    <w:rsid w:val="00405884"/>
    <w:rsid w:val="004078BE"/>
    <w:rsid w:val="00407D39"/>
    <w:rsid w:val="0041477A"/>
    <w:rsid w:val="004167A3"/>
    <w:rsid w:val="004309F5"/>
    <w:rsid w:val="004314E1"/>
    <w:rsid w:val="00432DAA"/>
    <w:rsid w:val="00434305"/>
    <w:rsid w:val="004345DE"/>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8A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67D2"/>
    <w:rsid w:val="004C1FBC"/>
    <w:rsid w:val="004C25A2"/>
    <w:rsid w:val="004C3F1D"/>
    <w:rsid w:val="004C458D"/>
    <w:rsid w:val="004C7556"/>
    <w:rsid w:val="004C7E8B"/>
    <w:rsid w:val="004C7E9D"/>
    <w:rsid w:val="004C7F67"/>
    <w:rsid w:val="004D076D"/>
    <w:rsid w:val="004D0EF1"/>
    <w:rsid w:val="004D2253"/>
    <w:rsid w:val="004D4406"/>
    <w:rsid w:val="004D5A78"/>
    <w:rsid w:val="004D7C42"/>
    <w:rsid w:val="004E0465"/>
    <w:rsid w:val="004E087E"/>
    <w:rsid w:val="004E127B"/>
    <w:rsid w:val="004E1C0A"/>
    <w:rsid w:val="004E1FBD"/>
    <w:rsid w:val="004E30C5"/>
    <w:rsid w:val="004E4AA5"/>
    <w:rsid w:val="004E4AEE"/>
    <w:rsid w:val="004E59E3"/>
    <w:rsid w:val="004E67C0"/>
    <w:rsid w:val="004F0E6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FF3"/>
    <w:rsid w:val="005220EC"/>
    <w:rsid w:val="00523F95"/>
    <w:rsid w:val="0052460C"/>
    <w:rsid w:val="00524648"/>
    <w:rsid w:val="00524D65"/>
    <w:rsid w:val="00525B16"/>
    <w:rsid w:val="00525BCB"/>
    <w:rsid w:val="00533D04"/>
    <w:rsid w:val="00534804"/>
    <w:rsid w:val="00534BDF"/>
    <w:rsid w:val="005354EA"/>
    <w:rsid w:val="0053585F"/>
    <w:rsid w:val="00535EC4"/>
    <w:rsid w:val="00535ED9"/>
    <w:rsid w:val="0053692B"/>
    <w:rsid w:val="00541853"/>
    <w:rsid w:val="00543BDA"/>
    <w:rsid w:val="005441CC"/>
    <w:rsid w:val="005479DA"/>
    <w:rsid w:val="00547A9B"/>
    <w:rsid w:val="00547BCC"/>
    <w:rsid w:val="0055013B"/>
    <w:rsid w:val="00551F6F"/>
    <w:rsid w:val="00555044"/>
    <w:rsid w:val="00561475"/>
    <w:rsid w:val="00562308"/>
    <w:rsid w:val="0056487B"/>
    <w:rsid w:val="00564FB9"/>
    <w:rsid w:val="00573D9E"/>
    <w:rsid w:val="00576311"/>
    <w:rsid w:val="00576BDA"/>
    <w:rsid w:val="005801E3"/>
    <w:rsid w:val="00581802"/>
    <w:rsid w:val="005836A8"/>
    <w:rsid w:val="0058409C"/>
    <w:rsid w:val="00584262"/>
    <w:rsid w:val="00586630"/>
    <w:rsid w:val="0058736B"/>
    <w:rsid w:val="00587ADD"/>
    <w:rsid w:val="00593A49"/>
    <w:rsid w:val="00596160"/>
    <w:rsid w:val="005966E2"/>
    <w:rsid w:val="00597007"/>
    <w:rsid w:val="005A0966"/>
    <w:rsid w:val="005A11B7"/>
    <w:rsid w:val="005A260B"/>
    <w:rsid w:val="005A4A1B"/>
    <w:rsid w:val="005A7830"/>
    <w:rsid w:val="005A7FCE"/>
    <w:rsid w:val="005B0EA6"/>
    <w:rsid w:val="005B0F3F"/>
    <w:rsid w:val="005B191C"/>
    <w:rsid w:val="005B38A6"/>
    <w:rsid w:val="005B4903"/>
    <w:rsid w:val="005B51CE"/>
    <w:rsid w:val="005B5885"/>
    <w:rsid w:val="005B5CD7"/>
    <w:rsid w:val="005B6CF6"/>
    <w:rsid w:val="005B7422"/>
    <w:rsid w:val="005C2892"/>
    <w:rsid w:val="005C29B8"/>
    <w:rsid w:val="005C5F21"/>
    <w:rsid w:val="005C7156"/>
    <w:rsid w:val="005D0C75"/>
    <w:rsid w:val="005D4171"/>
    <w:rsid w:val="005D6A95"/>
    <w:rsid w:val="005D6B2C"/>
    <w:rsid w:val="005D6D9C"/>
    <w:rsid w:val="005D772F"/>
    <w:rsid w:val="005E2335"/>
    <w:rsid w:val="005E236E"/>
    <w:rsid w:val="005E34CA"/>
    <w:rsid w:val="005E3C18"/>
    <w:rsid w:val="005E4250"/>
    <w:rsid w:val="005E6812"/>
    <w:rsid w:val="005E7881"/>
    <w:rsid w:val="005E78E0"/>
    <w:rsid w:val="005F0D9C"/>
    <w:rsid w:val="005F284E"/>
    <w:rsid w:val="006015CE"/>
    <w:rsid w:val="00604784"/>
    <w:rsid w:val="00606419"/>
    <w:rsid w:val="00607D29"/>
    <w:rsid w:val="00612818"/>
    <w:rsid w:val="00612952"/>
    <w:rsid w:val="00614CC1"/>
    <w:rsid w:val="00615A9D"/>
    <w:rsid w:val="00617387"/>
    <w:rsid w:val="006205D6"/>
    <w:rsid w:val="0062356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27D"/>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DB4"/>
    <w:rsid w:val="006D3E96"/>
    <w:rsid w:val="006D4515"/>
    <w:rsid w:val="006D4BB1"/>
    <w:rsid w:val="006D5467"/>
    <w:rsid w:val="006D6593"/>
    <w:rsid w:val="006F03A8"/>
    <w:rsid w:val="006F2ACA"/>
    <w:rsid w:val="006F2ADC"/>
    <w:rsid w:val="006F2BFE"/>
    <w:rsid w:val="006F31E9"/>
    <w:rsid w:val="006F5732"/>
    <w:rsid w:val="006F6284"/>
    <w:rsid w:val="007002C5"/>
    <w:rsid w:val="00704387"/>
    <w:rsid w:val="00707669"/>
    <w:rsid w:val="00711CBA"/>
    <w:rsid w:val="00711FB5"/>
    <w:rsid w:val="00712A01"/>
    <w:rsid w:val="00714F58"/>
    <w:rsid w:val="007205FF"/>
    <w:rsid w:val="00722FBF"/>
    <w:rsid w:val="00722FC2"/>
    <w:rsid w:val="00724E1B"/>
    <w:rsid w:val="00725949"/>
    <w:rsid w:val="007263B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90"/>
    <w:rsid w:val="00756B26"/>
    <w:rsid w:val="00756EDF"/>
    <w:rsid w:val="007600E3"/>
    <w:rsid w:val="00763C3F"/>
    <w:rsid w:val="007647E0"/>
    <w:rsid w:val="00765C43"/>
    <w:rsid w:val="00765EFA"/>
    <w:rsid w:val="00765EFB"/>
    <w:rsid w:val="007671CA"/>
    <w:rsid w:val="00767C61"/>
    <w:rsid w:val="0077008A"/>
    <w:rsid w:val="007731BD"/>
    <w:rsid w:val="00773C1F"/>
    <w:rsid w:val="00774DA4"/>
    <w:rsid w:val="00776599"/>
    <w:rsid w:val="0078114B"/>
    <w:rsid w:val="00781DD2"/>
    <w:rsid w:val="00783ECF"/>
    <w:rsid w:val="0078413A"/>
    <w:rsid w:val="0079007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D69"/>
    <w:rsid w:val="007B7453"/>
    <w:rsid w:val="007C1969"/>
    <w:rsid w:val="007C2D89"/>
    <w:rsid w:val="007C4593"/>
    <w:rsid w:val="007C5309"/>
    <w:rsid w:val="007C6069"/>
    <w:rsid w:val="007D06C4"/>
    <w:rsid w:val="007D12AA"/>
    <w:rsid w:val="007D1352"/>
    <w:rsid w:val="007D2508"/>
    <w:rsid w:val="007D346A"/>
    <w:rsid w:val="007D6518"/>
    <w:rsid w:val="007D76BD"/>
    <w:rsid w:val="007E0BF1"/>
    <w:rsid w:val="007F0ED8"/>
    <w:rsid w:val="007F0F63"/>
    <w:rsid w:val="007F75CE"/>
    <w:rsid w:val="008013A4"/>
    <w:rsid w:val="008027CE"/>
    <w:rsid w:val="00802F42"/>
    <w:rsid w:val="00804383"/>
    <w:rsid w:val="008046A0"/>
    <w:rsid w:val="00804BB7"/>
    <w:rsid w:val="00804D41"/>
    <w:rsid w:val="00810257"/>
    <w:rsid w:val="008104F5"/>
    <w:rsid w:val="00811072"/>
    <w:rsid w:val="00811369"/>
    <w:rsid w:val="0081399D"/>
    <w:rsid w:val="008146E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0E62"/>
    <w:rsid w:val="008620FC"/>
    <w:rsid w:val="008627A5"/>
    <w:rsid w:val="00863E05"/>
    <w:rsid w:val="00865ACA"/>
    <w:rsid w:val="00865D28"/>
    <w:rsid w:val="00865F85"/>
    <w:rsid w:val="00867C10"/>
    <w:rsid w:val="00870439"/>
    <w:rsid w:val="00870DA1"/>
    <w:rsid w:val="0087772A"/>
    <w:rsid w:val="00883F93"/>
    <w:rsid w:val="00884DB3"/>
    <w:rsid w:val="00885A9D"/>
    <w:rsid w:val="008864F6"/>
    <w:rsid w:val="0089049D"/>
    <w:rsid w:val="008928C9"/>
    <w:rsid w:val="008930CB"/>
    <w:rsid w:val="008938DC"/>
    <w:rsid w:val="00893FD1"/>
    <w:rsid w:val="00894836"/>
    <w:rsid w:val="00894E70"/>
    <w:rsid w:val="00895172"/>
    <w:rsid w:val="00895680"/>
    <w:rsid w:val="00896DFF"/>
    <w:rsid w:val="0089762C"/>
    <w:rsid w:val="008A173B"/>
    <w:rsid w:val="008A1893"/>
    <w:rsid w:val="008A3CC4"/>
    <w:rsid w:val="008A57E6"/>
    <w:rsid w:val="008A59A0"/>
    <w:rsid w:val="008A6F81"/>
    <w:rsid w:val="008A769A"/>
    <w:rsid w:val="008B0C9C"/>
    <w:rsid w:val="008B166D"/>
    <w:rsid w:val="008B17F4"/>
    <w:rsid w:val="008B3615"/>
    <w:rsid w:val="008B4AC4"/>
    <w:rsid w:val="008B50C8"/>
    <w:rsid w:val="008B5281"/>
    <w:rsid w:val="008B7285"/>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CD"/>
    <w:rsid w:val="009062E6"/>
    <w:rsid w:val="00911BE5"/>
    <w:rsid w:val="00913CA9"/>
    <w:rsid w:val="009145AE"/>
    <w:rsid w:val="009146CE"/>
    <w:rsid w:val="00914CA7"/>
    <w:rsid w:val="00915C3E"/>
    <w:rsid w:val="009161A8"/>
    <w:rsid w:val="00923E11"/>
    <w:rsid w:val="009245AE"/>
    <w:rsid w:val="009245F5"/>
    <w:rsid w:val="009249EC"/>
    <w:rsid w:val="009273B3"/>
    <w:rsid w:val="009305B5"/>
    <w:rsid w:val="009378DD"/>
    <w:rsid w:val="00941DCA"/>
    <w:rsid w:val="009429D5"/>
    <w:rsid w:val="00942B38"/>
    <w:rsid w:val="00942BF1"/>
    <w:rsid w:val="00945180"/>
    <w:rsid w:val="00945428"/>
    <w:rsid w:val="00945D8D"/>
    <w:rsid w:val="0094607B"/>
    <w:rsid w:val="00953604"/>
    <w:rsid w:val="0095496B"/>
    <w:rsid w:val="00960F1E"/>
    <w:rsid w:val="009610DC"/>
    <w:rsid w:val="00961490"/>
    <w:rsid w:val="0096381A"/>
    <w:rsid w:val="00964E04"/>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4BC"/>
    <w:rsid w:val="009C27F1"/>
    <w:rsid w:val="009C3152"/>
    <w:rsid w:val="009C3257"/>
    <w:rsid w:val="009C4CFA"/>
    <w:rsid w:val="009C5070"/>
    <w:rsid w:val="009D112C"/>
    <w:rsid w:val="009D1385"/>
    <w:rsid w:val="009D47FA"/>
    <w:rsid w:val="009D4C5B"/>
    <w:rsid w:val="009D50D2"/>
    <w:rsid w:val="009D6BCA"/>
    <w:rsid w:val="009E0F62"/>
    <w:rsid w:val="009E2232"/>
    <w:rsid w:val="009E4A58"/>
    <w:rsid w:val="009E5A2D"/>
    <w:rsid w:val="009E5AB2"/>
    <w:rsid w:val="009E6219"/>
    <w:rsid w:val="009E6700"/>
    <w:rsid w:val="009F03B3"/>
    <w:rsid w:val="00A0096C"/>
    <w:rsid w:val="00A01757"/>
    <w:rsid w:val="00A028C0"/>
    <w:rsid w:val="00A02BAE"/>
    <w:rsid w:val="00A06A6B"/>
    <w:rsid w:val="00A07E47"/>
    <w:rsid w:val="00A129D0"/>
    <w:rsid w:val="00A12C33"/>
    <w:rsid w:val="00A138BA"/>
    <w:rsid w:val="00A14485"/>
    <w:rsid w:val="00A14C8E"/>
    <w:rsid w:val="00A153D9"/>
    <w:rsid w:val="00A15F09"/>
    <w:rsid w:val="00A169B6"/>
    <w:rsid w:val="00A205C5"/>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2AFD"/>
    <w:rsid w:val="00A55BD6"/>
    <w:rsid w:val="00A55D50"/>
    <w:rsid w:val="00A57142"/>
    <w:rsid w:val="00A648CD"/>
    <w:rsid w:val="00A6537A"/>
    <w:rsid w:val="00A655B5"/>
    <w:rsid w:val="00A67866"/>
    <w:rsid w:val="00A70B07"/>
    <w:rsid w:val="00A723F8"/>
    <w:rsid w:val="00A72418"/>
    <w:rsid w:val="00A72B52"/>
    <w:rsid w:val="00A77CCB"/>
    <w:rsid w:val="00A83D8D"/>
    <w:rsid w:val="00A8446B"/>
    <w:rsid w:val="00A8473F"/>
    <w:rsid w:val="00A862D6"/>
    <w:rsid w:val="00A8715E"/>
    <w:rsid w:val="00A9295B"/>
    <w:rsid w:val="00A93B09"/>
    <w:rsid w:val="00A952D7"/>
    <w:rsid w:val="00A960C0"/>
    <w:rsid w:val="00A963F7"/>
    <w:rsid w:val="00A966B9"/>
    <w:rsid w:val="00A96AD8"/>
    <w:rsid w:val="00AA052C"/>
    <w:rsid w:val="00AA1E45"/>
    <w:rsid w:val="00AA4286"/>
    <w:rsid w:val="00AA456B"/>
    <w:rsid w:val="00AA47D6"/>
    <w:rsid w:val="00AA57F5"/>
    <w:rsid w:val="00AA672E"/>
    <w:rsid w:val="00AA6EC9"/>
    <w:rsid w:val="00AA7052"/>
    <w:rsid w:val="00AB6309"/>
    <w:rsid w:val="00AB6C5F"/>
    <w:rsid w:val="00AB7129"/>
    <w:rsid w:val="00AC27A6"/>
    <w:rsid w:val="00AC30F7"/>
    <w:rsid w:val="00AC3A5A"/>
    <w:rsid w:val="00AC4D95"/>
    <w:rsid w:val="00AC5DF4"/>
    <w:rsid w:val="00AD0AEF"/>
    <w:rsid w:val="00AD11B7"/>
    <w:rsid w:val="00AD144E"/>
    <w:rsid w:val="00AD1A94"/>
    <w:rsid w:val="00AD1C05"/>
    <w:rsid w:val="00AD4126"/>
    <w:rsid w:val="00AD421C"/>
    <w:rsid w:val="00AD44FA"/>
    <w:rsid w:val="00AE070A"/>
    <w:rsid w:val="00AE101C"/>
    <w:rsid w:val="00AE2A69"/>
    <w:rsid w:val="00AE37E5"/>
    <w:rsid w:val="00AE5EB4"/>
    <w:rsid w:val="00AF0C18"/>
    <w:rsid w:val="00AF47C5"/>
    <w:rsid w:val="00AF5398"/>
    <w:rsid w:val="00B02F1E"/>
    <w:rsid w:val="00B049AF"/>
    <w:rsid w:val="00B07242"/>
    <w:rsid w:val="00B10534"/>
    <w:rsid w:val="00B113DB"/>
    <w:rsid w:val="00B11D8A"/>
    <w:rsid w:val="00B12981"/>
    <w:rsid w:val="00B147DD"/>
    <w:rsid w:val="00B14CFA"/>
    <w:rsid w:val="00B156FD"/>
    <w:rsid w:val="00B21F61"/>
    <w:rsid w:val="00B261F1"/>
    <w:rsid w:val="00B265BC"/>
    <w:rsid w:val="00B31E9F"/>
    <w:rsid w:val="00B31FB1"/>
    <w:rsid w:val="00B33952"/>
    <w:rsid w:val="00B33C5E"/>
    <w:rsid w:val="00B342F4"/>
    <w:rsid w:val="00B34369"/>
    <w:rsid w:val="00B34DC2"/>
    <w:rsid w:val="00B35379"/>
    <w:rsid w:val="00B378E5"/>
    <w:rsid w:val="00B4346D"/>
    <w:rsid w:val="00B440F4"/>
    <w:rsid w:val="00B447A5"/>
    <w:rsid w:val="00B46288"/>
    <w:rsid w:val="00B4654C"/>
    <w:rsid w:val="00B47293"/>
    <w:rsid w:val="00B50E50"/>
    <w:rsid w:val="00B52120"/>
    <w:rsid w:val="00B54ABC"/>
    <w:rsid w:val="00B56FBE"/>
    <w:rsid w:val="00B60ACF"/>
    <w:rsid w:val="00B62B58"/>
    <w:rsid w:val="00B65149"/>
    <w:rsid w:val="00B65229"/>
    <w:rsid w:val="00B66567"/>
    <w:rsid w:val="00B66F52"/>
    <w:rsid w:val="00B66FE5"/>
    <w:rsid w:val="00B72880"/>
    <w:rsid w:val="00B758BF"/>
    <w:rsid w:val="00B77000"/>
    <w:rsid w:val="00B77EC8"/>
    <w:rsid w:val="00B827A6"/>
    <w:rsid w:val="00B831CE"/>
    <w:rsid w:val="00B85E5C"/>
    <w:rsid w:val="00B86677"/>
    <w:rsid w:val="00B87131"/>
    <w:rsid w:val="00B939B1"/>
    <w:rsid w:val="00B96D40"/>
    <w:rsid w:val="00B97386"/>
    <w:rsid w:val="00BA263B"/>
    <w:rsid w:val="00BA42B2"/>
    <w:rsid w:val="00BA58D4"/>
    <w:rsid w:val="00BA5B9E"/>
    <w:rsid w:val="00BA7C9A"/>
    <w:rsid w:val="00BB5B0F"/>
    <w:rsid w:val="00BB5F8F"/>
    <w:rsid w:val="00BB657A"/>
    <w:rsid w:val="00BC1A4E"/>
    <w:rsid w:val="00BC5DC7"/>
    <w:rsid w:val="00BC6B8B"/>
    <w:rsid w:val="00BC73D8"/>
    <w:rsid w:val="00BD3327"/>
    <w:rsid w:val="00BD52D7"/>
    <w:rsid w:val="00BD5AD2"/>
    <w:rsid w:val="00BE22F3"/>
    <w:rsid w:val="00BE5B52"/>
    <w:rsid w:val="00BE7B8D"/>
    <w:rsid w:val="00BF0993"/>
    <w:rsid w:val="00BF10A9"/>
    <w:rsid w:val="00BF1703"/>
    <w:rsid w:val="00BF231C"/>
    <w:rsid w:val="00BF51E5"/>
    <w:rsid w:val="00BF74A6"/>
    <w:rsid w:val="00C013AD"/>
    <w:rsid w:val="00C01900"/>
    <w:rsid w:val="00C03B92"/>
    <w:rsid w:val="00C04904"/>
    <w:rsid w:val="00C056B3"/>
    <w:rsid w:val="00C103E5"/>
    <w:rsid w:val="00C13319"/>
    <w:rsid w:val="00C13EE9"/>
    <w:rsid w:val="00C21540"/>
    <w:rsid w:val="00C21906"/>
    <w:rsid w:val="00C21BFA"/>
    <w:rsid w:val="00C22ECE"/>
    <w:rsid w:val="00C24C8D"/>
    <w:rsid w:val="00C2565C"/>
    <w:rsid w:val="00C25FE2"/>
    <w:rsid w:val="00C26B53"/>
    <w:rsid w:val="00C279B2"/>
    <w:rsid w:val="00C33E50"/>
    <w:rsid w:val="00C34C20"/>
    <w:rsid w:val="00C35A3E"/>
    <w:rsid w:val="00C42130"/>
    <w:rsid w:val="00C423A4"/>
    <w:rsid w:val="00C423E3"/>
    <w:rsid w:val="00C440CD"/>
    <w:rsid w:val="00C44BF5"/>
    <w:rsid w:val="00C521D6"/>
    <w:rsid w:val="00C52A83"/>
    <w:rsid w:val="00C55232"/>
    <w:rsid w:val="00C553A4"/>
    <w:rsid w:val="00C55A06"/>
    <w:rsid w:val="00C55D03"/>
    <w:rsid w:val="00C601BC"/>
    <w:rsid w:val="00C61837"/>
    <w:rsid w:val="00C6329F"/>
    <w:rsid w:val="00C63340"/>
    <w:rsid w:val="00C643E9"/>
    <w:rsid w:val="00C643F9"/>
    <w:rsid w:val="00C64E95"/>
    <w:rsid w:val="00C71372"/>
    <w:rsid w:val="00C72410"/>
    <w:rsid w:val="00C7287F"/>
    <w:rsid w:val="00C764B8"/>
    <w:rsid w:val="00C80CB8"/>
    <w:rsid w:val="00C819F8"/>
    <w:rsid w:val="00C8248C"/>
    <w:rsid w:val="00C84E33"/>
    <w:rsid w:val="00C86D6F"/>
    <w:rsid w:val="00C905FC"/>
    <w:rsid w:val="00C92D03"/>
    <w:rsid w:val="00C9319C"/>
    <w:rsid w:val="00C9435D"/>
    <w:rsid w:val="00C94DF2"/>
    <w:rsid w:val="00C95D52"/>
    <w:rsid w:val="00C96741"/>
    <w:rsid w:val="00CA180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77"/>
    <w:rsid w:val="00CE30EA"/>
    <w:rsid w:val="00CE7F42"/>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540"/>
    <w:rsid w:val="00D126F5"/>
    <w:rsid w:val="00D1489E"/>
    <w:rsid w:val="00D20737"/>
    <w:rsid w:val="00D21700"/>
    <w:rsid w:val="00D21E81"/>
    <w:rsid w:val="00D223DE"/>
    <w:rsid w:val="00D25E37"/>
    <w:rsid w:val="00D2661A"/>
    <w:rsid w:val="00D27582"/>
    <w:rsid w:val="00D27EC4"/>
    <w:rsid w:val="00D32719"/>
    <w:rsid w:val="00D33333"/>
    <w:rsid w:val="00D352A2"/>
    <w:rsid w:val="00D370CF"/>
    <w:rsid w:val="00D4162B"/>
    <w:rsid w:val="00D4514F"/>
    <w:rsid w:val="00D451E2"/>
    <w:rsid w:val="00D45E89"/>
    <w:rsid w:val="00D45E8D"/>
    <w:rsid w:val="00D466AE"/>
    <w:rsid w:val="00D4734F"/>
    <w:rsid w:val="00D51BF3"/>
    <w:rsid w:val="00D66846"/>
    <w:rsid w:val="00D675FB"/>
    <w:rsid w:val="00D71F25"/>
    <w:rsid w:val="00D72A9C"/>
    <w:rsid w:val="00D77031"/>
    <w:rsid w:val="00D77D01"/>
    <w:rsid w:val="00D84941"/>
    <w:rsid w:val="00D84FA1"/>
    <w:rsid w:val="00D851F0"/>
    <w:rsid w:val="00D86DB7"/>
    <w:rsid w:val="00D87BF5"/>
    <w:rsid w:val="00D90721"/>
    <w:rsid w:val="00D9135D"/>
    <w:rsid w:val="00D926D0"/>
    <w:rsid w:val="00D93030"/>
    <w:rsid w:val="00D9420E"/>
    <w:rsid w:val="00D950E1"/>
    <w:rsid w:val="00D952A6"/>
    <w:rsid w:val="00D97F99"/>
    <w:rsid w:val="00DA16C3"/>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FE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83C"/>
    <w:rsid w:val="00E202EF"/>
    <w:rsid w:val="00E210B5"/>
    <w:rsid w:val="00E2552F"/>
    <w:rsid w:val="00E3137A"/>
    <w:rsid w:val="00E32CCF"/>
    <w:rsid w:val="00E34A98"/>
    <w:rsid w:val="00E35D1E"/>
    <w:rsid w:val="00E364F9"/>
    <w:rsid w:val="00E365FA"/>
    <w:rsid w:val="00E36789"/>
    <w:rsid w:val="00E3795B"/>
    <w:rsid w:val="00E44A69"/>
    <w:rsid w:val="00E44A83"/>
    <w:rsid w:val="00E4715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EE1"/>
    <w:rsid w:val="00ED2B50"/>
    <w:rsid w:val="00EE0350"/>
    <w:rsid w:val="00EE0719"/>
    <w:rsid w:val="00EE0E80"/>
    <w:rsid w:val="00EE4C9B"/>
    <w:rsid w:val="00EE613F"/>
    <w:rsid w:val="00EE7295"/>
    <w:rsid w:val="00EE7869"/>
    <w:rsid w:val="00EF0356"/>
    <w:rsid w:val="00EF054A"/>
    <w:rsid w:val="00EF3235"/>
    <w:rsid w:val="00EF551D"/>
    <w:rsid w:val="00EF7E72"/>
    <w:rsid w:val="00F06D37"/>
    <w:rsid w:val="00F07B9D"/>
    <w:rsid w:val="00F11586"/>
    <w:rsid w:val="00F1183B"/>
    <w:rsid w:val="00F11C9F"/>
    <w:rsid w:val="00F12263"/>
    <w:rsid w:val="00F1409D"/>
    <w:rsid w:val="00F14214"/>
    <w:rsid w:val="00F157A9"/>
    <w:rsid w:val="00F16F00"/>
    <w:rsid w:val="00F2035B"/>
    <w:rsid w:val="00F25BB6"/>
    <w:rsid w:val="00F26A97"/>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AE0"/>
    <w:rsid w:val="00F77D12"/>
    <w:rsid w:val="00F833BA"/>
    <w:rsid w:val="00F84FD0"/>
    <w:rsid w:val="00F859A8"/>
    <w:rsid w:val="00F86D87"/>
    <w:rsid w:val="00F908AB"/>
    <w:rsid w:val="00F90E78"/>
    <w:rsid w:val="00F9108B"/>
    <w:rsid w:val="00F91349"/>
    <w:rsid w:val="00F93A8A"/>
    <w:rsid w:val="00F95248"/>
    <w:rsid w:val="00F956A9"/>
    <w:rsid w:val="00F963ED"/>
    <w:rsid w:val="00F966CF"/>
    <w:rsid w:val="00F96CAE"/>
    <w:rsid w:val="00F97C99"/>
    <w:rsid w:val="00FA662D"/>
    <w:rsid w:val="00FA73B1"/>
    <w:rsid w:val="00FB0CB9"/>
    <w:rsid w:val="00FB231D"/>
    <w:rsid w:val="00FB330D"/>
    <w:rsid w:val="00FB45F1"/>
    <w:rsid w:val="00FB4A72"/>
    <w:rsid w:val="00FB501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65581864">
      <w:bodyDiv w:val="1"/>
      <w:marLeft w:val="0"/>
      <w:marRight w:val="0"/>
      <w:marTop w:val="0"/>
      <w:marBottom w:val="0"/>
      <w:divBdr>
        <w:top w:val="none" w:sz="0" w:space="0" w:color="auto"/>
        <w:left w:val="none" w:sz="0" w:space="0" w:color="auto"/>
        <w:bottom w:val="none" w:sz="0" w:space="0" w:color="auto"/>
        <w:right w:val="none" w:sz="0" w:space="0" w:color="auto"/>
      </w:divBdr>
    </w:div>
    <w:div w:id="668410894">
      <w:bodyDiv w:val="1"/>
      <w:marLeft w:val="0"/>
      <w:marRight w:val="0"/>
      <w:marTop w:val="0"/>
      <w:marBottom w:val="0"/>
      <w:divBdr>
        <w:top w:val="none" w:sz="0" w:space="0" w:color="auto"/>
        <w:left w:val="none" w:sz="0" w:space="0" w:color="auto"/>
        <w:bottom w:val="none" w:sz="0" w:space="0" w:color="auto"/>
        <w:right w:val="none" w:sz="0" w:space="0" w:color="auto"/>
      </w:divBdr>
    </w:div>
    <w:div w:id="1266763899">
      <w:bodyDiv w:val="1"/>
      <w:marLeft w:val="0"/>
      <w:marRight w:val="0"/>
      <w:marTop w:val="0"/>
      <w:marBottom w:val="0"/>
      <w:divBdr>
        <w:top w:val="none" w:sz="0" w:space="0" w:color="auto"/>
        <w:left w:val="none" w:sz="0" w:space="0" w:color="auto"/>
        <w:bottom w:val="none" w:sz="0" w:space="0" w:color="auto"/>
        <w:right w:val="none" w:sz="0" w:space="0" w:color="auto"/>
      </w:divBdr>
    </w:div>
    <w:div w:id="1669627113">
      <w:bodyDiv w:val="1"/>
      <w:marLeft w:val="0"/>
      <w:marRight w:val="0"/>
      <w:marTop w:val="0"/>
      <w:marBottom w:val="0"/>
      <w:divBdr>
        <w:top w:val="none" w:sz="0" w:space="0" w:color="auto"/>
        <w:left w:val="none" w:sz="0" w:space="0" w:color="auto"/>
        <w:bottom w:val="none" w:sz="0" w:space="0" w:color="auto"/>
        <w:right w:val="none" w:sz="0" w:space="0" w:color="auto"/>
      </w:divBdr>
    </w:div>
    <w:div w:id="1730029846">
      <w:bodyDiv w:val="1"/>
      <w:marLeft w:val="0"/>
      <w:marRight w:val="0"/>
      <w:marTop w:val="0"/>
      <w:marBottom w:val="0"/>
      <w:divBdr>
        <w:top w:val="none" w:sz="0" w:space="0" w:color="auto"/>
        <w:left w:val="none" w:sz="0" w:space="0" w:color="auto"/>
        <w:bottom w:val="none" w:sz="0" w:space="0" w:color="auto"/>
        <w:right w:val="none" w:sz="0" w:space="0" w:color="auto"/>
      </w:divBdr>
    </w:div>
    <w:div w:id="20327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
      <w:docPartPr>
        <w:name w:val="494FC39B8B084AE3BE64A23FD6FAC222"/>
        <w:category>
          <w:name w:val="常规"/>
          <w:gallery w:val="placeholder"/>
        </w:category>
        <w:types>
          <w:type w:val="bbPlcHdr"/>
        </w:types>
        <w:behaviors>
          <w:behavior w:val="content"/>
        </w:behaviors>
        <w:guid w:val="{07C8A3A2-F832-4731-A9F9-2815F59A418F}"/>
      </w:docPartPr>
      <w:docPartBody>
        <w:p w:rsidR="00374EED" w:rsidRDefault="00BB55D8" w:rsidP="00BB55D8">
          <w:pPr>
            <w:pStyle w:val="494FC39B8B084AE3BE64A23FD6FAC222"/>
          </w:pPr>
          <w:r w:rsidRPr="00751A05">
            <w:rPr>
              <w:rStyle w:val="a3"/>
              <w:rFonts w:hint="eastAsia"/>
            </w:rPr>
            <w:t>单击或点击此处输入文字。</w:t>
          </w:r>
        </w:p>
      </w:docPartBody>
    </w:docPart>
    <w:docPart>
      <w:docPartPr>
        <w:name w:val="B9FB0DB460CA4ACDB77FD041845226CE"/>
        <w:category>
          <w:name w:val="常规"/>
          <w:gallery w:val="placeholder"/>
        </w:category>
        <w:types>
          <w:type w:val="bbPlcHdr"/>
        </w:types>
        <w:behaviors>
          <w:behavior w:val="content"/>
        </w:behaviors>
        <w:guid w:val="{E1E995A4-0410-4B9B-86E2-0268FBDB7D35}"/>
      </w:docPartPr>
      <w:docPartBody>
        <w:p w:rsidR="00374EED" w:rsidRDefault="00BB55D8" w:rsidP="00BB55D8">
          <w:pPr>
            <w:pStyle w:val="B9FB0DB460CA4ACDB77FD041845226CE"/>
          </w:pPr>
          <w:r w:rsidRPr="00751A05">
            <w:rPr>
              <w:rStyle w:val="a3"/>
              <w:rFonts w:hint="eastAsia"/>
            </w:rPr>
            <w:t>单击或点击此处输入文字。</w:t>
          </w:r>
        </w:p>
      </w:docPartBody>
    </w:docPart>
    <w:docPart>
      <w:docPartPr>
        <w:name w:val="B78AB624725B4D5B94323B13E62F0774"/>
        <w:category>
          <w:name w:val="常规"/>
          <w:gallery w:val="placeholder"/>
        </w:category>
        <w:types>
          <w:type w:val="bbPlcHdr"/>
        </w:types>
        <w:behaviors>
          <w:behavior w:val="content"/>
        </w:behaviors>
        <w:guid w:val="{6D685EFB-B45B-4851-81FD-05BC54B067FF}"/>
      </w:docPartPr>
      <w:docPartBody>
        <w:p w:rsidR="00374EED" w:rsidRDefault="00BB55D8" w:rsidP="00BB55D8">
          <w:pPr>
            <w:pStyle w:val="B78AB624725B4D5B94323B13E62F0774"/>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111C77"/>
    <w:rsid w:val="00130FD9"/>
    <w:rsid w:val="001F54DE"/>
    <w:rsid w:val="002A7347"/>
    <w:rsid w:val="00345D54"/>
    <w:rsid w:val="00374EED"/>
    <w:rsid w:val="003C1BE7"/>
    <w:rsid w:val="003F06C9"/>
    <w:rsid w:val="00490E0E"/>
    <w:rsid w:val="0052641E"/>
    <w:rsid w:val="00715D13"/>
    <w:rsid w:val="008F60B1"/>
    <w:rsid w:val="00A2640C"/>
    <w:rsid w:val="00B73EB6"/>
    <w:rsid w:val="00BB1AE4"/>
    <w:rsid w:val="00BB55D8"/>
    <w:rsid w:val="00C43ED0"/>
    <w:rsid w:val="00D1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55D8"/>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 w:type="paragraph" w:customStyle="1" w:styleId="494FC39B8B084AE3BE64A23FD6FAC222">
    <w:name w:val="494FC39B8B084AE3BE64A23FD6FAC222"/>
    <w:rsid w:val="00BB55D8"/>
    <w:pPr>
      <w:widowControl w:val="0"/>
      <w:jc w:val="both"/>
    </w:pPr>
  </w:style>
  <w:style w:type="paragraph" w:customStyle="1" w:styleId="B9FB0DB460CA4ACDB77FD041845226CE">
    <w:name w:val="B9FB0DB460CA4ACDB77FD041845226CE"/>
    <w:rsid w:val="00BB55D8"/>
    <w:pPr>
      <w:widowControl w:val="0"/>
      <w:jc w:val="both"/>
    </w:pPr>
  </w:style>
  <w:style w:type="paragraph" w:customStyle="1" w:styleId="B78AB624725B4D5B94323B13E62F0774">
    <w:name w:val="B78AB624725B4D5B94323B13E62F0774"/>
    <w:rsid w:val="00BB55D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55D8"/>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 w:type="paragraph" w:customStyle="1" w:styleId="494FC39B8B084AE3BE64A23FD6FAC222">
    <w:name w:val="494FC39B8B084AE3BE64A23FD6FAC222"/>
    <w:rsid w:val="00BB55D8"/>
    <w:pPr>
      <w:widowControl w:val="0"/>
      <w:jc w:val="both"/>
    </w:pPr>
  </w:style>
  <w:style w:type="paragraph" w:customStyle="1" w:styleId="B9FB0DB460CA4ACDB77FD041845226CE">
    <w:name w:val="B9FB0DB460CA4ACDB77FD041845226CE"/>
    <w:rsid w:val="00BB55D8"/>
    <w:pPr>
      <w:widowControl w:val="0"/>
      <w:jc w:val="both"/>
    </w:pPr>
  </w:style>
  <w:style w:type="paragraph" w:customStyle="1" w:styleId="B78AB624725B4D5B94323B13E62F0774">
    <w:name w:val="B78AB624725B4D5B94323B13E62F0774"/>
    <w:rsid w:val="00BB55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79D8-1433-4350-9686-6BBD2F18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624</TotalTime>
  <Pages>7</Pages>
  <Words>555</Words>
  <Characters>3165</Characters>
  <Application>Microsoft Office Word</Application>
  <DocSecurity>0</DocSecurity>
  <Lines>26</Lines>
  <Paragraphs>7</Paragraphs>
  <ScaleCrop>false</ScaleCrop>
  <Company>PCMI</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209</cp:revision>
  <cp:lastPrinted>2024-12-18T09:02:00Z</cp:lastPrinted>
  <dcterms:created xsi:type="dcterms:W3CDTF">2024-01-05T06:10:00Z</dcterms:created>
  <dcterms:modified xsi:type="dcterms:W3CDTF">2025-09-08T08:53:00Z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