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04305F">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04305F" w:rsidRPr="00672BFD">
              <w:rPr>
                <w:rFonts w:ascii="黑体" w:eastAsia="黑体" w:hAnsi="黑体"/>
                <w:sz w:val="21"/>
                <w:szCs w:val="21"/>
              </w:rPr>
            </w:r>
            <w:r w:rsidRPr="00672BFD">
              <w:rPr>
                <w:rFonts w:ascii="黑体" w:eastAsia="黑体" w:hAnsi="黑体"/>
                <w:sz w:val="21"/>
                <w:szCs w:val="21"/>
              </w:rPr>
              <w:fldChar w:fldCharType="separate"/>
            </w:r>
            <w:r w:rsidR="0004305F" w:rsidRPr="0004305F">
              <w:rPr>
                <w:rFonts w:ascii="黑体" w:eastAsia="黑体" w:hAnsi="黑体"/>
                <w:sz w:val="21"/>
                <w:szCs w:val="21"/>
              </w:rPr>
              <w:t>73.120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04305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7263BB">
                    <w:rPr>
                      <w:rFonts w:hint="eastAsia"/>
                    </w:rPr>
                    <w:t>CS</w:t>
                  </w:r>
                  <w:r w:rsidR="009C3257">
                    <w:fldChar w:fldCharType="end"/>
                  </w:r>
                  <w:bookmarkEnd w:id="1"/>
                </w:p>
              </w:tc>
            </w:tr>
          </w:tbl>
          <w:p w:rsidR="00FB231D" w:rsidRPr="00672BFD" w:rsidRDefault="00672BFD" w:rsidP="0004305F">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04305F" w:rsidRPr="00672BFD">
              <w:rPr>
                <w:rFonts w:ascii="黑体" w:eastAsia="黑体" w:hAnsi="黑体"/>
                <w:sz w:val="21"/>
                <w:szCs w:val="21"/>
              </w:rPr>
            </w:r>
            <w:r w:rsidRPr="00672BFD">
              <w:rPr>
                <w:rFonts w:ascii="黑体" w:eastAsia="黑体" w:hAnsi="黑体"/>
                <w:sz w:val="21"/>
                <w:szCs w:val="21"/>
              </w:rPr>
              <w:fldChar w:fldCharType="separate"/>
            </w:r>
            <w:r w:rsidR="0004305F">
              <w:rPr>
                <w:rFonts w:ascii="黑体" w:eastAsia="黑体" w:hAnsi="黑体" w:hint="eastAsia"/>
                <w:sz w:val="21"/>
                <w:szCs w:val="21"/>
              </w:rPr>
              <w:t>D 94</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263BB" w:rsidRPr="007263BB">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174E84">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174E84">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91DAD">
        <w:t>矿用破碎机零配件加工通用技术规范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8816B6">
        <w:rPr>
          <w:rFonts w:eastAsia="黑体"/>
          <w:noProof/>
          <w:szCs w:val="28"/>
        </w:rPr>
      </w:r>
      <w:r>
        <w:rPr>
          <w:rFonts w:eastAsia="黑体"/>
          <w:noProof/>
          <w:szCs w:val="28"/>
        </w:rPr>
        <w:fldChar w:fldCharType="separate"/>
      </w:r>
      <w:r w:rsidR="008816B6" w:rsidRPr="008816B6">
        <w:rPr>
          <w:rFonts w:eastAsia="黑体"/>
          <w:noProof/>
          <w:szCs w:val="28"/>
        </w:rPr>
        <w:t xml:space="preserve">General </w:t>
      </w:r>
      <w:r w:rsidR="008816B6">
        <w:rPr>
          <w:rFonts w:eastAsia="黑体" w:hint="eastAsia"/>
          <w:noProof/>
          <w:szCs w:val="28"/>
        </w:rPr>
        <w:t>t</w:t>
      </w:r>
      <w:r w:rsidR="008816B6" w:rsidRPr="008816B6">
        <w:rPr>
          <w:rFonts w:eastAsia="黑体"/>
          <w:noProof/>
          <w:szCs w:val="28"/>
        </w:rPr>
        <w:t xml:space="preserve">echnical </w:t>
      </w:r>
      <w:r w:rsidR="008816B6">
        <w:rPr>
          <w:rFonts w:eastAsia="黑体" w:hint="eastAsia"/>
          <w:noProof/>
          <w:szCs w:val="28"/>
        </w:rPr>
        <w:t>s</w:t>
      </w:r>
      <w:r w:rsidR="008816B6" w:rsidRPr="008816B6">
        <w:rPr>
          <w:rFonts w:eastAsia="黑体"/>
          <w:noProof/>
          <w:szCs w:val="28"/>
        </w:rPr>
        <w:t xml:space="preserve">pecifications for the </w:t>
      </w:r>
      <w:r w:rsidR="008816B6">
        <w:rPr>
          <w:rFonts w:eastAsia="黑体" w:hint="eastAsia"/>
          <w:noProof/>
          <w:szCs w:val="28"/>
        </w:rPr>
        <w:t>p</w:t>
      </w:r>
      <w:r w:rsidR="008816B6" w:rsidRPr="008816B6">
        <w:rPr>
          <w:rFonts w:eastAsia="黑体"/>
          <w:noProof/>
          <w:szCs w:val="28"/>
        </w:rPr>
        <w:t xml:space="preserve">rocessing of </w:t>
      </w:r>
      <w:r w:rsidR="00B803E7">
        <w:rPr>
          <w:rFonts w:eastAsia="黑体" w:hint="eastAsia"/>
          <w:noProof/>
          <w:szCs w:val="28"/>
        </w:rPr>
        <w:t xml:space="preserve">crusher </w:t>
      </w:r>
      <w:r w:rsidR="008816B6">
        <w:rPr>
          <w:rFonts w:eastAsia="黑体" w:hint="eastAsia"/>
          <w:noProof/>
          <w:szCs w:val="28"/>
        </w:rPr>
        <w:t>s</w:t>
      </w:r>
      <w:r w:rsidR="008816B6" w:rsidRPr="008816B6">
        <w:rPr>
          <w:rFonts w:eastAsia="黑体"/>
          <w:noProof/>
          <w:szCs w:val="28"/>
        </w:rPr>
        <w:t>pare</w:t>
      </w:r>
      <w:r w:rsidR="00B803E7">
        <w:rPr>
          <w:rFonts w:eastAsia="黑体" w:hint="eastAsia"/>
          <w:noProof/>
          <w:szCs w:val="28"/>
        </w:rPr>
        <w:t xml:space="preserve"> </w:t>
      </w:r>
      <w:r w:rsidR="008816B6">
        <w:rPr>
          <w:rFonts w:eastAsia="黑体" w:hint="eastAsia"/>
          <w:noProof/>
          <w:szCs w:val="28"/>
        </w:rPr>
        <w:t>p</w:t>
      </w:r>
      <w:r w:rsidR="008816B6" w:rsidRPr="008816B6">
        <w:rPr>
          <w:rFonts w:eastAsia="黑体"/>
          <w:noProof/>
          <w:szCs w:val="28"/>
        </w:rPr>
        <w:t xml:space="preserve">arts </w:t>
      </w:r>
      <w:r w:rsidR="00B803E7" w:rsidRPr="00B803E7">
        <w:rPr>
          <w:rFonts w:eastAsia="黑体"/>
          <w:noProof/>
          <w:szCs w:val="28"/>
        </w:rPr>
        <w:t>in mine</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sidR="006F5732">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174E84">
        <w:rPr>
          <w:rFonts w:ascii="黑体"/>
        </w:rPr>
      </w:r>
      <w:r>
        <w:rPr>
          <w:rFonts w:ascii="黑体"/>
        </w:rPr>
        <w:fldChar w:fldCharType="separate"/>
      </w:r>
      <w:r w:rsidR="00174E84">
        <w:rPr>
          <w:rFonts w:ascii="黑体" w:hint="eastAsia"/>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sidR="00174E84">
        <w:rPr>
          <w:rFonts w:ascii="黑体"/>
        </w:rPr>
      </w:r>
      <w:r>
        <w:rPr>
          <w:rFonts w:ascii="黑体"/>
        </w:rPr>
        <w:fldChar w:fldCharType="separate"/>
      </w:r>
      <w:r w:rsidR="00174E84">
        <w:rPr>
          <w:rFonts w:ascii="黑体" w:hint="eastAsia"/>
        </w:rPr>
        <w:t>2025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sidR="00174E84">
        <w:rPr>
          <w:rFonts w:ascii="黑体"/>
        </w:rPr>
      </w:r>
      <w:r>
        <w:rPr>
          <w:rFonts w:ascii="黑体"/>
        </w:rPr>
        <w:fldChar w:fldCharType="separate"/>
      </w:r>
      <w:r w:rsidR="00174E84">
        <w:rPr>
          <w:rFonts w:ascii="黑体"/>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42B38" w:rsidRPr="00942B38">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752B9B2" wp14:editId="6BAABF1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74E84" w:rsidRDefault="00174E84" w:rsidP="00174E84">
      <w:pPr>
        <w:pStyle w:val="afffffc"/>
        <w:spacing w:after="360"/>
        <w:rPr>
          <w:rFonts w:hint="eastAsia"/>
        </w:rPr>
      </w:pPr>
      <w:bookmarkStart w:id="21" w:name="_Toc155356332"/>
      <w:bookmarkStart w:id="22" w:name="_Toc185407211"/>
      <w:bookmarkStart w:id="23" w:name="_Toc206506481"/>
      <w:bookmarkStart w:id="24" w:name="BookMark1"/>
      <w:r w:rsidRPr="00174E84">
        <w:rPr>
          <w:rFonts w:hint="eastAsia"/>
          <w:spacing w:val="320"/>
        </w:rPr>
        <w:lastRenderedPageBreak/>
        <w:t>目</w:t>
      </w:r>
      <w:r>
        <w:rPr>
          <w:rFonts w:hint="eastAsia"/>
        </w:rPr>
        <w:t>次</w:t>
      </w:r>
    </w:p>
    <w:p w:rsidR="00174E84" w:rsidRPr="00174E84" w:rsidRDefault="00174E84">
      <w:pPr>
        <w:pStyle w:val="10"/>
        <w:tabs>
          <w:tab w:val="right" w:leader="dot" w:pos="9344"/>
        </w:tabs>
        <w:rPr>
          <w:rFonts w:asciiTheme="minorHAnsi" w:eastAsiaTheme="minorEastAsia" w:hAnsiTheme="minorHAnsi" w:cstheme="minorBidi"/>
          <w:noProof/>
          <w:szCs w:val="22"/>
        </w:rPr>
      </w:pPr>
      <w:r w:rsidRPr="00174E84">
        <w:fldChar w:fldCharType="begin"/>
      </w:r>
      <w:r w:rsidRPr="00174E84">
        <w:instrText xml:space="preserve"> TOC \o "1-1" \h </w:instrText>
      </w:r>
      <w:r w:rsidRPr="00174E84">
        <w:fldChar w:fldCharType="separate"/>
      </w:r>
      <w:hyperlink w:anchor="_Toc206748253" w:history="1">
        <w:r w:rsidRPr="00174E84">
          <w:rPr>
            <w:rStyle w:val="affffff7"/>
            <w:rFonts w:hint="eastAsia"/>
            <w:noProof/>
          </w:rPr>
          <w:t>前言</w:t>
        </w:r>
        <w:r w:rsidRPr="00174E84">
          <w:rPr>
            <w:noProof/>
          </w:rPr>
          <w:tab/>
        </w:r>
        <w:r w:rsidRPr="00174E84">
          <w:rPr>
            <w:noProof/>
          </w:rPr>
          <w:fldChar w:fldCharType="begin"/>
        </w:r>
        <w:r w:rsidRPr="00174E84">
          <w:rPr>
            <w:noProof/>
          </w:rPr>
          <w:instrText xml:space="preserve"> PAGEREF _Toc206748253 \h </w:instrText>
        </w:r>
        <w:r w:rsidRPr="00174E84">
          <w:rPr>
            <w:noProof/>
          </w:rPr>
        </w:r>
        <w:r w:rsidRPr="00174E84">
          <w:rPr>
            <w:noProof/>
          </w:rPr>
          <w:fldChar w:fldCharType="separate"/>
        </w:r>
        <w:r w:rsidR="009701B3">
          <w:rPr>
            <w:noProof/>
          </w:rPr>
          <w:t>II</w:t>
        </w:r>
        <w:r w:rsidRPr="00174E84">
          <w:rPr>
            <w:noProof/>
          </w:rPr>
          <w:fldChar w:fldCharType="end"/>
        </w:r>
      </w:hyperlink>
    </w:p>
    <w:p w:rsidR="00174E84" w:rsidRPr="00174E84" w:rsidRDefault="00174E84">
      <w:pPr>
        <w:pStyle w:val="10"/>
        <w:tabs>
          <w:tab w:val="right" w:leader="dot" w:pos="9344"/>
        </w:tabs>
        <w:rPr>
          <w:rFonts w:asciiTheme="minorHAnsi" w:eastAsiaTheme="minorEastAsia" w:hAnsiTheme="minorHAnsi" w:cstheme="minorBidi"/>
          <w:noProof/>
          <w:szCs w:val="22"/>
        </w:rPr>
      </w:pPr>
      <w:hyperlink w:anchor="_Toc206748254" w:history="1">
        <w:r w:rsidRPr="00174E84">
          <w:rPr>
            <w:rStyle w:val="affffff7"/>
            <w:noProof/>
          </w:rPr>
          <w:t>1</w:t>
        </w:r>
        <w:r>
          <w:rPr>
            <w:rStyle w:val="affffff7"/>
            <w:noProof/>
          </w:rPr>
          <w:t xml:space="preserve"> </w:t>
        </w:r>
        <w:r w:rsidRPr="00174E84">
          <w:rPr>
            <w:rStyle w:val="affffff7"/>
            <w:rFonts w:hint="eastAsia"/>
            <w:noProof/>
          </w:rPr>
          <w:t xml:space="preserve"> 范围</w:t>
        </w:r>
        <w:r w:rsidRPr="00174E84">
          <w:rPr>
            <w:noProof/>
          </w:rPr>
          <w:tab/>
        </w:r>
        <w:r w:rsidRPr="00174E84">
          <w:rPr>
            <w:noProof/>
          </w:rPr>
          <w:fldChar w:fldCharType="begin"/>
        </w:r>
        <w:r w:rsidRPr="00174E84">
          <w:rPr>
            <w:noProof/>
          </w:rPr>
          <w:instrText xml:space="preserve"> PAGEREF _Toc206748254 \h </w:instrText>
        </w:r>
        <w:r w:rsidRPr="00174E84">
          <w:rPr>
            <w:noProof/>
          </w:rPr>
        </w:r>
        <w:r w:rsidRPr="00174E84">
          <w:rPr>
            <w:noProof/>
          </w:rPr>
          <w:fldChar w:fldCharType="separate"/>
        </w:r>
        <w:r w:rsidR="009701B3">
          <w:rPr>
            <w:noProof/>
          </w:rPr>
          <w:t>1</w:t>
        </w:r>
        <w:r w:rsidRPr="00174E84">
          <w:rPr>
            <w:noProof/>
          </w:rPr>
          <w:fldChar w:fldCharType="end"/>
        </w:r>
      </w:hyperlink>
    </w:p>
    <w:p w:rsidR="00174E84" w:rsidRPr="00174E84" w:rsidRDefault="00174E84">
      <w:pPr>
        <w:pStyle w:val="10"/>
        <w:tabs>
          <w:tab w:val="right" w:leader="dot" w:pos="9344"/>
        </w:tabs>
        <w:rPr>
          <w:rFonts w:asciiTheme="minorHAnsi" w:eastAsiaTheme="minorEastAsia" w:hAnsiTheme="minorHAnsi" w:cstheme="minorBidi"/>
          <w:noProof/>
          <w:szCs w:val="22"/>
        </w:rPr>
      </w:pPr>
      <w:hyperlink w:anchor="_Toc206748255" w:history="1">
        <w:r w:rsidRPr="00174E84">
          <w:rPr>
            <w:rStyle w:val="affffff7"/>
            <w:noProof/>
          </w:rPr>
          <w:t>2</w:t>
        </w:r>
        <w:r>
          <w:rPr>
            <w:rStyle w:val="affffff7"/>
            <w:noProof/>
          </w:rPr>
          <w:t xml:space="preserve"> </w:t>
        </w:r>
        <w:r w:rsidRPr="00174E84">
          <w:rPr>
            <w:rStyle w:val="affffff7"/>
            <w:rFonts w:hint="eastAsia"/>
            <w:noProof/>
          </w:rPr>
          <w:t xml:space="preserve"> 规范性引用文件</w:t>
        </w:r>
        <w:r w:rsidRPr="00174E84">
          <w:rPr>
            <w:noProof/>
          </w:rPr>
          <w:tab/>
        </w:r>
        <w:r w:rsidRPr="00174E84">
          <w:rPr>
            <w:noProof/>
          </w:rPr>
          <w:fldChar w:fldCharType="begin"/>
        </w:r>
        <w:r w:rsidRPr="00174E84">
          <w:rPr>
            <w:noProof/>
          </w:rPr>
          <w:instrText xml:space="preserve"> PAGEREF _Toc206748255 \h </w:instrText>
        </w:r>
        <w:r w:rsidRPr="00174E84">
          <w:rPr>
            <w:noProof/>
          </w:rPr>
        </w:r>
        <w:r w:rsidRPr="00174E84">
          <w:rPr>
            <w:noProof/>
          </w:rPr>
          <w:fldChar w:fldCharType="separate"/>
        </w:r>
        <w:r w:rsidR="009701B3">
          <w:rPr>
            <w:noProof/>
          </w:rPr>
          <w:t>1</w:t>
        </w:r>
        <w:r w:rsidRPr="00174E84">
          <w:rPr>
            <w:noProof/>
          </w:rPr>
          <w:fldChar w:fldCharType="end"/>
        </w:r>
      </w:hyperlink>
    </w:p>
    <w:p w:rsidR="00174E84" w:rsidRPr="00174E84" w:rsidRDefault="00174E84">
      <w:pPr>
        <w:pStyle w:val="10"/>
        <w:tabs>
          <w:tab w:val="right" w:leader="dot" w:pos="9344"/>
        </w:tabs>
        <w:rPr>
          <w:rFonts w:asciiTheme="minorHAnsi" w:eastAsiaTheme="minorEastAsia" w:hAnsiTheme="minorHAnsi" w:cstheme="minorBidi"/>
          <w:noProof/>
          <w:szCs w:val="22"/>
        </w:rPr>
      </w:pPr>
      <w:hyperlink w:anchor="_Toc206748256" w:history="1">
        <w:r w:rsidRPr="00174E84">
          <w:rPr>
            <w:rStyle w:val="affffff7"/>
            <w:noProof/>
          </w:rPr>
          <w:t>3</w:t>
        </w:r>
        <w:r>
          <w:rPr>
            <w:rStyle w:val="affffff7"/>
            <w:noProof/>
          </w:rPr>
          <w:t xml:space="preserve"> </w:t>
        </w:r>
        <w:r w:rsidRPr="00174E84">
          <w:rPr>
            <w:rStyle w:val="affffff7"/>
            <w:rFonts w:hint="eastAsia"/>
            <w:noProof/>
          </w:rPr>
          <w:t xml:space="preserve"> 术语和定义</w:t>
        </w:r>
        <w:r w:rsidRPr="00174E84">
          <w:rPr>
            <w:noProof/>
          </w:rPr>
          <w:tab/>
        </w:r>
        <w:r w:rsidRPr="00174E84">
          <w:rPr>
            <w:noProof/>
          </w:rPr>
          <w:fldChar w:fldCharType="begin"/>
        </w:r>
        <w:r w:rsidRPr="00174E84">
          <w:rPr>
            <w:noProof/>
          </w:rPr>
          <w:instrText xml:space="preserve"> PAGEREF _Toc206748256 \h </w:instrText>
        </w:r>
        <w:r w:rsidRPr="00174E84">
          <w:rPr>
            <w:noProof/>
          </w:rPr>
        </w:r>
        <w:r w:rsidRPr="00174E84">
          <w:rPr>
            <w:noProof/>
          </w:rPr>
          <w:fldChar w:fldCharType="separate"/>
        </w:r>
        <w:r w:rsidR="009701B3">
          <w:rPr>
            <w:noProof/>
          </w:rPr>
          <w:t>1</w:t>
        </w:r>
        <w:r w:rsidRPr="00174E84">
          <w:rPr>
            <w:noProof/>
          </w:rPr>
          <w:fldChar w:fldCharType="end"/>
        </w:r>
      </w:hyperlink>
    </w:p>
    <w:p w:rsidR="00174E84" w:rsidRPr="00174E84" w:rsidRDefault="00174E84">
      <w:pPr>
        <w:pStyle w:val="10"/>
        <w:tabs>
          <w:tab w:val="right" w:leader="dot" w:pos="9344"/>
        </w:tabs>
        <w:rPr>
          <w:rFonts w:asciiTheme="minorHAnsi" w:eastAsiaTheme="minorEastAsia" w:hAnsiTheme="minorHAnsi" w:cstheme="minorBidi"/>
          <w:noProof/>
          <w:szCs w:val="22"/>
        </w:rPr>
      </w:pPr>
      <w:hyperlink w:anchor="_Toc206748257" w:history="1">
        <w:r w:rsidRPr="00174E84">
          <w:rPr>
            <w:rStyle w:val="affffff7"/>
            <w:noProof/>
          </w:rPr>
          <w:t>4</w:t>
        </w:r>
        <w:r>
          <w:rPr>
            <w:rStyle w:val="affffff7"/>
            <w:noProof/>
          </w:rPr>
          <w:t xml:space="preserve"> </w:t>
        </w:r>
        <w:r w:rsidRPr="00174E84">
          <w:rPr>
            <w:rStyle w:val="affffff7"/>
            <w:rFonts w:hint="eastAsia"/>
            <w:noProof/>
          </w:rPr>
          <w:t xml:space="preserve"> 一般要求</w:t>
        </w:r>
        <w:r w:rsidRPr="00174E84">
          <w:rPr>
            <w:noProof/>
          </w:rPr>
          <w:tab/>
        </w:r>
        <w:r w:rsidRPr="00174E84">
          <w:rPr>
            <w:noProof/>
          </w:rPr>
          <w:fldChar w:fldCharType="begin"/>
        </w:r>
        <w:r w:rsidRPr="00174E84">
          <w:rPr>
            <w:noProof/>
          </w:rPr>
          <w:instrText xml:space="preserve"> PAGEREF _Toc206748257 \h </w:instrText>
        </w:r>
        <w:r w:rsidRPr="00174E84">
          <w:rPr>
            <w:noProof/>
          </w:rPr>
        </w:r>
        <w:r w:rsidRPr="00174E84">
          <w:rPr>
            <w:noProof/>
          </w:rPr>
          <w:fldChar w:fldCharType="separate"/>
        </w:r>
        <w:r w:rsidR="009701B3">
          <w:rPr>
            <w:noProof/>
          </w:rPr>
          <w:t>1</w:t>
        </w:r>
        <w:r w:rsidRPr="00174E84">
          <w:rPr>
            <w:noProof/>
          </w:rPr>
          <w:fldChar w:fldCharType="end"/>
        </w:r>
      </w:hyperlink>
    </w:p>
    <w:p w:rsidR="00174E84" w:rsidRPr="00174E84" w:rsidRDefault="00174E84">
      <w:pPr>
        <w:pStyle w:val="10"/>
        <w:tabs>
          <w:tab w:val="right" w:leader="dot" w:pos="9344"/>
        </w:tabs>
        <w:rPr>
          <w:rFonts w:asciiTheme="minorHAnsi" w:eastAsiaTheme="minorEastAsia" w:hAnsiTheme="minorHAnsi" w:cstheme="minorBidi"/>
          <w:noProof/>
          <w:szCs w:val="22"/>
        </w:rPr>
      </w:pPr>
      <w:hyperlink w:anchor="_Toc206748258" w:history="1">
        <w:r w:rsidRPr="00174E84">
          <w:rPr>
            <w:rStyle w:val="affffff7"/>
            <w:noProof/>
          </w:rPr>
          <w:t>5</w:t>
        </w:r>
        <w:r>
          <w:rPr>
            <w:rStyle w:val="affffff7"/>
            <w:noProof/>
          </w:rPr>
          <w:t xml:space="preserve"> </w:t>
        </w:r>
        <w:r w:rsidRPr="00174E84">
          <w:rPr>
            <w:rStyle w:val="affffff7"/>
            <w:rFonts w:hint="eastAsia"/>
            <w:noProof/>
          </w:rPr>
          <w:t xml:space="preserve"> 工艺控制</w:t>
        </w:r>
        <w:r w:rsidRPr="00174E84">
          <w:rPr>
            <w:noProof/>
          </w:rPr>
          <w:tab/>
        </w:r>
        <w:r w:rsidRPr="00174E84">
          <w:rPr>
            <w:noProof/>
          </w:rPr>
          <w:fldChar w:fldCharType="begin"/>
        </w:r>
        <w:r w:rsidRPr="00174E84">
          <w:rPr>
            <w:noProof/>
          </w:rPr>
          <w:instrText xml:space="preserve"> PAGEREF _Toc206748258 \h </w:instrText>
        </w:r>
        <w:r w:rsidRPr="00174E84">
          <w:rPr>
            <w:noProof/>
          </w:rPr>
        </w:r>
        <w:r w:rsidRPr="00174E84">
          <w:rPr>
            <w:noProof/>
          </w:rPr>
          <w:fldChar w:fldCharType="separate"/>
        </w:r>
        <w:r w:rsidR="009701B3">
          <w:rPr>
            <w:noProof/>
          </w:rPr>
          <w:t>2</w:t>
        </w:r>
        <w:r w:rsidRPr="00174E84">
          <w:rPr>
            <w:noProof/>
          </w:rPr>
          <w:fldChar w:fldCharType="end"/>
        </w:r>
      </w:hyperlink>
    </w:p>
    <w:p w:rsidR="00174E84" w:rsidRPr="00174E84" w:rsidRDefault="00174E84">
      <w:pPr>
        <w:pStyle w:val="10"/>
        <w:tabs>
          <w:tab w:val="right" w:leader="dot" w:pos="9344"/>
        </w:tabs>
        <w:rPr>
          <w:rFonts w:asciiTheme="minorHAnsi" w:eastAsiaTheme="minorEastAsia" w:hAnsiTheme="minorHAnsi" w:cstheme="minorBidi"/>
          <w:noProof/>
          <w:szCs w:val="22"/>
        </w:rPr>
      </w:pPr>
      <w:hyperlink w:anchor="_Toc206748259" w:history="1">
        <w:r w:rsidRPr="00174E84">
          <w:rPr>
            <w:rStyle w:val="affffff7"/>
            <w:noProof/>
          </w:rPr>
          <w:t>6</w:t>
        </w:r>
        <w:r>
          <w:rPr>
            <w:rStyle w:val="affffff7"/>
            <w:noProof/>
          </w:rPr>
          <w:t xml:space="preserve"> </w:t>
        </w:r>
        <w:r w:rsidRPr="00174E84">
          <w:rPr>
            <w:rStyle w:val="affffff7"/>
            <w:rFonts w:hint="eastAsia"/>
            <w:noProof/>
          </w:rPr>
          <w:t xml:space="preserve"> 质量控制</w:t>
        </w:r>
        <w:r w:rsidRPr="00174E84">
          <w:rPr>
            <w:noProof/>
          </w:rPr>
          <w:tab/>
        </w:r>
        <w:r w:rsidRPr="00174E84">
          <w:rPr>
            <w:noProof/>
          </w:rPr>
          <w:fldChar w:fldCharType="begin"/>
        </w:r>
        <w:r w:rsidRPr="00174E84">
          <w:rPr>
            <w:noProof/>
          </w:rPr>
          <w:instrText xml:space="preserve"> PAGEREF _Toc206748259 \h </w:instrText>
        </w:r>
        <w:r w:rsidRPr="00174E84">
          <w:rPr>
            <w:noProof/>
          </w:rPr>
        </w:r>
        <w:r w:rsidRPr="00174E84">
          <w:rPr>
            <w:noProof/>
          </w:rPr>
          <w:fldChar w:fldCharType="separate"/>
        </w:r>
        <w:r w:rsidR="009701B3">
          <w:rPr>
            <w:noProof/>
          </w:rPr>
          <w:t>4</w:t>
        </w:r>
        <w:r w:rsidRPr="00174E84">
          <w:rPr>
            <w:noProof/>
          </w:rPr>
          <w:fldChar w:fldCharType="end"/>
        </w:r>
      </w:hyperlink>
    </w:p>
    <w:p w:rsidR="00174E84" w:rsidRPr="00174E84" w:rsidRDefault="00174E84">
      <w:pPr>
        <w:pStyle w:val="10"/>
        <w:tabs>
          <w:tab w:val="right" w:leader="dot" w:pos="9344"/>
        </w:tabs>
        <w:rPr>
          <w:rFonts w:asciiTheme="minorHAnsi" w:eastAsiaTheme="minorEastAsia" w:hAnsiTheme="minorHAnsi" w:cstheme="minorBidi"/>
          <w:noProof/>
          <w:szCs w:val="22"/>
        </w:rPr>
      </w:pPr>
      <w:hyperlink w:anchor="_Toc206748260" w:history="1">
        <w:r w:rsidRPr="00174E84">
          <w:rPr>
            <w:rStyle w:val="affffff7"/>
            <w:noProof/>
          </w:rPr>
          <w:t>7</w:t>
        </w:r>
        <w:r>
          <w:rPr>
            <w:rStyle w:val="affffff7"/>
            <w:noProof/>
          </w:rPr>
          <w:t xml:space="preserve"> </w:t>
        </w:r>
        <w:r w:rsidRPr="00174E84">
          <w:rPr>
            <w:rStyle w:val="affffff7"/>
            <w:rFonts w:hint="eastAsia"/>
            <w:noProof/>
          </w:rPr>
          <w:t xml:space="preserve"> 环保和安全生产</w:t>
        </w:r>
        <w:r w:rsidRPr="00174E84">
          <w:rPr>
            <w:noProof/>
          </w:rPr>
          <w:tab/>
        </w:r>
        <w:r w:rsidRPr="00174E84">
          <w:rPr>
            <w:noProof/>
          </w:rPr>
          <w:fldChar w:fldCharType="begin"/>
        </w:r>
        <w:r w:rsidRPr="00174E84">
          <w:rPr>
            <w:noProof/>
          </w:rPr>
          <w:instrText xml:space="preserve"> PAGEREF _Toc206748260 \h </w:instrText>
        </w:r>
        <w:r w:rsidRPr="00174E84">
          <w:rPr>
            <w:noProof/>
          </w:rPr>
        </w:r>
        <w:r w:rsidRPr="00174E84">
          <w:rPr>
            <w:noProof/>
          </w:rPr>
          <w:fldChar w:fldCharType="separate"/>
        </w:r>
        <w:r w:rsidR="009701B3">
          <w:rPr>
            <w:noProof/>
          </w:rPr>
          <w:t>5</w:t>
        </w:r>
        <w:r w:rsidRPr="00174E84">
          <w:rPr>
            <w:noProof/>
          </w:rPr>
          <w:fldChar w:fldCharType="end"/>
        </w:r>
      </w:hyperlink>
    </w:p>
    <w:p w:rsidR="00174E84" w:rsidRPr="00174E84" w:rsidRDefault="00174E84" w:rsidP="00174E84">
      <w:pPr>
        <w:pStyle w:val="afffffc"/>
        <w:spacing w:after="360"/>
        <w:sectPr w:rsidR="00174E84" w:rsidRPr="00174E84" w:rsidSect="00174E84">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174E84">
        <w:fldChar w:fldCharType="end"/>
      </w:r>
    </w:p>
    <w:p w:rsidR="00D77D01" w:rsidRDefault="00D77D01" w:rsidP="00D77D01">
      <w:pPr>
        <w:pStyle w:val="a6"/>
        <w:spacing w:before="900" w:after="360"/>
      </w:pPr>
      <w:bookmarkStart w:id="25" w:name="BookMark2"/>
      <w:bookmarkStart w:id="26" w:name="_Toc206748253"/>
      <w:bookmarkEnd w:id="24"/>
      <w:r w:rsidRPr="00D77D01">
        <w:rPr>
          <w:spacing w:val="320"/>
        </w:rPr>
        <w:lastRenderedPageBreak/>
        <w:t>前</w:t>
      </w:r>
      <w:r>
        <w:t>言</w:t>
      </w:r>
      <w:bookmarkEnd w:id="21"/>
      <w:bookmarkEnd w:id="22"/>
      <w:bookmarkEnd w:id="23"/>
      <w:bookmarkEnd w:id="26"/>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14590C" w:rsidRPr="0014590C">
        <w:rPr>
          <w:rFonts w:hint="eastAsia"/>
        </w:rPr>
        <w:t>江苏湘林嘉雨机械有限公司</w:t>
      </w:r>
      <w:r>
        <w:rPr>
          <w:rFonts w:hint="eastAsia"/>
        </w:rPr>
        <w:t>提出。</w:t>
      </w:r>
    </w:p>
    <w:p w:rsidR="00D77D01" w:rsidRDefault="00D77D01" w:rsidP="00D77D01">
      <w:pPr>
        <w:pStyle w:val="affff6"/>
        <w:spacing w:line="288" w:lineRule="auto"/>
        <w:ind w:firstLine="420"/>
      </w:pPr>
      <w:r>
        <w:rPr>
          <w:rFonts w:hint="eastAsia"/>
        </w:rPr>
        <w:t>本文件由</w:t>
      </w:r>
      <w:r w:rsidR="00942B38" w:rsidRPr="00942B38">
        <w:rPr>
          <w:rFonts w:hint="eastAsia"/>
        </w:rPr>
        <w:t>中国商品学会</w:t>
      </w:r>
      <w:r>
        <w:rPr>
          <w:rFonts w:hint="eastAsia"/>
        </w:rPr>
        <w:t>归口。</w:t>
      </w:r>
    </w:p>
    <w:p w:rsidR="00D77D01" w:rsidRDefault="00D77D01" w:rsidP="00D77D01">
      <w:pPr>
        <w:pStyle w:val="affff6"/>
        <w:spacing w:line="288" w:lineRule="auto"/>
        <w:ind w:firstLine="420"/>
      </w:pPr>
      <w:r>
        <w:rPr>
          <w:rFonts w:hint="eastAsia"/>
        </w:rPr>
        <w:t>本文件起草单位：</w:t>
      </w:r>
      <w:r w:rsidR="0014590C" w:rsidRPr="0014590C">
        <w:rPr>
          <w:rFonts w:hint="eastAsia"/>
        </w:rPr>
        <w:t>江苏湘林嘉雨机械有限公司</w:t>
      </w:r>
      <w:r w:rsidR="00942B38">
        <w:rPr>
          <w:rFonts w:hint="eastAsia"/>
        </w:rPr>
        <w:t>、XXX、XXX。</w:t>
      </w:r>
    </w:p>
    <w:p w:rsidR="00D77D01" w:rsidRDefault="00D77D01" w:rsidP="00D77D01">
      <w:pPr>
        <w:pStyle w:val="affff6"/>
        <w:spacing w:line="288" w:lineRule="auto"/>
        <w:ind w:firstLine="420"/>
      </w:pPr>
      <w:r>
        <w:rPr>
          <w:rFonts w:hint="eastAsia"/>
        </w:rPr>
        <w:t>本文件主要起草人：</w:t>
      </w:r>
      <w:r w:rsidR="00942B38">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8" w:name="NEW_STAND_NAME" w:displacedByCustomXml="prev"/>
        <w:p w:rsidR="00F26B7E" w:rsidRPr="00F26B7E" w:rsidRDefault="009701B3" w:rsidP="009701B3">
          <w:pPr>
            <w:pStyle w:val="afffffffff1"/>
            <w:spacing w:beforeLines="100" w:before="240" w:afterLines="220" w:after="528"/>
          </w:pPr>
          <w:r>
            <w:rPr>
              <w:rFonts w:hint="eastAsia"/>
            </w:rPr>
            <w:t>矿用破碎机零配件加工通用技术规范</w:t>
          </w:r>
        </w:p>
      </w:sdtContent>
    </w:sdt>
    <w:bookmarkEnd w:id="28" w:displacedByCustomXml="prev"/>
    <w:p w:rsidR="00E2552F" w:rsidRDefault="00E2552F" w:rsidP="002C6EB3">
      <w:pPr>
        <w:pStyle w:val="affc"/>
        <w:spacing w:before="240" w:after="240" w:line="288" w:lineRule="auto"/>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2964"/>
      <w:bookmarkStart w:id="38" w:name="_Toc155356333"/>
      <w:bookmarkStart w:id="39" w:name="_Toc185407212"/>
      <w:bookmarkStart w:id="40" w:name="_Toc206506482"/>
      <w:bookmarkStart w:id="41" w:name="_Toc206748254"/>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rsidR="00394C72" w:rsidRDefault="00394C72" w:rsidP="00174E84">
      <w:pPr>
        <w:pStyle w:val="affff6"/>
        <w:spacing w:line="288" w:lineRule="auto"/>
        <w:ind w:firstLine="420"/>
      </w:pPr>
      <w:bookmarkStart w:id="42" w:name="_Toc17233326"/>
      <w:bookmarkStart w:id="43" w:name="_Toc17233334"/>
      <w:bookmarkStart w:id="44" w:name="_Toc24884212"/>
      <w:bookmarkStart w:id="45" w:name="_Toc24884219"/>
      <w:bookmarkStart w:id="46" w:name="_Toc26648466"/>
      <w:r>
        <w:t>本文件规定了</w:t>
      </w:r>
      <w:r w:rsidR="00657C31" w:rsidRPr="00657C31">
        <w:rPr>
          <w:rFonts w:hint="eastAsia"/>
        </w:rPr>
        <w:t>矿用破碎机零配件加工</w:t>
      </w:r>
      <w:r w:rsidR="00C440CD">
        <w:rPr>
          <w:rFonts w:hint="eastAsia"/>
        </w:rPr>
        <w:t>的</w:t>
      </w:r>
      <w:r w:rsidR="005D772F">
        <w:rPr>
          <w:rFonts w:hint="eastAsia"/>
        </w:rPr>
        <w:t>一般要求、</w:t>
      </w:r>
      <w:r w:rsidR="00D149BA">
        <w:rPr>
          <w:rFonts w:hint="eastAsia"/>
        </w:rPr>
        <w:t>工艺控制、质量控制、环保和安全生产</w:t>
      </w:r>
      <w:r w:rsidR="005D772F">
        <w:rPr>
          <w:rFonts w:hint="eastAsia"/>
        </w:rPr>
        <w:t>。</w:t>
      </w:r>
    </w:p>
    <w:p w:rsidR="00394C72" w:rsidRDefault="00394C72" w:rsidP="00174E84">
      <w:pPr>
        <w:pStyle w:val="affff6"/>
        <w:spacing w:line="288" w:lineRule="auto"/>
        <w:ind w:firstLine="420"/>
      </w:pPr>
      <w:r>
        <w:rPr>
          <w:rFonts w:hint="eastAsia"/>
        </w:rPr>
        <w:t>本文件适用于</w:t>
      </w:r>
      <w:r w:rsidR="00F9209C">
        <w:rPr>
          <w:rFonts w:hint="eastAsia"/>
        </w:rPr>
        <w:t>机架、传动轴架、缸体、</w:t>
      </w:r>
      <w:r w:rsidR="00EF4570">
        <w:rPr>
          <w:rFonts w:hint="eastAsia"/>
        </w:rPr>
        <w:t>皮带轮、填充环、</w:t>
      </w:r>
      <w:r w:rsidR="00F9209C">
        <w:rPr>
          <w:rFonts w:hint="eastAsia"/>
        </w:rPr>
        <w:t>衬板/护板、</w:t>
      </w:r>
      <w:r w:rsidR="00F9209C" w:rsidRPr="00F9209C">
        <w:rPr>
          <w:rFonts w:hint="eastAsia"/>
          <w:bCs/>
        </w:rPr>
        <w:t>锥体</w:t>
      </w:r>
      <w:r w:rsidR="00F9209C">
        <w:rPr>
          <w:rFonts w:hint="eastAsia"/>
        </w:rPr>
        <w:t>等</w:t>
      </w:r>
      <w:r w:rsidR="00F9209C" w:rsidRPr="00F9209C">
        <w:rPr>
          <w:rFonts w:hint="eastAsia"/>
        </w:rPr>
        <w:t>矿用破碎机零配件</w:t>
      </w:r>
      <w:r w:rsidR="00624402">
        <w:rPr>
          <w:rFonts w:hint="eastAsia"/>
        </w:rPr>
        <w:t>的加工过程控制</w:t>
      </w:r>
      <w:r w:rsidR="00860E62">
        <w:rPr>
          <w:rFonts w:hint="eastAsia"/>
        </w:rPr>
        <w:t>。</w:t>
      </w:r>
    </w:p>
    <w:p w:rsidR="00E2552F" w:rsidRDefault="00394C72" w:rsidP="00174E84">
      <w:pPr>
        <w:pStyle w:val="affc"/>
        <w:spacing w:before="240" w:after="240" w:line="288" w:lineRule="auto"/>
      </w:pPr>
      <w:bookmarkStart w:id="47" w:name="_Toc26718931"/>
      <w:bookmarkStart w:id="48" w:name="_Toc26986531"/>
      <w:bookmarkStart w:id="49" w:name="_Toc26986772"/>
      <w:bookmarkStart w:id="50" w:name="_Toc97192965"/>
      <w:bookmarkStart w:id="51" w:name="_Toc155356334"/>
      <w:bookmarkStart w:id="52" w:name="_Toc185407213"/>
      <w:bookmarkStart w:id="53" w:name="_Toc206506483"/>
      <w:bookmarkStart w:id="54" w:name="_Toc206748255"/>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2EED" w:rsidRDefault="008A57E6" w:rsidP="00174E84">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B1F18" w:rsidRDefault="00BB1F18" w:rsidP="00174E84">
      <w:pPr>
        <w:pStyle w:val="affff6"/>
        <w:spacing w:line="288" w:lineRule="auto"/>
        <w:ind w:firstLine="420"/>
      </w:pPr>
      <w:r w:rsidRPr="00BB1F18">
        <w:t>GB 8176</w:t>
      </w:r>
      <w:r w:rsidRPr="00BB1F18">
        <w:t>—</w:t>
      </w:r>
      <w:r w:rsidRPr="00BB1F18">
        <w:t>2012</w:t>
      </w:r>
      <w:r>
        <w:rPr>
          <w:rFonts w:hint="eastAsia"/>
        </w:rPr>
        <w:t xml:space="preserve">  </w:t>
      </w:r>
      <w:r w:rsidRPr="00BB1F18">
        <w:rPr>
          <w:rFonts w:hint="eastAsia"/>
        </w:rPr>
        <w:t>冲压车间安全生产通则</w:t>
      </w:r>
    </w:p>
    <w:p w:rsidR="00BB1F18" w:rsidRDefault="00BB1F18" w:rsidP="00174E84">
      <w:pPr>
        <w:pStyle w:val="affff6"/>
        <w:spacing w:line="288" w:lineRule="auto"/>
        <w:ind w:firstLine="420"/>
      </w:pPr>
      <w:r w:rsidRPr="00BB1F18">
        <w:t>GB/T 8541</w:t>
      </w:r>
      <w:r>
        <w:rPr>
          <w:rFonts w:hint="eastAsia"/>
        </w:rPr>
        <w:t xml:space="preserve">  </w:t>
      </w:r>
      <w:r w:rsidRPr="00BB1F18">
        <w:rPr>
          <w:rFonts w:hint="eastAsia"/>
        </w:rPr>
        <w:t>锻压术语</w:t>
      </w:r>
    </w:p>
    <w:p w:rsidR="002940D2" w:rsidRDefault="002940D2" w:rsidP="00174E84">
      <w:pPr>
        <w:pStyle w:val="affff6"/>
        <w:spacing w:line="288" w:lineRule="auto"/>
        <w:ind w:firstLine="420"/>
      </w:pPr>
      <w:r w:rsidRPr="002940D2">
        <w:t>GB/T 35084</w:t>
      </w:r>
      <w:r>
        <w:rPr>
          <w:rFonts w:hint="eastAsia"/>
        </w:rPr>
        <w:t xml:space="preserve">  </w:t>
      </w:r>
      <w:hyperlink r:id="rId20" w:tgtFrame="_blank" w:history="1">
        <w:r w:rsidRPr="002940D2">
          <w:rPr>
            <w:rStyle w:val="affffff7"/>
          </w:rPr>
          <w:t>冲压车间环境保护导则</w:t>
        </w:r>
      </w:hyperlink>
    </w:p>
    <w:p w:rsidR="00B265BC" w:rsidRPr="00E030F9" w:rsidRDefault="00FD59EB" w:rsidP="00174E84">
      <w:pPr>
        <w:pStyle w:val="affc"/>
        <w:spacing w:before="240" w:after="240" w:line="288" w:lineRule="auto"/>
      </w:pPr>
      <w:bookmarkStart w:id="55" w:name="_Toc97192966"/>
      <w:bookmarkStart w:id="56" w:name="_Toc155356335"/>
      <w:bookmarkStart w:id="57" w:name="_Toc185407214"/>
      <w:bookmarkStart w:id="58" w:name="_Toc206506484"/>
      <w:bookmarkStart w:id="59" w:name="_Toc206748256"/>
      <w:r>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EF4570" w:rsidRPr="00EF4570" w:rsidRDefault="00601646" w:rsidP="00174E84">
          <w:pPr>
            <w:pStyle w:val="affff6"/>
            <w:spacing w:line="288" w:lineRule="auto"/>
            <w:ind w:firstLine="420"/>
          </w:pPr>
          <w:r>
            <w:t>GB/T 8541</w:t>
          </w:r>
          <w:r>
            <w:rPr>
              <w:rFonts w:hint="eastAsia"/>
            </w:rPr>
            <w:t xml:space="preserve"> </w:t>
          </w:r>
          <w:r>
            <w:t>界定的术语和定义适用于本文件。</w:t>
          </w:r>
        </w:p>
      </w:sdtContent>
    </w:sdt>
    <w:p w:rsidR="00EF551D" w:rsidRDefault="00824199" w:rsidP="00174E84">
      <w:pPr>
        <w:pStyle w:val="affc"/>
        <w:spacing w:before="240" w:after="240" w:line="288" w:lineRule="auto"/>
      </w:pPr>
      <w:bookmarkStart w:id="61" w:name="_Toc206506485"/>
      <w:bookmarkStart w:id="62" w:name="_Toc206748257"/>
      <w:r>
        <w:t>一般要求</w:t>
      </w:r>
      <w:bookmarkEnd w:id="61"/>
      <w:bookmarkEnd w:id="62"/>
    </w:p>
    <w:p w:rsidR="00824199" w:rsidRDefault="00BB1F18" w:rsidP="00174E84">
      <w:pPr>
        <w:pStyle w:val="affd"/>
        <w:spacing w:before="120" w:after="120" w:line="288" w:lineRule="auto"/>
      </w:pPr>
      <w:r>
        <w:rPr>
          <w:rFonts w:hint="eastAsia"/>
        </w:rPr>
        <w:t>人员</w:t>
      </w:r>
    </w:p>
    <w:p w:rsidR="00BB1F18" w:rsidRDefault="00BB1F18" w:rsidP="00174E84">
      <w:pPr>
        <w:pStyle w:val="affffffffa"/>
        <w:spacing w:line="288" w:lineRule="auto"/>
      </w:pPr>
      <w:r>
        <w:rPr>
          <w:rFonts w:hint="eastAsia"/>
        </w:rPr>
        <w:t>从事</w:t>
      </w:r>
      <w:r w:rsidRPr="00BB1F18">
        <w:rPr>
          <w:rFonts w:hint="eastAsia"/>
        </w:rPr>
        <w:t>矿用破碎机零配件加工</w:t>
      </w:r>
      <w:r>
        <w:rPr>
          <w:rFonts w:hint="eastAsia"/>
        </w:rPr>
        <w:t>的操作人员和检验人员应经</w:t>
      </w:r>
      <w:r w:rsidRPr="00BB1F18">
        <w:rPr>
          <w:rFonts w:hint="eastAsia"/>
        </w:rPr>
        <w:t>专业岗位技术</w:t>
      </w:r>
      <w:r>
        <w:rPr>
          <w:rFonts w:hint="eastAsia"/>
        </w:rPr>
        <w:t>培训，并考核合格后方可上岗。</w:t>
      </w:r>
    </w:p>
    <w:p w:rsidR="00BB1F18" w:rsidRDefault="00BB1F18" w:rsidP="00174E84">
      <w:pPr>
        <w:pStyle w:val="affffffffa"/>
        <w:spacing w:line="288" w:lineRule="auto"/>
      </w:pPr>
      <w:r w:rsidRPr="00BB1F18">
        <w:rPr>
          <w:rFonts w:hint="eastAsia"/>
        </w:rPr>
        <w:t>新职工上岗前、调换工种人员应接受安全生产教育和培训</w:t>
      </w:r>
      <w:r>
        <w:rPr>
          <w:rFonts w:hint="eastAsia"/>
        </w:rPr>
        <w:t>，</w:t>
      </w:r>
      <w:r w:rsidRPr="00BB1F18">
        <w:rPr>
          <w:rFonts w:hint="eastAsia"/>
        </w:rPr>
        <w:t>掌握环境保护和职业健康安全相关的基础知识，能应急处理在加工过程中可能出现的问题</w:t>
      </w:r>
      <w:r>
        <w:rPr>
          <w:rFonts w:hint="eastAsia"/>
        </w:rPr>
        <w:t>。</w:t>
      </w:r>
    </w:p>
    <w:p w:rsidR="007C000A" w:rsidRPr="00BB1F18" w:rsidRDefault="007C000A" w:rsidP="00174E84">
      <w:pPr>
        <w:pStyle w:val="affffffffa"/>
        <w:spacing w:line="288" w:lineRule="auto"/>
      </w:pPr>
      <w:r>
        <w:rPr>
          <w:rFonts w:hint="eastAsia"/>
        </w:rPr>
        <w:t>操作人员在作业时应正确使用</w:t>
      </w:r>
      <w:r w:rsidRPr="007C000A">
        <w:rPr>
          <w:rFonts w:hint="eastAsia"/>
        </w:rPr>
        <w:t>劳动防护用品</w:t>
      </w:r>
      <w:r>
        <w:rPr>
          <w:rFonts w:hint="eastAsia"/>
        </w:rPr>
        <w:t>。</w:t>
      </w:r>
    </w:p>
    <w:p w:rsidR="00BB1F18" w:rsidRDefault="00BB1F18" w:rsidP="00174E84">
      <w:pPr>
        <w:pStyle w:val="affd"/>
        <w:spacing w:before="120" w:after="120" w:line="288" w:lineRule="auto"/>
      </w:pPr>
      <w:r>
        <w:rPr>
          <w:rFonts w:hint="eastAsia"/>
        </w:rPr>
        <w:t>环境</w:t>
      </w:r>
    </w:p>
    <w:p w:rsidR="00BB1F18" w:rsidRPr="00BB1F18" w:rsidRDefault="00BB1F18" w:rsidP="00174E84">
      <w:pPr>
        <w:pStyle w:val="affff6"/>
        <w:spacing w:line="288" w:lineRule="auto"/>
        <w:ind w:firstLine="420"/>
      </w:pPr>
      <w:r w:rsidRPr="00BB1F18">
        <w:rPr>
          <w:rFonts w:hint="eastAsia"/>
        </w:rPr>
        <w:t>作业环境</w:t>
      </w:r>
      <w:r>
        <w:rPr>
          <w:rFonts w:hint="eastAsia"/>
        </w:rPr>
        <w:t xml:space="preserve">应符合 </w:t>
      </w:r>
      <w:r w:rsidRPr="00BB1F18">
        <w:rPr>
          <w:rFonts w:hint="eastAsia"/>
        </w:rPr>
        <w:t>GB 8176</w:t>
      </w:r>
      <w:bookmarkStart w:id="63" w:name="OLE_LINK20"/>
      <w:bookmarkStart w:id="64" w:name="OLE_LINK21"/>
      <w:r w:rsidRPr="00BB1F18">
        <w:rPr>
          <w:rFonts w:hint="eastAsia"/>
        </w:rPr>
        <w:t>—2012</w:t>
      </w:r>
      <w:bookmarkEnd w:id="63"/>
      <w:bookmarkEnd w:id="64"/>
      <w:r w:rsidRPr="00BB1F18">
        <w:rPr>
          <w:rFonts w:hint="eastAsia"/>
        </w:rPr>
        <w:t xml:space="preserve"> 中第 4 章和第 5 章的规定</w:t>
      </w:r>
      <w:r>
        <w:rPr>
          <w:rFonts w:hint="eastAsia"/>
        </w:rPr>
        <w:t>。</w:t>
      </w:r>
    </w:p>
    <w:p w:rsidR="000A6833" w:rsidRDefault="003A60BC" w:rsidP="00174E84">
      <w:pPr>
        <w:pStyle w:val="affd"/>
        <w:spacing w:before="120" w:after="120" w:line="288" w:lineRule="auto"/>
      </w:pPr>
      <w:r>
        <w:rPr>
          <w:rFonts w:hint="eastAsia"/>
        </w:rPr>
        <w:t>设备</w:t>
      </w:r>
    </w:p>
    <w:p w:rsidR="003A60BC" w:rsidRDefault="003A60BC" w:rsidP="00174E84">
      <w:pPr>
        <w:pStyle w:val="affffffffa"/>
        <w:spacing w:line="288" w:lineRule="auto"/>
      </w:pPr>
      <w:r>
        <w:rPr>
          <w:rFonts w:hint="eastAsia"/>
        </w:rPr>
        <w:t>应定期检查设备的控制系统及检测系统、显示仪表，仪表精度和显示数值应准确。</w:t>
      </w:r>
    </w:p>
    <w:p w:rsidR="003A60BC" w:rsidRDefault="003A60BC" w:rsidP="00174E84">
      <w:pPr>
        <w:pStyle w:val="affffffffa"/>
        <w:spacing w:line="288" w:lineRule="auto"/>
      </w:pPr>
      <w:r>
        <w:rPr>
          <w:rFonts w:hint="eastAsia"/>
        </w:rPr>
        <w:t>所用设备都应建立档案，内容包括但不限于：</w:t>
      </w:r>
    </w:p>
    <w:p w:rsidR="003A60BC" w:rsidRDefault="003A60BC" w:rsidP="00174E84">
      <w:pPr>
        <w:pStyle w:val="af2"/>
        <w:spacing w:line="288" w:lineRule="auto"/>
      </w:pPr>
      <w:r>
        <w:rPr>
          <w:rFonts w:hint="eastAsia"/>
        </w:rPr>
        <w:t xml:space="preserve">设备使用说明书； </w:t>
      </w:r>
    </w:p>
    <w:p w:rsidR="003A60BC" w:rsidRDefault="003A60BC" w:rsidP="00174E84">
      <w:pPr>
        <w:pStyle w:val="af2"/>
        <w:spacing w:line="288" w:lineRule="auto"/>
      </w:pPr>
      <w:r>
        <w:rPr>
          <w:rFonts w:hint="eastAsia"/>
        </w:rPr>
        <w:t>故障记录；</w:t>
      </w:r>
    </w:p>
    <w:p w:rsidR="003A60BC" w:rsidRDefault="003A60BC" w:rsidP="00174E84">
      <w:pPr>
        <w:pStyle w:val="af2"/>
        <w:spacing w:line="288" w:lineRule="auto"/>
      </w:pPr>
      <w:r>
        <w:rPr>
          <w:rFonts w:hint="eastAsia"/>
        </w:rPr>
        <w:t xml:space="preserve">修理记录； </w:t>
      </w:r>
    </w:p>
    <w:p w:rsidR="003A60BC" w:rsidRDefault="003A60BC" w:rsidP="00174E84">
      <w:pPr>
        <w:pStyle w:val="af2"/>
        <w:spacing w:line="288" w:lineRule="auto"/>
      </w:pPr>
      <w:r>
        <w:rPr>
          <w:rFonts w:hint="eastAsia"/>
        </w:rPr>
        <w:t>保养记录。</w:t>
      </w:r>
    </w:p>
    <w:p w:rsidR="003A60BC" w:rsidRDefault="003A60BC" w:rsidP="00174E84">
      <w:pPr>
        <w:pStyle w:val="affd"/>
        <w:spacing w:before="120" w:after="120" w:line="288" w:lineRule="auto"/>
      </w:pPr>
      <w:r>
        <w:t>计量器具</w:t>
      </w:r>
    </w:p>
    <w:p w:rsidR="00F07C12" w:rsidRDefault="003A60BC" w:rsidP="00174E84">
      <w:pPr>
        <w:pStyle w:val="affff6"/>
        <w:spacing w:line="288" w:lineRule="auto"/>
        <w:ind w:firstLine="420"/>
      </w:pPr>
      <w:r>
        <w:rPr>
          <w:rFonts w:hint="eastAsia"/>
        </w:rPr>
        <w:lastRenderedPageBreak/>
        <w:t>应建立计量器具</w:t>
      </w:r>
      <w:r w:rsidR="00F07C12">
        <w:rPr>
          <w:rFonts w:hint="eastAsia"/>
        </w:rPr>
        <w:t>管理</w:t>
      </w:r>
      <w:r>
        <w:rPr>
          <w:rFonts w:hint="eastAsia"/>
        </w:rPr>
        <w:t>制度，</w:t>
      </w:r>
      <w:r w:rsidR="00F07C12">
        <w:rPr>
          <w:rFonts w:hint="eastAsia"/>
        </w:rPr>
        <w:t>确保</w:t>
      </w:r>
      <w:r w:rsidR="004C0A38">
        <w:rPr>
          <w:rFonts w:hint="eastAsia"/>
        </w:rPr>
        <w:t>所使用的</w:t>
      </w:r>
      <w:r w:rsidR="00F07C12">
        <w:rPr>
          <w:rFonts w:hint="eastAsia"/>
        </w:rPr>
        <w:t>计量器具</w:t>
      </w:r>
      <w:r w:rsidR="004C0A38">
        <w:rPr>
          <w:rFonts w:hint="eastAsia"/>
        </w:rPr>
        <w:t>检定合格且在有效期内</w:t>
      </w:r>
      <w:r w:rsidR="00F07C12">
        <w:rPr>
          <w:rFonts w:hint="eastAsia"/>
        </w:rPr>
        <w:t>。管理制度应规定包括但不限于以下内容：</w:t>
      </w:r>
    </w:p>
    <w:p w:rsidR="00F07C12" w:rsidRDefault="003A60BC" w:rsidP="00174E84">
      <w:pPr>
        <w:pStyle w:val="af2"/>
        <w:spacing w:line="288" w:lineRule="auto"/>
      </w:pPr>
      <w:r>
        <w:rPr>
          <w:rFonts w:hint="eastAsia"/>
        </w:rPr>
        <w:t>计量管理机构及其职能</w:t>
      </w:r>
      <w:r w:rsidR="00F07C12">
        <w:rPr>
          <w:rFonts w:hint="eastAsia"/>
        </w:rPr>
        <w:t>；</w:t>
      </w:r>
    </w:p>
    <w:p w:rsidR="003A60BC" w:rsidRDefault="003A60BC" w:rsidP="00174E84">
      <w:pPr>
        <w:pStyle w:val="af2"/>
        <w:spacing w:line="288" w:lineRule="auto"/>
      </w:pPr>
      <w:r>
        <w:rPr>
          <w:rFonts w:hint="eastAsia"/>
        </w:rPr>
        <w:t>计量仪器的流转、检定</w:t>
      </w:r>
      <w:r w:rsidR="00F07C12">
        <w:rPr>
          <w:rFonts w:hint="eastAsia"/>
        </w:rPr>
        <w:t>、抽查、</w:t>
      </w:r>
      <w:r>
        <w:rPr>
          <w:rFonts w:hint="eastAsia"/>
        </w:rPr>
        <w:t>维护保养</w:t>
      </w:r>
      <w:r w:rsidR="00F07C12">
        <w:rPr>
          <w:rFonts w:hint="eastAsia"/>
        </w:rPr>
        <w:t>；</w:t>
      </w:r>
    </w:p>
    <w:p w:rsidR="002940D2" w:rsidRDefault="004C0A38" w:rsidP="00174E84">
      <w:pPr>
        <w:pStyle w:val="af2"/>
        <w:spacing w:line="288" w:lineRule="auto"/>
      </w:pPr>
      <w:r>
        <w:rPr>
          <w:rFonts w:hint="eastAsia"/>
        </w:rPr>
        <w:t>计量仪器的建档</w:t>
      </w:r>
      <w:r w:rsidR="00F07C12">
        <w:rPr>
          <w:rFonts w:hint="eastAsia"/>
        </w:rPr>
        <w:t>。</w:t>
      </w:r>
    </w:p>
    <w:p w:rsidR="00077703" w:rsidRDefault="00077703" w:rsidP="00174E84">
      <w:pPr>
        <w:pStyle w:val="affd"/>
        <w:spacing w:before="120" w:after="120" w:line="288" w:lineRule="auto"/>
      </w:pPr>
      <w:r>
        <w:t>原料</w:t>
      </w:r>
      <w:r w:rsidR="00B65D61">
        <w:t>控制</w:t>
      </w:r>
    </w:p>
    <w:p w:rsidR="00B65D61" w:rsidRDefault="00B65D61" w:rsidP="00174E84">
      <w:pPr>
        <w:pStyle w:val="affffffffa"/>
        <w:spacing w:line="288" w:lineRule="auto"/>
      </w:pPr>
      <w:r>
        <w:rPr>
          <w:rFonts w:hint="eastAsia"/>
        </w:rPr>
        <w:t>矿用破碎机零配件加工所使用的原料应符合订货图样或协议的规定。</w:t>
      </w:r>
    </w:p>
    <w:p w:rsidR="00B65D61" w:rsidRDefault="00B65D61" w:rsidP="00174E84">
      <w:pPr>
        <w:pStyle w:val="affffffffa"/>
        <w:spacing w:line="288" w:lineRule="auto"/>
      </w:pPr>
      <w:r>
        <w:rPr>
          <w:rFonts w:hint="eastAsia"/>
        </w:rPr>
        <w:t>原料应附有产品质量证明书，并符合产品图样和工艺文件规定的材料牌号、规格、尺寸和性能等要求。</w:t>
      </w:r>
    </w:p>
    <w:p w:rsidR="00946C55" w:rsidRDefault="00B65D61" w:rsidP="00174E84">
      <w:pPr>
        <w:pStyle w:val="affffffffa"/>
        <w:spacing w:line="288" w:lineRule="auto"/>
      </w:pPr>
      <w:r>
        <w:rPr>
          <w:rFonts w:hint="eastAsia"/>
        </w:rPr>
        <w:t>应建立原料进厂检验制度，</w:t>
      </w:r>
      <w:r w:rsidR="00946C55">
        <w:rPr>
          <w:rFonts w:hint="eastAsia"/>
        </w:rPr>
        <w:t>明确不同部门的职责，并对收料、抽样方法、检验流程、不合格品处理等进行规定。</w:t>
      </w:r>
    </w:p>
    <w:p w:rsidR="00077703" w:rsidRPr="00946C55" w:rsidRDefault="00946C55" w:rsidP="00174E84">
      <w:pPr>
        <w:pStyle w:val="affffffffa"/>
        <w:spacing w:line="288" w:lineRule="auto"/>
      </w:pPr>
      <w:r>
        <w:rPr>
          <w:rFonts w:hint="eastAsia"/>
        </w:rPr>
        <w:t>检验</w:t>
      </w:r>
      <w:r w:rsidR="00B65D61">
        <w:rPr>
          <w:rFonts w:hint="eastAsia"/>
        </w:rPr>
        <w:t>不合格</w:t>
      </w:r>
      <w:r>
        <w:rPr>
          <w:rFonts w:hint="eastAsia"/>
        </w:rPr>
        <w:t>的原料应有明显标记，</w:t>
      </w:r>
      <w:r w:rsidR="00B65D61">
        <w:rPr>
          <w:rFonts w:hint="eastAsia"/>
        </w:rPr>
        <w:t>合格</w:t>
      </w:r>
      <w:r>
        <w:rPr>
          <w:rFonts w:hint="eastAsia"/>
        </w:rPr>
        <w:t>原</w:t>
      </w:r>
      <w:r w:rsidR="00B65D61">
        <w:rPr>
          <w:rFonts w:hint="eastAsia"/>
        </w:rPr>
        <w:t>料与不合格</w:t>
      </w:r>
      <w:r w:rsidRPr="00946C55">
        <w:rPr>
          <w:rFonts w:hint="eastAsia"/>
        </w:rPr>
        <w:t>原</w:t>
      </w:r>
      <w:r w:rsidR="00B65D61">
        <w:rPr>
          <w:rFonts w:hint="eastAsia"/>
        </w:rPr>
        <w:t>料应分区存放，严禁混料。</w:t>
      </w:r>
    </w:p>
    <w:p w:rsidR="002940D2" w:rsidRDefault="002940D2" w:rsidP="00174E84">
      <w:pPr>
        <w:pStyle w:val="affc"/>
        <w:spacing w:before="240" w:after="240" w:line="288" w:lineRule="auto"/>
      </w:pPr>
      <w:bookmarkStart w:id="65" w:name="_Toc206506486"/>
      <w:bookmarkStart w:id="66" w:name="_Toc206748258"/>
      <w:r>
        <w:rPr>
          <w:rFonts w:hint="eastAsia"/>
        </w:rPr>
        <w:t>工艺控制</w:t>
      </w:r>
      <w:bookmarkEnd w:id="65"/>
      <w:bookmarkEnd w:id="66"/>
    </w:p>
    <w:p w:rsidR="002940D2" w:rsidRDefault="002940D2" w:rsidP="00174E84">
      <w:pPr>
        <w:pStyle w:val="affd"/>
        <w:spacing w:before="120" w:after="120" w:line="288" w:lineRule="auto"/>
      </w:pPr>
      <w:r>
        <w:rPr>
          <w:rFonts w:hint="eastAsia"/>
        </w:rPr>
        <w:t>工艺流程</w:t>
      </w:r>
    </w:p>
    <w:p w:rsidR="002940D2" w:rsidRDefault="002940D2" w:rsidP="00174E84">
      <w:pPr>
        <w:pStyle w:val="affff6"/>
        <w:spacing w:line="288" w:lineRule="auto"/>
        <w:ind w:firstLine="420"/>
      </w:pPr>
      <w:r w:rsidRPr="002940D2">
        <w:rPr>
          <w:rFonts w:hint="eastAsia"/>
        </w:rPr>
        <w:t>矿用破碎机零配件加工</w:t>
      </w:r>
      <w:r>
        <w:rPr>
          <w:rFonts w:hint="eastAsia"/>
        </w:rPr>
        <w:t>典型工艺流程如图 1 所示。</w:t>
      </w:r>
    </w:p>
    <w:p w:rsidR="002940D2" w:rsidRDefault="00B566AC" w:rsidP="00174E84">
      <w:pPr>
        <w:pStyle w:val="affff6"/>
        <w:spacing w:line="288" w:lineRule="auto"/>
        <w:ind w:firstLine="420"/>
        <w:jc w:val="center"/>
      </w:pPr>
      <w:r>
        <w:drawing>
          <wp:inline distT="0" distB="0" distL="0" distR="0" wp14:anchorId="7699D791" wp14:editId="06EFC7DF">
            <wp:extent cx="3672230" cy="461919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672230" cy="4619190"/>
                    </a:xfrm>
                    <a:prstGeom prst="rect">
                      <a:avLst/>
                    </a:prstGeom>
                  </pic:spPr>
                </pic:pic>
              </a:graphicData>
            </a:graphic>
          </wp:inline>
        </w:drawing>
      </w:r>
    </w:p>
    <w:p w:rsidR="00B566AC" w:rsidRDefault="00B566AC" w:rsidP="00174E84">
      <w:pPr>
        <w:pStyle w:val="afd"/>
        <w:spacing w:before="120" w:after="120" w:line="288" w:lineRule="auto"/>
      </w:pPr>
      <w:r w:rsidRPr="00B566AC">
        <w:rPr>
          <w:rFonts w:hint="eastAsia"/>
        </w:rPr>
        <w:t>矿用破碎机零配件加工典型工艺流程</w:t>
      </w:r>
    </w:p>
    <w:p w:rsidR="002940D2" w:rsidRDefault="00B30E91" w:rsidP="00174E84">
      <w:pPr>
        <w:pStyle w:val="affd"/>
        <w:spacing w:before="120" w:after="120" w:line="288" w:lineRule="auto"/>
      </w:pPr>
      <w:r>
        <w:lastRenderedPageBreak/>
        <w:t>领料</w:t>
      </w:r>
    </w:p>
    <w:p w:rsidR="007544B2" w:rsidRDefault="007544B2" w:rsidP="00174E84">
      <w:pPr>
        <w:pStyle w:val="affffffffa"/>
        <w:spacing w:line="288" w:lineRule="auto"/>
      </w:pPr>
      <w:r>
        <w:rPr>
          <w:rFonts w:hint="eastAsia"/>
        </w:rPr>
        <w:t>应根据</w:t>
      </w:r>
      <w:r w:rsidR="00A90374" w:rsidRPr="00A90374">
        <w:rPr>
          <w:bCs/>
        </w:rPr>
        <w:t>生产计划单、加工图纸、</w:t>
      </w:r>
      <w:r w:rsidRPr="00A90374">
        <w:rPr>
          <w:rFonts w:hint="eastAsia"/>
        </w:rPr>
        <w:t>备料工</w:t>
      </w:r>
      <w:r>
        <w:rPr>
          <w:rFonts w:hint="eastAsia"/>
        </w:rPr>
        <w:t>序卡</w:t>
      </w:r>
      <w:r w:rsidR="00A90374">
        <w:rPr>
          <w:rFonts w:hint="eastAsia"/>
        </w:rPr>
        <w:t>等，核实领用原</w:t>
      </w:r>
      <w:r>
        <w:rPr>
          <w:rFonts w:hint="eastAsia"/>
        </w:rPr>
        <w:t>料的牌号、规格、尺寸、数量</w:t>
      </w:r>
      <w:r w:rsidR="00A90374">
        <w:rPr>
          <w:rFonts w:hint="eastAsia"/>
        </w:rPr>
        <w:t>、标识</w:t>
      </w:r>
      <w:r>
        <w:rPr>
          <w:rFonts w:hint="eastAsia"/>
        </w:rPr>
        <w:t>。</w:t>
      </w:r>
    </w:p>
    <w:p w:rsidR="007544B2" w:rsidRDefault="007544B2" w:rsidP="00174E84">
      <w:pPr>
        <w:pStyle w:val="affffffffa"/>
        <w:spacing w:line="288" w:lineRule="auto"/>
      </w:pPr>
      <w:r>
        <w:rPr>
          <w:rFonts w:hint="eastAsia"/>
        </w:rPr>
        <w:t>应对领用原料进行检验，</w:t>
      </w:r>
      <w:r w:rsidR="009C5577">
        <w:rPr>
          <w:rFonts w:hint="eastAsia"/>
        </w:rPr>
        <w:t>如有不合格情况，应及时反馈给相关人员。</w:t>
      </w:r>
      <w:r>
        <w:rPr>
          <w:rFonts w:hint="eastAsia"/>
        </w:rPr>
        <w:t>检验内容包括：</w:t>
      </w:r>
    </w:p>
    <w:p w:rsidR="009C5577" w:rsidRDefault="007544B2" w:rsidP="00174E84">
      <w:pPr>
        <w:pStyle w:val="af2"/>
        <w:spacing w:line="288" w:lineRule="auto"/>
      </w:pPr>
      <w:r w:rsidRPr="007544B2">
        <w:rPr>
          <w:rFonts w:hint="eastAsia"/>
        </w:rPr>
        <w:t>目测</w:t>
      </w:r>
      <w:r>
        <w:rPr>
          <w:rFonts w:hint="eastAsia"/>
        </w:rPr>
        <w:t>检查原料</w:t>
      </w:r>
      <w:r w:rsidR="0003480B">
        <w:rPr>
          <w:rFonts w:hint="eastAsia"/>
        </w:rPr>
        <w:t>外观，应</w:t>
      </w:r>
      <w:r w:rsidRPr="007544B2">
        <w:rPr>
          <w:rFonts w:hint="eastAsia"/>
        </w:rPr>
        <w:t>无裂纹</w:t>
      </w:r>
      <w:r w:rsidR="0003480B">
        <w:rPr>
          <w:rFonts w:hint="eastAsia"/>
        </w:rPr>
        <w:t>、锈蚀、凹坑等明显缺陷，</w:t>
      </w:r>
      <w:r w:rsidR="0003480B" w:rsidRPr="0003480B">
        <w:rPr>
          <w:rFonts w:hint="eastAsia"/>
        </w:rPr>
        <w:t>碰伤</w:t>
      </w:r>
      <w:r w:rsidR="0003480B">
        <w:rPr>
          <w:rFonts w:hint="eastAsia"/>
        </w:rPr>
        <w:t>、</w:t>
      </w:r>
      <w:r w:rsidR="0003480B" w:rsidRPr="0003480B">
        <w:rPr>
          <w:rFonts w:hint="eastAsia"/>
        </w:rPr>
        <w:t>划痕深度不</w:t>
      </w:r>
      <w:r w:rsidR="0003480B">
        <w:rPr>
          <w:rFonts w:hint="eastAsia"/>
        </w:rPr>
        <w:t>允许</w:t>
      </w:r>
      <w:r w:rsidR="00B2738E">
        <w:rPr>
          <w:rFonts w:hint="eastAsia"/>
        </w:rPr>
        <w:t>大于</w:t>
      </w:r>
      <w:proofErr w:type="gramStart"/>
      <w:r w:rsidR="00B2738E">
        <w:rPr>
          <w:rFonts w:hint="eastAsia"/>
        </w:rPr>
        <w:t>原料</w:t>
      </w:r>
      <w:r w:rsidR="0003480B" w:rsidRPr="0003480B">
        <w:rPr>
          <w:rFonts w:hint="eastAsia"/>
        </w:rPr>
        <w:t>留放余量</w:t>
      </w:r>
      <w:proofErr w:type="gramEnd"/>
      <w:r w:rsidR="0003480B">
        <w:rPr>
          <w:rFonts w:hint="eastAsia"/>
        </w:rPr>
        <w:t>；</w:t>
      </w:r>
    </w:p>
    <w:p w:rsidR="009C5577" w:rsidRDefault="00871014" w:rsidP="00174E84">
      <w:pPr>
        <w:pStyle w:val="af2"/>
        <w:spacing w:line="288" w:lineRule="auto"/>
      </w:pPr>
      <w:r>
        <w:rPr>
          <w:rFonts w:hint="eastAsia"/>
        </w:rPr>
        <w:t>根据设计图纸</w:t>
      </w:r>
      <w:r w:rsidR="007544B2" w:rsidRPr="007544B2">
        <w:rPr>
          <w:rFonts w:hint="eastAsia"/>
        </w:rPr>
        <w:t>检验</w:t>
      </w:r>
      <w:r w:rsidR="009C5577">
        <w:rPr>
          <w:rFonts w:hint="eastAsia"/>
        </w:rPr>
        <w:t>原料</w:t>
      </w:r>
      <w:r w:rsidR="007544B2" w:rsidRPr="007544B2">
        <w:rPr>
          <w:rFonts w:hint="eastAsia"/>
        </w:rPr>
        <w:t>外形</w:t>
      </w:r>
      <w:r w:rsidR="009C5577">
        <w:rPr>
          <w:rFonts w:hint="eastAsia"/>
        </w:rPr>
        <w:t>、</w:t>
      </w:r>
      <w:r w:rsidR="007544B2" w:rsidRPr="007544B2">
        <w:rPr>
          <w:rFonts w:hint="eastAsia"/>
        </w:rPr>
        <w:t>型腔</w:t>
      </w:r>
      <w:r>
        <w:rPr>
          <w:rFonts w:hint="eastAsia"/>
        </w:rPr>
        <w:t>、</w:t>
      </w:r>
      <w:r w:rsidR="007544B2" w:rsidRPr="007544B2">
        <w:rPr>
          <w:rFonts w:hint="eastAsia"/>
        </w:rPr>
        <w:t>壁厚及关键尺寸是否有余量</w:t>
      </w:r>
      <w:r w:rsidR="009C5577">
        <w:rPr>
          <w:rFonts w:hint="eastAsia"/>
        </w:rPr>
        <w:t>；</w:t>
      </w:r>
    </w:p>
    <w:p w:rsidR="00B30E91" w:rsidRDefault="009C5577" w:rsidP="00174E84">
      <w:pPr>
        <w:pStyle w:val="af2"/>
        <w:spacing w:line="288" w:lineRule="auto"/>
      </w:pPr>
      <w:r>
        <w:rPr>
          <w:rFonts w:hint="eastAsia"/>
        </w:rPr>
        <w:t>检查原料</w:t>
      </w:r>
      <w:r w:rsidR="007544B2" w:rsidRPr="007544B2">
        <w:rPr>
          <w:rFonts w:hint="eastAsia"/>
        </w:rPr>
        <w:t>有无质量证明书及供应商提供的书面文件提示。</w:t>
      </w:r>
    </w:p>
    <w:p w:rsidR="00A90374" w:rsidRPr="007544B2" w:rsidRDefault="00A90374" w:rsidP="00174E84">
      <w:pPr>
        <w:pStyle w:val="affffffffa"/>
        <w:spacing w:line="288" w:lineRule="auto"/>
      </w:pPr>
      <w:r>
        <w:t>领回的原料应</w:t>
      </w:r>
      <w:r w:rsidRPr="00A90374">
        <w:t>分类存放，挂上临时标识（注明加工订单号、领用日期、负责人），避免与其他批次或规格的物料混淆</w:t>
      </w:r>
      <w:r>
        <w:t>。</w:t>
      </w:r>
    </w:p>
    <w:p w:rsidR="00B30E91" w:rsidRDefault="003E7EC4" w:rsidP="00174E84">
      <w:pPr>
        <w:pStyle w:val="affd"/>
        <w:spacing w:before="120" w:after="120" w:line="288" w:lineRule="auto"/>
      </w:pPr>
      <w:r>
        <w:t>车削</w:t>
      </w:r>
      <w:r w:rsidR="00871014">
        <w:t>加工</w:t>
      </w:r>
    </w:p>
    <w:p w:rsidR="004B363E" w:rsidRDefault="004B363E" w:rsidP="00174E84">
      <w:pPr>
        <w:pStyle w:val="affe"/>
        <w:spacing w:before="120" w:after="120" w:line="288" w:lineRule="auto"/>
      </w:pPr>
      <w:r>
        <w:rPr>
          <w:rFonts w:hint="eastAsia"/>
        </w:rPr>
        <w:t>加工前准备</w:t>
      </w:r>
    </w:p>
    <w:p w:rsidR="004B363E" w:rsidRDefault="004B363E" w:rsidP="00174E84">
      <w:pPr>
        <w:pStyle w:val="affffffff9"/>
        <w:spacing w:line="288" w:lineRule="auto"/>
      </w:pPr>
      <w:r>
        <w:rPr>
          <w:rFonts w:hint="eastAsia"/>
        </w:rPr>
        <w:t>操作人员应正确佩戴劳动保护用品。</w:t>
      </w:r>
    </w:p>
    <w:p w:rsidR="004B363E" w:rsidRDefault="004B363E" w:rsidP="00174E84">
      <w:pPr>
        <w:pStyle w:val="affffffff9"/>
        <w:spacing w:line="288" w:lineRule="auto"/>
      </w:pPr>
      <w:r w:rsidRPr="004B363E">
        <w:rPr>
          <w:rFonts w:hint="eastAsia"/>
        </w:rPr>
        <w:t>检查工作场地的安全生产条件，水、电、气等能源的供应状况</w:t>
      </w:r>
      <w:r>
        <w:rPr>
          <w:rFonts w:hint="eastAsia"/>
        </w:rPr>
        <w:t>应</w:t>
      </w:r>
      <w:r w:rsidRPr="004B363E">
        <w:rPr>
          <w:rFonts w:hint="eastAsia"/>
        </w:rPr>
        <w:t>处于良好状态。</w:t>
      </w:r>
    </w:p>
    <w:p w:rsidR="004B363E" w:rsidRDefault="004B363E" w:rsidP="00174E84">
      <w:pPr>
        <w:pStyle w:val="affffffff9"/>
        <w:spacing w:line="288" w:lineRule="auto"/>
      </w:pPr>
      <w:r>
        <w:t>应</w:t>
      </w:r>
      <w:r w:rsidRPr="004B363E">
        <w:t>仔细研读加工图纸、工艺卡，明确零配件的</w:t>
      </w:r>
      <w:r w:rsidRPr="004B363E">
        <w:rPr>
          <w:bCs/>
        </w:rPr>
        <w:t>尺寸公差、形状精度</w:t>
      </w:r>
      <w:r w:rsidRPr="004B363E">
        <w:t>及关键加工部位</w:t>
      </w:r>
      <w:r>
        <w:t>；</w:t>
      </w:r>
      <w:r w:rsidRPr="004B363E">
        <w:t>确认加工工序、刀具型号、切削参数等工艺要求</w:t>
      </w:r>
      <w:r>
        <w:t>。</w:t>
      </w:r>
    </w:p>
    <w:p w:rsidR="00871014" w:rsidRDefault="004B363E" w:rsidP="00174E84">
      <w:pPr>
        <w:pStyle w:val="affffffff9"/>
        <w:spacing w:line="288" w:lineRule="auto"/>
      </w:pPr>
      <w:r>
        <w:t>应</w:t>
      </w:r>
      <w:r w:rsidRPr="004B363E">
        <w:t>根据工件形状选择合适的夹具</w:t>
      </w:r>
      <w:r>
        <w:t>，</w:t>
      </w:r>
      <w:proofErr w:type="gramStart"/>
      <w:r w:rsidRPr="004B363E">
        <w:t>确保装夹牢固</w:t>
      </w:r>
      <w:proofErr w:type="gramEnd"/>
      <w:r w:rsidRPr="004B363E">
        <w:t>，防止加工中松动</w:t>
      </w:r>
      <w:r>
        <w:t>；检查</w:t>
      </w:r>
      <w:r w:rsidRPr="004B363E">
        <w:t>刀具型号、材质</w:t>
      </w:r>
      <w:r w:rsidR="00286DB3">
        <w:t>并按相关规定安装刀具。</w:t>
      </w:r>
    </w:p>
    <w:p w:rsidR="00286DB3" w:rsidRDefault="00286DB3" w:rsidP="00174E84">
      <w:pPr>
        <w:pStyle w:val="affffffff9"/>
        <w:spacing w:line="288" w:lineRule="auto"/>
      </w:pPr>
      <w:r>
        <w:t>检查车床应</w:t>
      </w:r>
      <w:r w:rsidRPr="00286DB3">
        <w:t>运行正常，主轴旋转平稳、无异响，导轨润滑良好；</w:t>
      </w:r>
      <w:r>
        <w:rPr>
          <w:rFonts w:hint="eastAsia"/>
        </w:rPr>
        <w:t>所需量具应校准，确保</w:t>
      </w:r>
      <w:r w:rsidRPr="00286DB3">
        <w:t>精度符合加工要求</w:t>
      </w:r>
      <w:r>
        <w:t>。</w:t>
      </w:r>
    </w:p>
    <w:p w:rsidR="00EA5C01" w:rsidRDefault="00EA5C01" w:rsidP="00174E84">
      <w:pPr>
        <w:pStyle w:val="affe"/>
        <w:spacing w:before="120" w:after="120" w:line="288" w:lineRule="auto"/>
      </w:pPr>
      <w:r>
        <w:t>粗车加工</w:t>
      </w:r>
    </w:p>
    <w:p w:rsidR="002E6D12" w:rsidRDefault="00A249B1" w:rsidP="00174E84">
      <w:pPr>
        <w:pStyle w:val="affffffff9"/>
        <w:spacing w:line="288" w:lineRule="auto"/>
      </w:pPr>
      <w:r w:rsidRPr="00A249B1">
        <w:rPr>
          <w:rFonts w:hint="eastAsia"/>
        </w:rPr>
        <w:t>按</w:t>
      </w:r>
      <w:r w:rsidR="008F3DED" w:rsidRPr="008F3DED">
        <w:rPr>
          <w:rFonts w:hint="eastAsia"/>
        </w:rPr>
        <w:t>工艺文件要求</w:t>
      </w:r>
      <w:r w:rsidRPr="00A249B1">
        <w:rPr>
          <w:rFonts w:hint="eastAsia"/>
        </w:rPr>
        <w:t>校正划线水平、工件同轴度，</w:t>
      </w:r>
      <w:r w:rsidR="002E6D12">
        <w:rPr>
          <w:rFonts w:hint="eastAsia"/>
        </w:rPr>
        <w:t>加工过程中应多次测量，控制加工各尺寸余量；如发现特殊不对称等情况应及时反馈相关人员。</w:t>
      </w:r>
    </w:p>
    <w:p w:rsidR="00B774CE" w:rsidRDefault="00B774CE" w:rsidP="00174E84">
      <w:pPr>
        <w:pStyle w:val="affffffff9"/>
        <w:spacing w:line="288" w:lineRule="auto"/>
      </w:pPr>
      <w:r>
        <w:rPr>
          <w:rFonts w:hint="eastAsia"/>
        </w:rPr>
        <w:t>加工好的</w:t>
      </w:r>
      <w:r w:rsidR="002E6D12">
        <w:rPr>
          <w:rFonts w:hint="eastAsia"/>
        </w:rPr>
        <w:t>工件</w:t>
      </w:r>
      <w:r>
        <w:rPr>
          <w:rFonts w:hint="eastAsia"/>
        </w:rPr>
        <w:t>应</w:t>
      </w:r>
      <w:r w:rsidR="002E6D12">
        <w:rPr>
          <w:rFonts w:hint="eastAsia"/>
        </w:rPr>
        <w:t>静</w:t>
      </w:r>
      <w:proofErr w:type="gramStart"/>
      <w:r w:rsidR="002E6D12">
        <w:rPr>
          <w:rFonts w:hint="eastAsia"/>
        </w:rPr>
        <w:t>置超过</w:t>
      </w:r>
      <w:proofErr w:type="gramEnd"/>
      <w:r w:rsidR="002E6D12">
        <w:rPr>
          <w:rFonts w:hint="eastAsia"/>
        </w:rPr>
        <w:t>48</w:t>
      </w:r>
      <w:r>
        <w:rPr>
          <w:rFonts w:hint="eastAsia"/>
        </w:rPr>
        <w:t xml:space="preserve"> h</w:t>
      </w:r>
      <w:r w:rsidR="002E6D12">
        <w:rPr>
          <w:rFonts w:hint="eastAsia"/>
        </w:rPr>
        <w:t>，去应力</w:t>
      </w:r>
      <w:r>
        <w:rPr>
          <w:rFonts w:hint="eastAsia"/>
        </w:rPr>
        <w:t>后</w:t>
      </w:r>
      <w:r w:rsidRPr="00B774CE">
        <w:rPr>
          <w:rFonts w:hint="eastAsia"/>
        </w:rPr>
        <w:t>测量工件回缩率，并做好记录</w:t>
      </w:r>
      <w:r w:rsidR="002E6D12">
        <w:rPr>
          <w:rFonts w:hint="eastAsia"/>
        </w:rPr>
        <w:t>。</w:t>
      </w:r>
    </w:p>
    <w:p w:rsidR="00B774CE" w:rsidRDefault="00B774CE" w:rsidP="00174E84">
      <w:pPr>
        <w:pStyle w:val="affe"/>
        <w:spacing w:before="120" w:after="120" w:line="288" w:lineRule="auto"/>
      </w:pPr>
      <w:r>
        <w:t>精车加工</w:t>
      </w:r>
    </w:p>
    <w:p w:rsidR="00B774CE" w:rsidRDefault="00B774CE" w:rsidP="00174E84">
      <w:pPr>
        <w:pStyle w:val="affffffff9"/>
        <w:spacing w:line="288" w:lineRule="auto"/>
      </w:pPr>
      <w:r>
        <w:rPr>
          <w:rFonts w:hint="eastAsia"/>
        </w:rPr>
        <w:t>加工过程中应注意夹紧力，</w:t>
      </w:r>
      <w:r w:rsidRPr="00B774CE">
        <w:rPr>
          <w:rFonts w:hint="eastAsia"/>
        </w:rPr>
        <w:t>按加工工艺要求</w:t>
      </w:r>
      <w:r>
        <w:rPr>
          <w:rFonts w:hint="eastAsia"/>
        </w:rPr>
        <w:t>校正工件水平和同轴度。</w:t>
      </w:r>
    </w:p>
    <w:p w:rsidR="00B774CE" w:rsidRDefault="00B774CE" w:rsidP="00174E84">
      <w:pPr>
        <w:pStyle w:val="affffffff9"/>
        <w:spacing w:line="288" w:lineRule="auto"/>
      </w:pPr>
      <w:r>
        <w:rPr>
          <w:rFonts w:hint="eastAsia"/>
        </w:rPr>
        <w:t>精加工内孔、法兰及外圆时，尺寸及精度应符合加工图纸的规定。</w:t>
      </w:r>
    </w:p>
    <w:p w:rsidR="00473E8A" w:rsidRPr="00473E8A" w:rsidRDefault="00473E8A" w:rsidP="00174E84">
      <w:pPr>
        <w:pStyle w:val="affd"/>
        <w:spacing w:before="120" w:after="120" w:line="288" w:lineRule="auto"/>
      </w:pPr>
      <w:r w:rsidRPr="00473E8A">
        <w:t>镗床加工</w:t>
      </w:r>
    </w:p>
    <w:p w:rsidR="006E41F5" w:rsidRDefault="00473E8A" w:rsidP="00174E84">
      <w:pPr>
        <w:pStyle w:val="affe"/>
        <w:spacing w:before="120" w:after="120" w:line="288" w:lineRule="auto"/>
      </w:pPr>
      <w:r>
        <w:t>加工前准备</w:t>
      </w:r>
    </w:p>
    <w:p w:rsidR="00473E8A" w:rsidRDefault="00473E8A" w:rsidP="00174E84">
      <w:pPr>
        <w:pStyle w:val="affffffff9"/>
        <w:spacing w:line="288" w:lineRule="auto"/>
      </w:pPr>
      <w:r>
        <w:rPr>
          <w:rFonts w:hint="eastAsia"/>
        </w:rPr>
        <w:t>应</w:t>
      </w:r>
      <w:r w:rsidRPr="00473E8A">
        <w:t>验证镗床关键精度，包括主轴回转精度、导轨直线度，坐标镗床需额外校准坐标定位精度</w:t>
      </w:r>
      <w:r>
        <w:t>。</w:t>
      </w:r>
    </w:p>
    <w:p w:rsidR="00473E8A" w:rsidRDefault="00473E8A" w:rsidP="00174E84">
      <w:pPr>
        <w:pStyle w:val="affffffff9"/>
        <w:spacing w:line="288" w:lineRule="auto"/>
      </w:pPr>
      <w:r w:rsidRPr="00473E8A">
        <w:rPr>
          <w:rFonts w:hint="eastAsia"/>
        </w:rPr>
        <w:t>检查镗床主轴转速调节、进给系统、冷却系统、润滑系统是否正常，数控镗床</w:t>
      </w:r>
      <w:r>
        <w:rPr>
          <w:rFonts w:hint="eastAsia"/>
        </w:rPr>
        <w:t>应进行</w:t>
      </w:r>
      <w:r w:rsidRPr="00473E8A">
        <w:rPr>
          <w:rFonts w:hint="eastAsia"/>
        </w:rPr>
        <w:t>试运转，确认数控系统无报警。</w:t>
      </w:r>
    </w:p>
    <w:p w:rsidR="00473E8A" w:rsidRDefault="00473E8A" w:rsidP="00174E84">
      <w:pPr>
        <w:pStyle w:val="affffffff9"/>
        <w:spacing w:line="288" w:lineRule="auto"/>
      </w:pPr>
      <w:r>
        <w:rPr>
          <w:rFonts w:hint="eastAsia"/>
        </w:rPr>
        <w:t>应对加工中所用量具进行</w:t>
      </w:r>
      <w:r>
        <w:t>计量校准，且</w:t>
      </w:r>
      <w:r w:rsidRPr="00473E8A">
        <w:rPr>
          <w:rFonts w:hint="eastAsia"/>
        </w:rPr>
        <w:t>量具</w:t>
      </w:r>
      <w:r>
        <w:t>应</w:t>
      </w:r>
      <w:r w:rsidRPr="00473E8A">
        <w:t>在有效期内</w:t>
      </w:r>
      <w:r>
        <w:t>。</w:t>
      </w:r>
    </w:p>
    <w:p w:rsidR="00473E8A" w:rsidRDefault="00473E8A" w:rsidP="00174E84">
      <w:pPr>
        <w:pStyle w:val="affe"/>
        <w:spacing w:before="120" w:after="120" w:line="288" w:lineRule="auto"/>
      </w:pPr>
      <w:r>
        <w:t>加工</w:t>
      </w:r>
    </w:p>
    <w:p w:rsidR="00473E8A" w:rsidRDefault="00473E8A" w:rsidP="00174E84">
      <w:pPr>
        <w:pStyle w:val="affff6"/>
        <w:spacing w:line="288" w:lineRule="auto"/>
        <w:ind w:firstLine="420"/>
      </w:pPr>
      <w:r>
        <w:rPr>
          <w:rFonts w:hint="eastAsia"/>
        </w:rPr>
        <w:t>按</w:t>
      </w:r>
      <w:r w:rsidR="008F3DED" w:rsidRPr="008F3DED">
        <w:rPr>
          <w:rFonts w:hint="eastAsia"/>
        </w:rPr>
        <w:t>工艺文件要求</w:t>
      </w:r>
      <w:r>
        <w:rPr>
          <w:rFonts w:hint="eastAsia"/>
        </w:rPr>
        <w:t>进行</w:t>
      </w:r>
      <w:r w:rsidRPr="00473E8A">
        <w:rPr>
          <w:rFonts w:hint="eastAsia"/>
        </w:rPr>
        <w:t>工件装夹</w:t>
      </w:r>
      <w:r>
        <w:rPr>
          <w:rFonts w:hint="eastAsia"/>
        </w:rPr>
        <w:t>，</w:t>
      </w:r>
      <w:r w:rsidRPr="00473E8A">
        <w:t>中小型工件采用平口钳或压板装夹，定位基准与机床工作台基准重合度</w:t>
      </w:r>
      <w:r>
        <w:t>应符合要求；</w:t>
      </w:r>
      <w:r w:rsidRPr="00473E8A">
        <w:t>大型工件</w:t>
      </w:r>
      <w:r>
        <w:rPr>
          <w:rFonts w:hint="eastAsia"/>
        </w:rPr>
        <w:t>应</w:t>
      </w:r>
      <w:r w:rsidRPr="00473E8A">
        <w:t>采用 T 型槽螺栓</w:t>
      </w:r>
      <w:r>
        <w:t>和</w:t>
      </w:r>
      <w:r w:rsidRPr="00473E8A">
        <w:t>压板装夹，夹紧力</w:t>
      </w:r>
      <w:r>
        <w:t>应</w:t>
      </w:r>
      <w:r w:rsidRPr="00473E8A">
        <w:t>根据工件材质调整</w:t>
      </w:r>
      <w:r>
        <w:t>。</w:t>
      </w:r>
    </w:p>
    <w:p w:rsidR="00473E8A" w:rsidRDefault="00291DAD" w:rsidP="00D72DF5">
      <w:pPr>
        <w:pStyle w:val="affe"/>
        <w:spacing w:before="120" w:after="120"/>
      </w:pPr>
      <w:bookmarkStart w:id="67" w:name="_GoBack"/>
      <w:bookmarkEnd w:id="67"/>
      <w:r>
        <w:lastRenderedPageBreak/>
        <w:t>表面</w:t>
      </w:r>
      <w:r w:rsidR="005F4313">
        <w:t>处理</w:t>
      </w:r>
    </w:p>
    <w:p w:rsidR="00291DAD" w:rsidRDefault="00291DAD" w:rsidP="00174E84">
      <w:pPr>
        <w:pStyle w:val="affff6"/>
        <w:spacing w:line="288" w:lineRule="auto"/>
        <w:ind w:firstLine="420"/>
      </w:pPr>
      <w:r>
        <w:rPr>
          <w:rFonts w:hint="eastAsia"/>
        </w:rPr>
        <w:t>应根据</w:t>
      </w:r>
      <w:r w:rsidR="008F3DED" w:rsidRPr="008F3DED">
        <w:rPr>
          <w:rFonts w:hint="eastAsia"/>
        </w:rPr>
        <w:t>工艺文件</w:t>
      </w:r>
      <w:r w:rsidR="008F3DED">
        <w:rPr>
          <w:rFonts w:hint="eastAsia"/>
        </w:rPr>
        <w:t>要求</w:t>
      </w:r>
      <w:r w:rsidR="00AB045A">
        <w:rPr>
          <w:rFonts w:hint="eastAsia"/>
        </w:rPr>
        <w:t>对零配件进行</w:t>
      </w:r>
      <w:r w:rsidR="00A95B31">
        <w:rPr>
          <w:rFonts w:hint="eastAsia"/>
        </w:rPr>
        <w:t>喷漆、</w:t>
      </w:r>
      <w:r w:rsidRPr="00291DAD">
        <w:rPr>
          <w:rFonts w:hint="eastAsia"/>
        </w:rPr>
        <w:t>边角</w:t>
      </w:r>
      <w:r w:rsidR="00AB045A">
        <w:rPr>
          <w:rFonts w:hint="eastAsia"/>
        </w:rPr>
        <w:t>和</w:t>
      </w:r>
      <w:r w:rsidRPr="00291DAD">
        <w:rPr>
          <w:rFonts w:hint="eastAsia"/>
        </w:rPr>
        <w:t>毛刺</w:t>
      </w:r>
      <w:r w:rsidR="00AB045A">
        <w:rPr>
          <w:rFonts w:hint="eastAsia"/>
        </w:rPr>
        <w:t>的</w:t>
      </w:r>
      <w:r w:rsidR="00AB045A" w:rsidRPr="00AB045A">
        <w:rPr>
          <w:rFonts w:hint="eastAsia"/>
        </w:rPr>
        <w:t>打磨</w:t>
      </w:r>
      <w:r w:rsidR="00AB045A">
        <w:rPr>
          <w:rFonts w:hint="eastAsia"/>
        </w:rPr>
        <w:t>。</w:t>
      </w:r>
    </w:p>
    <w:p w:rsidR="00AB045A" w:rsidRDefault="008F3DED" w:rsidP="00174E84">
      <w:pPr>
        <w:pStyle w:val="affd"/>
        <w:spacing w:before="120" w:after="120" w:line="288" w:lineRule="auto"/>
      </w:pPr>
      <w:r>
        <w:rPr>
          <w:rFonts w:hint="eastAsia"/>
        </w:rPr>
        <w:t>检验</w:t>
      </w:r>
    </w:p>
    <w:p w:rsidR="006C64D0" w:rsidRDefault="006C64D0" w:rsidP="00174E84">
      <w:pPr>
        <w:pStyle w:val="affffffffa"/>
        <w:spacing w:line="288" w:lineRule="auto"/>
      </w:pPr>
      <w:r>
        <w:rPr>
          <w:rFonts w:hint="eastAsia"/>
        </w:rPr>
        <w:t>应</w:t>
      </w:r>
      <w:r w:rsidR="008F3DED">
        <w:rPr>
          <w:rFonts w:hint="eastAsia"/>
        </w:rPr>
        <w:t>按</w:t>
      </w:r>
      <w:r w:rsidRPr="006C64D0">
        <w:rPr>
          <w:rFonts w:hint="eastAsia"/>
        </w:rPr>
        <w:t>工艺文件要求</w:t>
      </w:r>
      <w:r w:rsidR="008F3DED">
        <w:rPr>
          <w:rFonts w:hint="eastAsia"/>
        </w:rPr>
        <w:t>对加工完成的零配件进行检验，</w:t>
      </w:r>
      <w:r>
        <w:rPr>
          <w:rFonts w:hint="eastAsia"/>
        </w:rPr>
        <w:t>检验项目包括但不限于：</w:t>
      </w:r>
    </w:p>
    <w:p w:rsidR="006C64D0" w:rsidRDefault="006C64D0" w:rsidP="00174E84">
      <w:pPr>
        <w:pStyle w:val="af2"/>
        <w:spacing w:line="288" w:lineRule="auto"/>
      </w:pPr>
      <w:r>
        <w:rPr>
          <w:rFonts w:hint="eastAsia"/>
        </w:rPr>
        <w:t>尺寸；</w:t>
      </w:r>
    </w:p>
    <w:p w:rsidR="006C64D0" w:rsidRDefault="006C64D0" w:rsidP="00174E84">
      <w:pPr>
        <w:pStyle w:val="af2"/>
        <w:spacing w:line="288" w:lineRule="auto"/>
      </w:pPr>
      <w:r w:rsidRPr="006C64D0">
        <w:rPr>
          <w:rFonts w:hint="eastAsia"/>
        </w:rPr>
        <w:t>粗糙度</w:t>
      </w:r>
      <w:r>
        <w:rPr>
          <w:rFonts w:hint="eastAsia"/>
        </w:rPr>
        <w:t>；</w:t>
      </w:r>
    </w:p>
    <w:p w:rsidR="006C64D0" w:rsidRDefault="006C64D0" w:rsidP="00174E84">
      <w:pPr>
        <w:pStyle w:val="af2"/>
        <w:spacing w:line="288" w:lineRule="auto"/>
      </w:pPr>
      <w:r w:rsidRPr="006C64D0">
        <w:rPr>
          <w:rFonts w:hint="eastAsia"/>
        </w:rPr>
        <w:t>位置度</w:t>
      </w:r>
      <w:r>
        <w:rPr>
          <w:rFonts w:hint="eastAsia"/>
        </w:rPr>
        <w:t>；</w:t>
      </w:r>
    </w:p>
    <w:p w:rsidR="006C64D0" w:rsidRDefault="006C64D0" w:rsidP="00174E84">
      <w:pPr>
        <w:pStyle w:val="af2"/>
        <w:spacing w:line="288" w:lineRule="auto"/>
      </w:pPr>
      <w:r w:rsidRPr="006C64D0">
        <w:rPr>
          <w:rFonts w:hint="eastAsia"/>
        </w:rPr>
        <w:t>材料性能</w:t>
      </w:r>
      <w:r>
        <w:rPr>
          <w:rFonts w:hint="eastAsia"/>
        </w:rPr>
        <w:t>；</w:t>
      </w:r>
    </w:p>
    <w:p w:rsidR="006C64D0" w:rsidRDefault="006C64D0" w:rsidP="00174E84">
      <w:pPr>
        <w:pStyle w:val="af2"/>
        <w:spacing w:line="288" w:lineRule="auto"/>
      </w:pPr>
      <w:r w:rsidRPr="006C64D0">
        <w:rPr>
          <w:rFonts w:hint="eastAsia"/>
        </w:rPr>
        <w:t>硬度</w:t>
      </w:r>
      <w:r>
        <w:rPr>
          <w:rFonts w:hint="eastAsia"/>
        </w:rPr>
        <w:t>。</w:t>
      </w:r>
    </w:p>
    <w:p w:rsidR="008F3DED" w:rsidRDefault="008F3DED" w:rsidP="00174E84">
      <w:pPr>
        <w:pStyle w:val="affffffffa"/>
        <w:spacing w:line="288" w:lineRule="auto"/>
      </w:pPr>
      <w:r>
        <w:rPr>
          <w:rFonts w:hint="eastAsia"/>
        </w:rPr>
        <w:t>检验合格的产品</w:t>
      </w:r>
      <w:r w:rsidRPr="008F3DED">
        <w:rPr>
          <w:rFonts w:hint="eastAsia"/>
        </w:rPr>
        <w:t>出具产品质量合格证报告</w:t>
      </w:r>
      <w:r>
        <w:rPr>
          <w:rFonts w:hint="eastAsia"/>
        </w:rPr>
        <w:t>、</w:t>
      </w:r>
      <w:r w:rsidRPr="008F3DED">
        <w:rPr>
          <w:rFonts w:hint="eastAsia"/>
        </w:rPr>
        <w:t>材质报告</w:t>
      </w:r>
      <w:r>
        <w:rPr>
          <w:rFonts w:hint="eastAsia"/>
        </w:rPr>
        <w:t>、</w:t>
      </w:r>
      <w:r w:rsidRPr="008F3DED">
        <w:rPr>
          <w:rFonts w:hint="eastAsia"/>
        </w:rPr>
        <w:t>硬度报告及机械性能报告</w:t>
      </w:r>
      <w:r>
        <w:rPr>
          <w:rFonts w:hint="eastAsia"/>
        </w:rPr>
        <w:t>。</w:t>
      </w:r>
    </w:p>
    <w:p w:rsidR="008F3DED" w:rsidRPr="008F3DED" w:rsidRDefault="008F3DED" w:rsidP="00174E84">
      <w:pPr>
        <w:pStyle w:val="affd"/>
        <w:spacing w:before="120" w:after="120" w:line="288" w:lineRule="auto"/>
      </w:pPr>
      <w:r>
        <w:rPr>
          <w:rFonts w:hint="eastAsia"/>
        </w:rPr>
        <w:t>包装入库</w:t>
      </w:r>
    </w:p>
    <w:p w:rsidR="00291DAD" w:rsidRPr="00291DAD" w:rsidRDefault="008F3DED" w:rsidP="00174E84">
      <w:pPr>
        <w:pStyle w:val="affff6"/>
        <w:spacing w:line="288" w:lineRule="auto"/>
        <w:ind w:firstLine="420"/>
      </w:pPr>
      <w:r>
        <w:t>对检验合格的产品进行防锈处理后，包装入库。</w:t>
      </w:r>
    </w:p>
    <w:p w:rsidR="002940D2" w:rsidRDefault="002940D2" w:rsidP="00174E84">
      <w:pPr>
        <w:pStyle w:val="affc"/>
        <w:spacing w:before="240" w:after="240" w:line="288" w:lineRule="auto"/>
      </w:pPr>
      <w:bookmarkStart w:id="68" w:name="_Toc206506487"/>
      <w:bookmarkStart w:id="69" w:name="_Toc206748259"/>
      <w:r>
        <w:rPr>
          <w:rFonts w:hint="eastAsia"/>
        </w:rPr>
        <w:t>质量控制</w:t>
      </w:r>
      <w:bookmarkEnd w:id="68"/>
      <w:bookmarkEnd w:id="69"/>
    </w:p>
    <w:p w:rsidR="00D149BA" w:rsidRDefault="00D149BA" w:rsidP="00174E84">
      <w:pPr>
        <w:pStyle w:val="affd"/>
        <w:spacing w:before="120" w:after="120" w:line="288" w:lineRule="auto"/>
      </w:pPr>
      <w:r>
        <w:rPr>
          <w:rFonts w:hint="eastAsia"/>
        </w:rPr>
        <w:t>检验程序</w:t>
      </w:r>
    </w:p>
    <w:p w:rsidR="006C64D0" w:rsidRDefault="006C64D0" w:rsidP="00174E84">
      <w:pPr>
        <w:pStyle w:val="affffffffa"/>
        <w:spacing w:line="288" w:lineRule="auto"/>
      </w:pPr>
      <w:r>
        <w:t>加工成品、外包件及原材料均应进行检验。</w:t>
      </w:r>
    </w:p>
    <w:p w:rsidR="006C64D0" w:rsidRDefault="006C64D0" w:rsidP="00174E84">
      <w:pPr>
        <w:pStyle w:val="affffffffa"/>
        <w:spacing w:line="288" w:lineRule="auto"/>
      </w:pPr>
      <w:r>
        <w:rPr>
          <w:rFonts w:hint="eastAsia"/>
        </w:rPr>
        <w:t>检验步骤如下：</w:t>
      </w:r>
    </w:p>
    <w:p w:rsidR="00171FE5" w:rsidRDefault="00171FE5" w:rsidP="00174E84">
      <w:pPr>
        <w:pStyle w:val="af5"/>
        <w:spacing w:line="288" w:lineRule="auto"/>
      </w:pPr>
      <w:r>
        <w:rPr>
          <w:rFonts w:hint="eastAsia"/>
        </w:rPr>
        <w:t>检查加工图纸，图纸的版本应正确、内容应清晰；</w:t>
      </w:r>
    </w:p>
    <w:p w:rsidR="00171FE5" w:rsidRDefault="006C64D0" w:rsidP="00174E84">
      <w:pPr>
        <w:pStyle w:val="af5"/>
        <w:spacing w:line="288" w:lineRule="auto"/>
      </w:pPr>
      <w:r w:rsidRPr="006C64D0">
        <w:rPr>
          <w:rFonts w:hint="eastAsia"/>
        </w:rPr>
        <w:t>清点</w:t>
      </w:r>
      <w:r w:rsidR="00171FE5">
        <w:rPr>
          <w:rFonts w:hint="eastAsia"/>
        </w:rPr>
        <w:t>数量，应与</w:t>
      </w:r>
      <w:r w:rsidR="00171FE5" w:rsidRPr="00171FE5">
        <w:rPr>
          <w:rFonts w:hint="eastAsia"/>
        </w:rPr>
        <w:t>加工</w:t>
      </w:r>
      <w:r w:rsidRPr="006C64D0">
        <w:rPr>
          <w:rFonts w:hint="eastAsia"/>
        </w:rPr>
        <w:t>图纸</w:t>
      </w:r>
      <w:r w:rsidR="00171FE5">
        <w:rPr>
          <w:rFonts w:hint="eastAsia"/>
        </w:rPr>
        <w:t>注明的</w:t>
      </w:r>
      <w:r w:rsidRPr="006C64D0">
        <w:rPr>
          <w:rFonts w:hint="eastAsia"/>
        </w:rPr>
        <w:t>数量</w:t>
      </w:r>
      <w:r w:rsidR="00171FE5">
        <w:rPr>
          <w:rFonts w:hint="eastAsia"/>
        </w:rPr>
        <w:t>相符；</w:t>
      </w:r>
    </w:p>
    <w:p w:rsidR="00171FE5" w:rsidRDefault="00171FE5" w:rsidP="00174E84">
      <w:pPr>
        <w:pStyle w:val="af5"/>
        <w:spacing w:line="288" w:lineRule="auto"/>
      </w:pPr>
      <w:r>
        <w:rPr>
          <w:rFonts w:hint="eastAsia"/>
        </w:rPr>
        <w:t>查看实物材料，应与</w:t>
      </w:r>
      <w:r w:rsidRPr="00171FE5">
        <w:rPr>
          <w:rFonts w:hint="eastAsia"/>
        </w:rPr>
        <w:t>加工图纸</w:t>
      </w:r>
      <w:r>
        <w:rPr>
          <w:rFonts w:hint="eastAsia"/>
        </w:rPr>
        <w:t>注明的材料相符；</w:t>
      </w:r>
    </w:p>
    <w:p w:rsidR="00171FE5" w:rsidRDefault="006C64D0" w:rsidP="00174E84">
      <w:pPr>
        <w:pStyle w:val="af5"/>
        <w:spacing w:line="288" w:lineRule="auto"/>
      </w:pPr>
      <w:r w:rsidRPr="006C64D0">
        <w:rPr>
          <w:rFonts w:hint="eastAsia"/>
        </w:rPr>
        <w:t>审查技术说明</w:t>
      </w:r>
      <w:r w:rsidR="00171FE5">
        <w:rPr>
          <w:rFonts w:hint="eastAsia"/>
        </w:rPr>
        <w:t>，</w:t>
      </w:r>
      <w:r w:rsidRPr="006C64D0">
        <w:rPr>
          <w:rFonts w:hint="eastAsia"/>
        </w:rPr>
        <w:t>留意不同类型的热处理、光洁度等对加工的要求</w:t>
      </w:r>
      <w:r w:rsidR="00171FE5">
        <w:rPr>
          <w:rFonts w:hint="eastAsia"/>
        </w:rPr>
        <w:t>；</w:t>
      </w:r>
    </w:p>
    <w:p w:rsidR="006C64D0" w:rsidRPr="006C64D0" w:rsidRDefault="00171FE5" w:rsidP="00174E84">
      <w:pPr>
        <w:pStyle w:val="af5"/>
        <w:spacing w:line="288" w:lineRule="auto"/>
      </w:pPr>
      <w:r>
        <w:rPr>
          <w:rFonts w:hint="eastAsia"/>
        </w:rPr>
        <w:t>审核</w:t>
      </w:r>
      <w:r w:rsidR="006C64D0" w:rsidRPr="006C64D0">
        <w:rPr>
          <w:rFonts w:hint="eastAsia"/>
        </w:rPr>
        <w:t>图纸的尺寸、形位公差、外观要求、光洁度等</w:t>
      </w:r>
      <w:r>
        <w:rPr>
          <w:rFonts w:hint="eastAsia"/>
        </w:rPr>
        <w:t>要求，确定</w:t>
      </w:r>
      <w:r w:rsidR="006C64D0" w:rsidRPr="006C64D0">
        <w:rPr>
          <w:rFonts w:hint="eastAsia"/>
        </w:rPr>
        <w:t>检查方法，合理选用量具</w:t>
      </w:r>
      <w:r>
        <w:rPr>
          <w:rFonts w:hint="eastAsia"/>
        </w:rPr>
        <w:t>；</w:t>
      </w:r>
    </w:p>
    <w:p w:rsidR="006C64D0" w:rsidRPr="006C64D0" w:rsidRDefault="006C64D0" w:rsidP="00174E84">
      <w:pPr>
        <w:pStyle w:val="af5"/>
        <w:spacing w:line="288" w:lineRule="auto"/>
      </w:pPr>
      <w:r w:rsidRPr="006C64D0">
        <w:rPr>
          <w:rFonts w:hint="eastAsia"/>
        </w:rPr>
        <w:t>按次序对工件进行检验，</w:t>
      </w:r>
      <w:r w:rsidR="00171FE5">
        <w:rPr>
          <w:rFonts w:hint="eastAsia"/>
        </w:rPr>
        <w:t>并标记</w:t>
      </w:r>
      <w:r w:rsidRPr="006C64D0">
        <w:rPr>
          <w:rFonts w:hint="eastAsia"/>
        </w:rPr>
        <w:t>，</w:t>
      </w:r>
      <w:r w:rsidR="00171FE5">
        <w:rPr>
          <w:rFonts w:hint="eastAsia"/>
        </w:rPr>
        <w:t>避免</w:t>
      </w:r>
      <w:r w:rsidRPr="006C64D0">
        <w:rPr>
          <w:rFonts w:hint="eastAsia"/>
        </w:rPr>
        <w:t>漏检</w:t>
      </w:r>
      <w:r w:rsidR="00171FE5">
        <w:rPr>
          <w:rFonts w:hint="eastAsia"/>
        </w:rPr>
        <w:t>；</w:t>
      </w:r>
    </w:p>
    <w:p w:rsidR="006C64D0" w:rsidRPr="006C64D0" w:rsidRDefault="00171FE5" w:rsidP="00174E84">
      <w:pPr>
        <w:pStyle w:val="af5"/>
        <w:spacing w:line="288" w:lineRule="auto"/>
      </w:pPr>
      <w:r>
        <w:rPr>
          <w:rFonts w:hint="eastAsia"/>
        </w:rPr>
        <w:t>检出的不良品应记录并上报相关部门</w:t>
      </w:r>
      <w:r w:rsidR="006C64D0" w:rsidRPr="006C64D0">
        <w:rPr>
          <w:rFonts w:hint="eastAsia"/>
        </w:rPr>
        <w:t>确认</w:t>
      </w:r>
      <w:r>
        <w:rPr>
          <w:rFonts w:hint="eastAsia"/>
        </w:rPr>
        <w:t>处理方法；</w:t>
      </w:r>
    </w:p>
    <w:p w:rsidR="006C64D0" w:rsidRPr="006C64D0" w:rsidRDefault="006C64D0" w:rsidP="00174E84">
      <w:pPr>
        <w:pStyle w:val="af5"/>
        <w:spacing w:line="288" w:lineRule="auto"/>
      </w:pPr>
      <w:r w:rsidRPr="006C64D0">
        <w:rPr>
          <w:rFonts w:hint="eastAsia"/>
        </w:rPr>
        <w:t>检验完毕</w:t>
      </w:r>
      <w:r w:rsidR="00171FE5">
        <w:rPr>
          <w:rFonts w:hint="eastAsia"/>
        </w:rPr>
        <w:t>应</w:t>
      </w:r>
      <w:r w:rsidRPr="006C64D0">
        <w:rPr>
          <w:rFonts w:hint="eastAsia"/>
        </w:rPr>
        <w:t>签署检验记录，工件按要求进行标识</w:t>
      </w:r>
      <w:r w:rsidR="00171FE5">
        <w:rPr>
          <w:rFonts w:hint="eastAsia"/>
        </w:rPr>
        <w:t>；</w:t>
      </w:r>
    </w:p>
    <w:p w:rsidR="006C64D0" w:rsidRPr="006C64D0" w:rsidRDefault="006C64D0" w:rsidP="00174E84">
      <w:pPr>
        <w:pStyle w:val="af5"/>
        <w:spacing w:line="288" w:lineRule="auto"/>
      </w:pPr>
      <w:r w:rsidRPr="006C64D0">
        <w:rPr>
          <w:rFonts w:hint="eastAsia"/>
        </w:rPr>
        <w:t>入库/出货。</w:t>
      </w:r>
    </w:p>
    <w:p w:rsidR="00D149BA" w:rsidRPr="00D149BA" w:rsidRDefault="00D149BA" w:rsidP="00174E84">
      <w:pPr>
        <w:pStyle w:val="affd"/>
        <w:spacing w:before="120" w:after="120" w:line="288" w:lineRule="auto"/>
      </w:pPr>
      <w:r>
        <w:rPr>
          <w:rFonts w:hint="eastAsia"/>
        </w:rPr>
        <w:t>成品质量</w:t>
      </w:r>
    </w:p>
    <w:p w:rsidR="002940D2" w:rsidRDefault="004F2973" w:rsidP="00174E84">
      <w:pPr>
        <w:pStyle w:val="affff6"/>
        <w:spacing w:line="288" w:lineRule="auto"/>
        <w:ind w:firstLine="420"/>
      </w:pPr>
      <w:r>
        <w:t>加工成品的质量应符合表</w:t>
      </w:r>
      <w:r>
        <w:rPr>
          <w:rFonts w:hint="eastAsia"/>
        </w:rPr>
        <w:t xml:space="preserve"> 1 的规定。</w:t>
      </w:r>
    </w:p>
    <w:p w:rsidR="004F2973" w:rsidRDefault="004F2973" w:rsidP="00174E84">
      <w:pPr>
        <w:pStyle w:val="aff2"/>
        <w:spacing w:before="120" w:after="120" w:line="288" w:lineRule="auto"/>
      </w:pPr>
      <w:r>
        <w:rPr>
          <w:rFonts w:hint="eastAsia"/>
        </w:rPr>
        <w:t>零配件加工成品质量要求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5103"/>
        <w:gridCol w:w="2418"/>
      </w:tblGrid>
      <w:tr w:rsidR="004F2973" w:rsidTr="001D702E">
        <w:trPr>
          <w:tblHeader/>
          <w:jc w:val="center"/>
        </w:trPr>
        <w:tc>
          <w:tcPr>
            <w:tcW w:w="1853" w:type="dxa"/>
            <w:tcBorders>
              <w:top w:val="single" w:sz="8" w:space="0" w:color="auto"/>
              <w:bottom w:val="single" w:sz="8" w:space="0" w:color="auto"/>
            </w:tcBorders>
            <w:shd w:val="clear" w:color="auto" w:fill="auto"/>
            <w:vAlign w:val="center"/>
          </w:tcPr>
          <w:p w:rsidR="004F2973" w:rsidRDefault="004F2973" w:rsidP="00174E84">
            <w:pPr>
              <w:pStyle w:val="afffffffff2"/>
              <w:spacing w:line="288" w:lineRule="auto"/>
            </w:pPr>
            <w:r>
              <w:t>项目</w:t>
            </w:r>
          </w:p>
        </w:tc>
        <w:tc>
          <w:tcPr>
            <w:tcW w:w="5103" w:type="dxa"/>
            <w:tcBorders>
              <w:top w:val="single" w:sz="8" w:space="0" w:color="auto"/>
              <w:bottom w:val="single" w:sz="8" w:space="0" w:color="auto"/>
            </w:tcBorders>
            <w:shd w:val="clear" w:color="auto" w:fill="auto"/>
            <w:vAlign w:val="center"/>
          </w:tcPr>
          <w:p w:rsidR="004F2973" w:rsidRDefault="004F2973" w:rsidP="00174E84">
            <w:pPr>
              <w:pStyle w:val="afffffffff2"/>
              <w:spacing w:line="288" w:lineRule="auto"/>
            </w:pPr>
            <w:r>
              <w:t>要求</w:t>
            </w:r>
          </w:p>
        </w:tc>
        <w:tc>
          <w:tcPr>
            <w:tcW w:w="2418" w:type="dxa"/>
            <w:tcBorders>
              <w:top w:val="single" w:sz="8" w:space="0" w:color="auto"/>
              <w:bottom w:val="single" w:sz="8" w:space="0" w:color="auto"/>
            </w:tcBorders>
            <w:shd w:val="clear" w:color="auto" w:fill="auto"/>
            <w:vAlign w:val="center"/>
          </w:tcPr>
          <w:p w:rsidR="004F2973" w:rsidRDefault="004F2973" w:rsidP="00174E84">
            <w:pPr>
              <w:pStyle w:val="afffffffff2"/>
              <w:spacing w:line="288" w:lineRule="auto"/>
            </w:pPr>
            <w:r>
              <w:t>检验方法</w:t>
            </w:r>
          </w:p>
        </w:tc>
      </w:tr>
      <w:tr w:rsidR="001D702E" w:rsidTr="001D702E">
        <w:trPr>
          <w:jc w:val="center"/>
        </w:trPr>
        <w:tc>
          <w:tcPr>
            <w:tcW w:w="1853" w:type="dxa"/>
            <w:vMerge w:val="restart"/>
            <w:tcBorders>
              <w:top w:val="single" w:sz="8" w:space="0" w:color="auto"/>
            </w:tcBorders>
            <w:shd w:val="clear" w:color="auto" w:fill="auto"/>
            <w:vAlign w:val="center"/>
          </w:tcPr>
          <w:p w:rsidR="001D702E" w:rsidRDefault="001D702E" w:rsidP="00174E84">
            <w:pPr>
              <w:pStyle w:val="afffffffff2"/>
              <w:spacing w:line="288" w:lineRule="auto"/>
            </w:pPr>
            <w:r>
              <w:t>原材料</w:t>
            </w:r>
          </w:p>
        </w:tc>
        <w:tc>
          <w:tcPr>
            <w:tcW w:w="5103" w:type="dxa"/>
            <w:tcBorders>
              <w:top w:val="single" w:sz="8" w:space="0" w:color="auto"/>
            </w:tcBorders>
            <w:shd w:val="clear" w:color="auto" w:fill="auto"/>
            <w:vAlign w:val="center"/>
          </w:tcPr>
          <w:p w:rsidR="001D702E" w:rsidRDefault="001D702E" w:rsidP="00174E84">
            <w:pPr>
              <w:pStyle w:val="afffffffff2"/>
              <w:spacing w:line="288" w:lineRule="auto"/>
              <w:ind w:firstLineChars="100" w:firstLine="180"/>
              <w:jc w:val="left"/>
            </w:pPr>
            <w:r>
              <w:t>材料符合有效版本图纸的规定</w:t>
            </w:r>
          </w:p>
        </w:tc>
        <w:tc>
          <w:tcPr>
            <w:tcW w:w="2418" w:type="dxa"/>
            <w:vMerge w:val="restart"/>
            <w:tcBorders>
              <w:top w:val="single" w:sz="8" w:space="0" w:color="auto"/>
            </w:tcBorders>
            <w:shd w:val="clear" w:color="auto" w:fill="auto"/>
            <w:vAlign w:val="center"/>
          </w:tcPr>
          <w:p w:rsidR="001D702E" w:rsidRDefault="001D702E" w:rsidP="00174E84">
            <w:pPr>
              <w:pStyle w:val="afffffffff2"/>
              <w:spacing w:line="288" w:lineRule="auto"/>
              <w:ind w:firstLineChars="100" w:firstLine="180"/>
              <w:jc w:val="left"/>
            </w:pPr>
            <w:r>
              <w:t>目视进行</w:t>
            </w:r>
            <w:r w:rsidRPr="001D702E">
              <w:rPr>
                <w:rFonts w:hint="eastAsia"/>
              </w:rPr>
              <w:t>检验</w:t>
            </w:r>
          </w:p>
        </w:tc>
      </w:tr>
      <w:tr w:rsidR="001D702E" w:rsidTr="001D702E">
        <w:trPr>
          <w:jc w:val="center"/>
        </w:trPr>
        <w:tc>
          <w:tcPr>
            <w:tcW w:w="1853" w:type="dxa"/>
            <w:vMerge/>
            <w:shd w:val="clear" w:color="auto" w:fill="auto"/>
            <w:vAlign w:val="center"/>
          </w:tcPr>
          <w:p w:rsidR="001D702E" w:rsidRDefault="001D702E" w:rsidP="00174E84">
            <w:pPr>
              <w:pStyle w:val="afffffffff2"/>
              <w:spacing w:line="288" w:lineRule="auto"/>
            </w:pPr>
          </w:p>
        </w:tc>
        <w:tc>
          <w:tcPr>
            <w:tcW w:w="5103" w:type="dxa"/>
            <w:shd w:val="clear" w:color="auto" w:fill="auto"/>
            <w:vAlign w:val="center"/>
          </w:tcPr>
          <w:p w:rsidR="001D702E" w:rsidRDefault="001D702E" w:rsidP="00174E84">
            <w:pPr>
              <w:pStyle w:val="afffffffff2"/>
              <w:spacing w:line="288" w:lineRule="auto"/>
              <w:ind w:firstLineChars="100" w:firstLine="180"/>
              <w:jc w:val="left"/>
            </w:pPr>
            <w:r>
              <w:t>材料表面无</w:t>
            </w:r>
            <w:r w:rsidRPr="00547620">
              <w:rPr>
                <w:rFonts w:hint="eastAsia"/>
              </w:rPr>
              <w:t>变形、划伤、氧化变色</w:t>
            </w:r>
          </w:p>
        </w:tc>
        <w:tc>
          <w:tcPr>
            <w:tcW w:w="2418" w:type="dxa"/>
            <w:vMerge/>
            <w:shd w:val="clear" w:color="auto" w:fill="auto"/>
            <w:vAlign w:val="center"/>
          </w:tcPr>
          <w:p w:rsidR="001D702E" w:rsidRDefault="001D702E" w:rsidP="00174E84">
            <w:pPr>
              <w:pStyle w:val="afffffffff2"/>
              <w:spacing w:line="288" w:lineRule="auto"/>
              <w:jc w:val="left"/>
            </w:pPr>
          </w:p>
        </w:tc>
      </w:tr>
      <w:tr w:rsidR="001D702E" w:rsidTr="001D702E">
        <w:trPr>
          <w:jc w:val="center"/>
        </w:trPr>
        <w:tc>
          <w:tcPr>
            <w:tcW w:w="1853" w:type="dxa"/>
            <w:vMerge w:val="restart"/>
            <w:shd w:val="clear" w:color="auto" w:fill="auto"/>
            <w:vAlign w:val="center"/>
          </w:tcPr>
          <w:p w:rsidR="001D702E" w:rsidRPr="00547620" w:rsidRDefault="001D702E" w:rsidP="00174E84">
            <w:pPr>
              <w:pStyle w:val="afffffffff2"/>
              <w:spacing w:line="288" w:lineRule="auto"/>
            </w:pPr>
            <w:r w:rsidRPr="00547620">
              <w:rPr>
                <w:rFonts w:hint="eastAsia"/>
              </w:rPr>
              <w:t>外观</w:t>
            </w:r>
          </w:p>
        </w:tc>
        <w:tc>
          <w:tcPr>
            <w:tcW w:w="5103" w:type="dxa"/>
            <w:shd w:val="clear" w:color="auto" w:fill="auto"/>
            <w:vAlign w:val="center"/>
          </w:tcPr>
          <w:p w:rsidR="001D702E" w:rsidRDefault="001D702E" w:rsidP="00174E84">
            <w:pPr>
              <w:pStyle w:val="afffffffff2"/>
              <w:spacing w:line="288" w:lineRule="auto"/>
              <w:ind w:leftChars="86" w:left="181"/>
              <w:jc w:val="left"/>
            </w:pPr>
            <w:r w:rsidRPr="00547620">
              <w:rPr>
                <w:rFonts w:hint="eastAsia"/>
              </w:rPr>
              <w:t>表面光滑、平整、无毛刺、变形、锈蚀、裂纹、压折、夹渣、气孔等；预埋件、铆件应牢靠、无松动，螺纹无缺损、无腐蚀等；不允许有加工遗留物</w:t>
            </w:r>
          </w:p>
        </w:tc>
        <w:tc>
          <w:tcPr>
            <w:tcW w:w="2418" w:type="dxa"/>
            <w:vMerge/>
            <w:shd w:val="clear" w:color="auto" w:fill="auto"/>
            <w:vAlign w:val="center"/>
          </w:tcPr>
          <w:p w:rsidR="001D702E" w:rsidRDefault="001D702E" w:rsidP="00174E84">
            <w:pPr>
              <w:pStyle w:val="afffffffff2"/>
              <w:spacing w:line="288" w:lineRule="auto"/>
              <w:jc w:val="left"/>
            </w:pPr>
          </w:p>
        </w:tc>
      </w:tr>
      <w:tr w:rsidR="001D702E" w:rsidTr="001D702E">
        <w:trPr>
          <w:jc w:val="center"/>
        </w:trPr>
        <w:tc>
          <w:tcPr>
            <w:tcW w:w="1853" w:type="dxa"/>
            <w:vMerge/>
            <w:shd w:val="clear" w:color="auto" w:fill="auto"/>
            <w:vAlign w:val="center"/>
          </w:tcPr>
          <w:p w:rsidR="001D702E" w:rsidRDefault="001D702E" w:rsidP="00174E84">
            <w:pPr>
              <w:pStyle w:val="afffffffff2"/>
              <w:spacing w:line="288" w:lineRule="auto"/>
            </w:pPr>
          </w:p>
        </w:tc>
        <w:tc>
          <w:tcPr>
            <w:tcW w:w="5103" w:type="dxa"/>
            <w:shd w:val="clear" w:color="auto" w:fill="auto"/>
            <w:vAlign w:val="center"/>
          </w:tcPr>
          <w:p w:rsidR="001D702E" w:rsidRDefault="001D702E" w:rsidP="00174E84">
            <w:pPr>
              <w:pStyle w:val="afffffffff2"/>
              <w:spacing w:line="288" w:lineRule="auto"/>
              <w:ind w:leftChars="86" w:left="181"/>
              <w:jc w:val="left"/>
            </w:pPr>
            <w:r w:rsidRPr="00547620">
              <w:rPr>
                <w:rFonts w:hint="eastAsia"/>
              </w:rPr>
              <w:t>喷漆层应均匀、连续，无缩孔、起泡、开裂剥落、粉化、流挂、露底（局部无涂层或涂料覆盖不严人 指印等缺陷</w:t>
            </w:r>
            <w:r>
              <w:rPr>
                <w:rFonts w:hint="eastAsia"/>
              </w:rPr>
              <w:t>）</w:t>
            </w:r>
          </w:p>
        </w:tc>
        <w:tc>
          <w:tcPr>
            <w:tcW w:w="2418" w:type="dxa"/>
            <w:vMerge/>
            <w:shd w:val="clear" w:color="auto" w:fill="auto"/>
            <w:vAlign w:val="center"/>
          </w:tcPr>
          <w:p w:rsidR="001D702E" w:rsidRDefault="001D702E" w:rsidP="00174E84">
            <w:pPr>
              <w:pStyle w:val="afffffffff2"/>
              <w:spacing w:line="288" w:lineRule="auto"/>
              <w:jc w:val="left"/>
            </w:pPr>
          </w:p>
        </w:tc>
      </w:tr>
      <w:tr w:rsidR="001D702E" w:rsidTr="001D702E">
        <w:trPr>
          <w:jc w:val="center"/>
        </w:trPr>
        <w:tc>
          <w:tcPr>
            <w:tcW w:w="1853" w:type="dxa"/>
            <w:vMerge/>
            <w:shd w:val="clear" w:color="auto" w:fill="auto"/>
            <w:vAlign w:val="center"/>
          </w:tcPr>
          <w:p w:rsidR="001D702E" w:rsidRDefault="001D702E" w:rsidP="00174E84">
            <w:pPr>
              <w:pStyle w:val="afffffffff2"/>
              <w:spacing w:line="288" w:lineRule="auto"/>
            </w:pPr>
          </w:p>
        </w:tc>
        <w:tc>
          <w:tcPr>
            <w:tcW w:w="5103" w:type="dxa"/>
            <w:shd w:val="clear" w:color="auto" w:fill="auto"/>
            <w:vAlign w:val="center"/>
          </w:tcPr>
          <w:p w:rsidR="001D702E" w:rsidRPr="00547620" w:rsidRDefault="001D702E" w:rsidP="00174E84">
            <w:pPr>
              <w:pStyle w:val="afffffffff2"/>
              <w:spacing w:line="288" w:lineRule="auto"/>
              <w:ind w:left="180" w:hangingChars="100" w:hanging="180"/>
              <w:jc w:val="left"/>
            </w:pPr>
            <w:r>
              <w:rPr>
                <w:rFonts w:hint="eastAsia"/>
              </w:rPr>
              <w:t xml:space="preserve">  </w:t>
            </w:r>
            <w:r w:rsidRPr="00547620">
              <w:rPr>
                <w:rFonts w:hint="eastAsia"/>
              </w:rPr>
              <w:t>表面处理后，零件表面允许有不可避免的轻微夹具印痕和轻微</w:t>
            </w:r>
            <w:r w:rsidRPr="00547620">
              <w:rPr>
                <w:rFonts w:hint="eastAsia"/>
              </w:rPr>
              <w:lastRenderedPageBreak/>
              <w:t>的水印；在不影响装配的情况下， 边、棱角处允许有轻微的粗造；非重要表面允许有轻微的水纹或个别的斑点</w:t>
            </w:r>
          </w:p>
        </w:tc>
        <w:tc>
          <w:tcPr>
            <w:tcW w:w="2418" w:type="dxa"/>
            <w:vMerge/>
            <w:shd w:val="clear" w:color="auto" w:fill="auto"/>
            <w:vAlign w:val="center"/>
          </w:tcPr>
          <w:p w:rsidR="001D702E" w:rsidRDefault="001D702E" w:rsidP="00174E84">
            <w:pPr>
              <w:pStyle w:val="afffffffff2"/>
              <w:spacing w:line="288" w:lineRule="auto"/>
              <w:jc w:val="left"/>
            </w:pPr>
          </w:p>
        </w:tc>
      </w:tr>
      <w:tr w:rsidR="001D702E" w:rsidTr="001D702E">
        <w:trPr>
          <w:jc w:val="center"/>
        </w:trPr>
        <w:tc>
          <w:tcPr>
            <w:tcW w:w="1853" w:type="dxa"/>
            <w:vMerge/>
            <w:shd w:val="clear" w:color="auto" w:fill="auto"/>
            <w:vAlign w:val="center"/>
          </w:tcPr>
          <w:p w:rsidR="001D702E" w:rsidRDefault="001D702E" w:rsidP="00174E84">
            <w:pPr>
              <w:pStyle w:val="afffffffff2"/>
              <w:spacing w:line="288" w:lineRule="auto"/>
            </w:pPr>
          </w:p>
        </w:tc>
        <w:tc>
          <w:tcPr>
            <w:tcW w:w="5103" w:type="dxa"/>
            <w:shd w:val="clear" w:color="auto" w:fill="auto"/>
            <w:vAlign w:val="center"/>
          </w:tcPr>
          <w:p w:rsidR="001D702E" w:rsidRDefault="001D702E" w:rsidP="00174E84">
            <w:pPr>
              <w:pStyle w:val="afffffffff2"/>
              <w:spacing w:line="288" w:lineRule="auto"/>
              <w:jc w:val="left"/>
            </w:pPr>
            <w:r>
              <w:rPr>
                <w:rFonts w:hint="eastAsia"/>
              </w:rPr>
              <w:t xml:space="preserve">  </w:t>
            </w:r>
            <w:r w:rsidRPr="00547620">
              <w:rPr>
                <w:rFonts w:hint="eastAsia"/>
              </w:rPr>
              <w:t>零件加工边角的任何</w:t>
            </w:r>
            <w:r>
              <w:rPr>
                <w:rFonts w:hint="eastAsia"/>
              </w:rPr>
              <w:t>位置</w:t>
            </w:r>
            <w:r w:rsidRPr="00547620">
              <w:rPr>
                <w:rFonts w:hint="eastAsia"/>
              </w:rPr>
              <w:t>及方向</w:t>
            </w:r>
            <w:r>
              <w:rPr>
                <w:rFonts w:hint="eastAsia"/>
              </w:rPr>
              <w:t>应无毛刺</w:t>
            </w:r>
          </w:p>
        </w:tc>
        <w:tc>
          <w:tcPr>
            <w:tcW w:w="2418" w:type="dxa"/>
            <w:shd w:val="clear" w:color="auto" w:fill="auto"/>
            <w:vAlign w:val="center"/>
          </w:tcPr>
          <w:p w:rsidR="001D702E" w:rsidRDefault="001D702E" w:rsidP="00174E84">
            <w:pPr>
              <w:pStyle w:val="afffffffff2"/>
              <w:spacing w:line="288" w:lineRule="auto"/>
              <w:ind w:firstLineChars="100" w:firstLine="180"/>
              <w:jc w:val="left"/>
            </w:pPr>
            <w:r>
              <w:t>手触</w:t>
            </w:r>
            <w:r w:rsidRPr="001D702E">
              <w:rPr>
                <w:rFonts w:hint="eastAsia"/>
              </w:rPr>
              <w:t>进行检验</w:t>
            </w:r>
          </w:p>
        </w:tc>
      </w:tr>
      <w:tr w:rsidR="001D702E" w:rsidTr="001D702E">
        <w:trPr>
          <w:jc w:val="center"/>
        </w:trPr>
        <w:tc>
          <w:tcPr>
            <w:tcW w:w="1853" w:type="dxa"/>
            <w:shd w:val="clear" w:color="auto" w:fill="auto"/>
            <w:vAlign w:val="center"/>
          </w:tcPr>
          <w:p w:rsidR="001D702E" w:rsidRDefault="001D702E" w:rsidP="00174E84">
            <w:pPr>
              <w:pStyle w:val="afffffffff2"/>
              <w:spacing w:line="288" w:lineRule="auto"/>
            </w:pPr>
            <w:r>
              <w:t>尺寸偏差</w:t>
            </w:r>
          </w:p>
        </w:tc>
        <w:tc>
          <w:tcPr>
            <w:tcW w:w="5103" w:type="dxa"/>
            <w:shd w:val="clear" w:color="auto" w:fill="auto"/>
            <w:vAlign w:val="center"/>
          </w:tcPr>
          <w:p w:rsidR="001D702E" w:rsidRDefault="001D702E" w:rsidP="00174E84">
            <w:pPr>
              <w:pStyle w:val="afffffffff2"/>
              <w:spacing w:line="288" w:lineRule="auto"/>
              <w:jc w:val="left"/>
            </w:pPr>
            <w:r>
              <w:rPr>
                <w:rFonts w:hint="eastAsia"/>
              </w:rPr>
              <w:t xml:space="preserve">  零配件的尺寸偏差应符合图纸的规定</w:t>
            </w:r>
          </w:p>
        </w:tc>
        <w:tc>
          <w:tcPr>
            <w:tcW w:w="2418" w:type="dxa"/>
            <w:vMerge w:val="restart"/>
            <w:shd w:val="clear" w:color="auto" w:fill="auto"/>
            <w:vAlign w:val="center"/>
          </w:tcPr>
          <w:p w:rsidR="001D702E" w:rsidRDefault="001D702E" w:rsidP="00174E84">
            <w:pPr>
              <w:pStyle w:val="afffffffff2"/>
              <w:spacing w:line="288" w:lineRule="auto"/>
              <w:ind w:leftChars="86" w:left="181"/>
              <w:jc w:val="left"/>
            </w:pPr>
            <w:r w:rsidRPr="001D702E">
              <w:rPr>
                <w:rFonts w:hint="eastAsia"/>
              </w:rPr>
              <w:t>用游标卡尺</w:t>
            </w:r>
            <w:r>
              <w:rPr>
                <w:rFonts w:hint="eastAsia"/>
              </w:rPr>
              <w:t>、</w:t>
            </w:r>
            <w:r w:rsidRPr="001D702E">
              <w:rPr>
                <w:rFonts w:hint="eastAsia"/>
              </w:rPr>
              <w:t>高度尺</w:t>
            </w:r>
            <w:r>
              <w:rPr>
                <w:rFonts w:hint="eastAsia"/>
              </w:rPr>
              <w:t>、</w:t>
            </w:r>
            <w:r w:rsidRPr="001D702E">
              <w:rPr>
                <w:rFonts w:hint="eastAsia"/>
              </w:rPr>
              <w:t>角度尺</w:t>
            </w:r>
            <w:r>
              <w:rPr>
                <w:rFonts w:hint="eastAsia"/>
              </w:rPr>
              <w:t>、</w:t>
            </w:r>
            <w:r w:rsidRPr="001D702E">
              <w:rPr>
                <w:rFonts w:hint="eastAsia"/>
              </w:rPr>
              <w:t>百分表</w:t>
            </w:r>
            <w:r>
              <w:rPr>
                <w:rFonts w:hint="eastAsia"/>
              </w:rPr>
              <w:t>、</w:t>
            </w:r>
            <w:r w:rsidRPr="001D702E">
              <w:rPr>
                <w:rFonts w:hint="eastAsia"/>
              </w:rPr>
              <w:t>平台</w:t>
            </w:r>
            <w:r>
              <w:rPr>
                <w:rFonts w:hint="eastAsia"/>
              </w:rPr>
              <w:t>、</w:t>
            </w:r>
            <w:r w:rsidRPr="001D702E">
              <w:rPr>
                <w:rFonts w:hint="eastAsia"/>
              </w:rPr>
              <w:t>高度测量仪或检测夹具等进行检验</w:t>
            </w:r>
          </w:p>
        </w:tc>
      </w:tr>
      <w:tr w:rsidR="001D702E" w:rsidTr="001D702E">
        <w:trPr>
          <w:jc w:val="center"/>
        </w:trPr>
        <w:tc>
          <w:tcPr>
            <w:tcW w:w="1853" w:type="dxa"/>
            <w:shd w:val="clear" w:color="auto" w:fill="auto"/>
            <w:vAlign w:val="center"/>
          </w:tcPr>
          <w:p w:rsidR="001D702E" w:rsidRPr="001D702E" w:rsidRDefault="001D702E" w:rsidP="00174E84">
            <w:pPr>
              <w:pStyle w:val="afffffffff2"/>
              <w:spacing w:line="288" w:lineRule="auto"/>
            </w:pPr>
            <w:r>
              <w:t>形位公差</w:t>
            </w:r>
          </w:p>
        </w:tc>
        <w:tc>
          <w:tcPr>
            <w:tcW w:w="5103" w:type="dxa"/>
            <w:shd w:val="clear" w:color="auto" w:fill="auto"/>
            <w:vAlign w:val="center"/>
          </w:tcPr>
          <w:p w:rsidR="001D702E" w:rsidRPr="001D702E" w:rsidRDefault="001D702E" w:rsidP="00174E84">
            <w:pPr>
              <w:pStyle w:val="afffffffff2"/>
              <w:spacing w:line="288" w:lineRule="auto"/>
              <w:ind w:left="180" w:hangingChars="100" w:hanging="180"/>
              <w:jc w:val="left"/>
            </w:pPr>
            <w:r>
              <w:rPr>
                <w:rFonts w:hint="eastAsia"/>
              </w:rPr>
              <w:t xml:space="preserve">  </w:t>
            </w:r>
            <w:r w:rsidRPr="001D702E">
              <w:rPr>
                <w:rFonts w:hint="eastAsia"/>
              </w:rPr>
              <w:t>平面度</w:t>
            </w:r>
            <w:r>
              <w:rPr>
                <w:rFonts w:hint="eastAsia"/>
              </w:rPr>
              <w:t>、平行度、</w:t>
            </w:r>
            <w:r w:rsidRPr="001D702E">
              <w:rPr>
                <w:rFonts w:hint="eastAsia"/>
              </w:rPr>
              <w:t>跳动或同轴度</w:t>
            </w:r>
            <w:r>
              <w:rPr>
                <w:rFonts w:hint="eastAsia"/>
              </w:rPr>
              <w:t>、</w:t>
            </w:r>
            <w:r w:rsidRPr="001D702E">
              <w:rPr>
                <w:rFonts w:hint="eastAsia"/>
              </w:rPr>
              <w:t>对称度</w:t>
            </w:r>
            <w:r>
              <w:rPr>
                <w:rFonts w:hint="eastAsia"/>
              </w:rPr>
              <w:t>、</w:t>
            </w:r>
            <w:r w:rsidRPr="001D702E">
              <w:rPr>
                <w:rFonts w:hint="eastAsia"/>
              </w:rPr>
              <w:t>垂直度</w:t>
            </w:r>
            <w:r>
              <w:rPr>
                <w:rFonts w:hint="eastAsia"/>
              </w:rPr>
              <w:t>、</w:t>
            </w:r>
            <w:r w:rsidRPr="001D702E">
              <w:rPr>
                <w:rFonts w:hint="eastAsia"/>
              </w:rPr>
              <w:t>螺纹位置度</w:t>
            </w:r>
            <w:r>
              <w:rPr>
                <w:rFonts w:hint="eastAsia"/>
              </w:rPr>
              <w:t>应符合图纸的规定</w:t>
            </w:r>
          </w:p>
        </w:tc>
        <w:tc>
          <w:tcPr>
            <w:tcW w:w="2418" w:type="dxa"/>
            <w:vMerge/>
            <w:shd w:val="clear" w:color="auto" w:fill="auto"/>
            <w:vAlign w:val="center"/>
          </w:tcPr>
          <w:p w:rsidR="001D702E" w:rsidRDefault="001D702E" w:rsidP="00174E84">
            <w:pPr>
              <w:pStyle w:val="afffffffff2"/>
              <w:spacing w:line="288" w:lineRule="auto"/>
            </w:pPr>
          </w:p>
        </w:tc>
      </w:tr>
    </w:tbl>
    <w:p w:rsidR="004F2973" w:rsidRDefault="004F2973" w:rsidP="00174E84">
      <w:pPr>
        <w:pStyle w:val="affff6"/>
        <w:spacing w:line="288" w:lineRule="auto"/>
        <w:ind w:firstLineChars="0" w:firstLine="0"/>
      </w:pPr>
    </w:p>
    <w:p w:rsidR="002940D2" w:rsidRDefault="002940D2" w:rsidP="00174E84">
      <w:pPr>
        <w:pStyle w:val="affc"/>
        <w:spacing w:before="240" w:after="240" w:line="288" w:lineRule="auto"/>
      </w:pPr>
      <w:bookmarkStart w:id="70" w:name="_Toc175909731"/>
      <w:bookmarkStart w:id="71" w:name="_Toc206506488"/>
      <w:bookmarkStart w:id="72" w:name="_Toc206748260"/>
      <w:r>
        <w:rPr>
          <w:rFonts w:hint="eastAsia"/>
        </w:rPr>
        <w:t>环保和安全生产</w:t>
      </w:r>
      <w:bookmarkEnd w:id="70"/>
      <w:bookmarkEnd w:id="71"/>
      <w:bookmarkEnd w:id="72"/>
    </w:p>
    <w:p w:rsidR="002940D2" w:rsidRDefault="002940D2" w:rsidP="00174E84">
      <w:pPr>
        <w:pStyle w:val="affd"/>
        <w:spacing w:before="120" w:after="120" w:line="288" w:lineRule="auto"/>
      </w:pPr>
      <w:bookmarkStart w:id="73" w:name="_Toc175909732"/>
      <w:r>
        <w:t>环境保护</w:t>
      </w:r>
      <w:bookmarkEnd w:id="73"/>
    </w:p>
    <w:p w:rsidR="002940D2" w:rsidRDefault="002940D2" w:rsidP="00174E84">
      <w:pPr>
        <w:pStyle w:val="affff6"/>
        <w:spacing w:line="288" w:lineRule="auto"/>
        <w:ind w:firstLine="420"/>
      </w:pPr>
      <w:r>
        <w:rPr>
          <w:rFonts w:hint="eastAsia"/>
        </w:rPr>
        <w:t xml:space="preserve">应符合 </w:t>
      </w:r>
      <w:r>
        <w:rPr>
          <w:szCs w:val="21"/>
        </w:rPr>
        <w:t>GB/T 35084</w:t>
      </w:r>
      <w:r>
        <w:rPr>
          <w:rFonts w:hint="eastAsia"/>
          <w:szCs w:val="21"/>
        </w:rPr>
        <w:t xml:space="preserve"> 的规定。</w:t>
      </w:r>
    </w:p>
    <w:p w:rsidR="002940D2" w:rsidRDefault="002940D2" w:rsidP="00174E84">
      <w:pPr>
        <w:pStyle w:val="affd"/>
        <w:spacing w:before="120" w:after="120" w:line="288" w:lineRule="auto"/>
      </w:pPr>
      <w:bookmarkStart w:id="74" w:name="_Toc175909733"/>
      <w:r>
        <w:t>安全生产</w:t>
      </w:r>
      <w:bookmarkEnd w:id="74"/>
    </w:p>
    <w:p w:rsidR="000A6833" w:rsidRDefault="002940D2" w:rsidP="00174E84">
      <w:pPr>
        <w:pStyle w:val="affff6"/>
        <w:spacing w:line="288" w:lineRule="auto"/>
        <w:ind w:firstLine="420"/>
      </w:pPr>
      <w:r>
        <w:t>应符合</w:t>
      </w:r>
      <w:r>
        <w:rPr>
          <w:rFonts w:hint="eastAsia"/>
        </w:rPr>
        <w:t xml:space="preserve"> </w:t>
      </w:r>
      <w:r>
        <w:rPr>
          <w:szCs w:val="21"/>
        </w:rPr>
        <w:t>GB 8176</w:t>
      </w:r>
      <w:r>
        <w:rPr>
          <w:rFonts w:hAnsi="宋体" w:hint="eastAsia"/>
          <w:szCs w:val="21"/>
        </w:rPr>
        <w:t>—</w:t>
      </w:r>
      <w:r>
        <w:rPr>
          <w:rFonts w:hint="eastAsia"/>
          <w:szCs w:val="21"/>
        </w:rPr>
        <w:t>2012 的相关规定。</w:t>
      </w:r>
    </w:p>
    <w:p w:rsidR="000A6833" w:rsidRPr="000A6833" w:rsidRDefault="000A6833" w:rsidP="000A6833">
      <w:pPr>
        <w:pStyle w:val="affff6"/>
        <w:ind w:firstLine="420"/>
      </w:pPr>
    </w:p>
    <w:p w:rsidR="003E019F" w:rsidRDefault="00EF551D" w:rsidP="00EF551D">
      <w:pPr>
        <w:pStyle w:val="affff6"/>
        <w:ind w:firstLineChars="0" w:firstLine="0"/>
        <w:jc w:val="center"/>
      </w:pPr>
      <w:bookmarkStart w:id="75" w:name="BookMark8"/>
      <w:bookmarkEnd w:id="27"/>
      <w:r>
        <w:drawing>
          <wp:inline distT="0" distB="0" distL="0" distR="0" wp14:anchorId="68204E8F" wp14:editId="3A72C221">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85900" cy="317500"/>
                    </a:xfrm>
                    <a:prstGeom prst="rect">
                      <a:avLst/>
                    </a:prstGeom>
                  </pic:spPr>
                </pic:pic>
              </a:graphicData>
            </a:graphic>
          </wp:inline>
        </w:drawing>
      </w:r>
      <w:bookmarkEnd w:id="75"/>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E3" w:rsidRDefault="004E19E3" w:rsidP="00D86DB7">
      <w:r>
        <w:separator/>
      </w:r>
    </w:p>
    <w:p w:rsidR="004E19E3" w:rsidRDefault="004E19E3"/>
    <w:p w:rsidR="004E19E3" w:rsidRDefault="004E19E3"/>
  </w:endnote>
  <w:endnote w:type="continuationSeparator" w:id="0">
    <w:p w:rsidR="004E19E3" w:rsidRDefault="004E19E3" w:rsidP="00D86DB7">
      <w:r>
        <w:continuationSeparator/>
      </w:r>
    </w:p>
    <w:p w:rsidR="004E19E3" w:rsidRDefault="004E19E3"/>
    <w:p w:rsidR="004E19E3" w:rsidRDefault="004E1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73" w:rsidRDefault="004F2973">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0C" w:rsidRDefault="0014590C">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73" w:rsidRPr="00324EDD" w:rsidRDefault="004F297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73" w:rsidRDefault="004F2973" w:rsidP="00C94DF2">
    <w:pPr>
      <w:pStyle w:val="affff3"/>
    </w:pPr>
    <w:r>
      <w:fldChar w:fldCharType="begin"/>
    </w:r>
    <w:r>
      <w:instrText>PAGE   \* MERGEFORMAT</w:instrText>
    </w:r>
    <w:r>
      <w:fldChar w:fldCharType="separate"/>
    </w:r>
    <w:r w:rsidR="00D72DF5" w:rsidRPr="00D72DF5">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E3" w:rsidRDefault="004E19E3" w:rsidP="00D86DB7">
      <w:r>
        <w:separator/>
      </w:r>
    </w:p>
  </w:footnote>
  <w:footnote w:type="continuationSeparator" w:id="0">
    <w:p w:rsidR="004E19E3" w:rsidRDefault="004E19E3" w:rsidP="00D86DB7">
      <w:r>
        <w:continuationSeparator/>
      </w:r>
    </w:p>
    <w:p w:rsidR="004E19E3" w:rsidRDefault="004E19E3"/>
    <w:p w:rsidR="004E19E3" w:rsidRDefault="004E19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0C" w:rsidRDefault="0014590C">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73" w:rsidRPr="00E70388" w:rsidRDefault="004F297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73" w:rsidRPr="00324EDD" w:rsidRDefault="004F2973"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73" w:rsidRDefault="004F2973"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701B3">
      <w:rPr>
        <w:noProof/>
      </w:rPr>
      <w:t>T/CS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73" w:rsidRPr="00D84FA1" w:rsidRDefault="004F2973" w:rsidP="00A2271D">
    <w:pPr>
      <w:pStyle w:val="affffb"/>
    </w:pPr>
    <w:r>
      <w:fldChar w:fldCharType="begin"/>
    </w:r>
    <w:r>
      <w:instrText xml:space="preserve"> STYLEREF  标准文件_文件编号  \* MERGEFORMAT </w:instrText>
    </w:r>
    <w:r>
      <w:fldChar w:fldCharType="separate"/>
    </w:r>
    <w:r w:rsidR="00D72DF5">
      <w:t>T/CS XXXX</w:t>
    </w:r>
    <w:r w:rsidR="00D72DF5">
      <w:t>—</w:t>
    </w:r>
    <w:r w:rsidR="00D72DF5">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E9D0073"/>
    <w:multiLevelType w:val="multilevel"/>
    <w:tmpl w:val="B694E888"/>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E246CE"/>
    <w:multiLevelType w:val="multilevel"/>
    <w:tmpl w:val="1E0621E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1">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8"/>
  </w:num>
  <w:num w:numId="5">
    <w:abstractNumId w:val="13"/>
  </w:num>
  <w:num w:numId="6">
    <w:abstractNumId w:val="24"/>
  </w:num>
  <w:num w:numId="7">
    <w:abstractNumId w:val="8"/>
  </w:num>
  <w:num w:numId="8">
    <w:abstractNumId w:val="9"/>
  </w:num>
  <w:num w:numId="9">
    <w:abstractNumId w:val="16"/>
  </w:num>
  <w:num w:numId="10">
    <w:abstractNumId w:val="25"/>
  </w:num>
  <w:num w:numId="11">
    <w:abstractNumId w:val="4"/>
  </w:num>
  <w:num w:numId="12">
    <w:abstractNumId w:val="14"/>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19"/>
  </w:num>
  <w:num w:numId="21">
    <w:abstractNumId w:val="22"/>
  </w:num>
  <w:num w:numId="22">
    <w:abstractNumId w:val="17"/>
  </w:num>
  <w:num w:numId="23">
    <w:abstractNumId w:val="31"/>
  </w:num>
  <w:num w:numId="24">
    <w:abstractNumId w:val="15"/>
  </w:num>
  <w:num w:numId="25">
    <w:abstractNumId w:val="29"/>
  </w:num>
  <w:num w:numId="26">
    <w:abstractNumId w:val="2"/>
  </w:num>
  <w:num w:numId="27">
    <w:abstractNumId w:val="12"/>
  </w:num>
  <w:num w:numId="28">
    <w:abstractNumId w:val="32"/>
  </w:num>
  <w:num w:numId="29">
    <w:abstractNumId w:val="28"/>
  </w:num>
  <w:num w:numId="30">
    <w:abstractNumId w:val="27"/>
  </w:num>
  <w:num w:numId="31">
    <w:abstractNumId w:val="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qhDqfyeAQcKozDvJcTVGvCMi/ok=" w:salt="qBCga5fJOfxrbANCL8kXx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0EE7"/>
    <w:rsid w:val="00001972"/>
    <w:rsid w:val="00001D9A"/>
    <w:rsid w:val="00005374"/>
    <w:rsid w:val="00007B3A"/>
    <w:rsid w:val="000107E0"/>
    <w:rsid w:val="00011FDE"/>
    <w:rsid w:val="00012FFD"/>
    <w:rsid w:val="00014162"/>
    <w:rsid w:val="00014340"/>
    <w:rsid w:val="00016A9C"/>
    <w:rsid w:val="00020F99"/>
    <w:rsid w:val="00022184"/>
    <w:rsid w:val="00022762"/>
    <w:rsid w:val="000238E0"/>
    <w:rsid w:val="000249DB"/>
    <w:rsid w:val="0002595E"/>
    <w:rsid w:val="000303C3"/>
    <w:rsid w:val="000331D3"/>
    <w:rsid w:val="000346A5"/>
    <w:rsid w:val="0003480B"/>
    <w:rsid w:val="000359C3"/>
    <w:rsid w:val="00035A7D"/>
    <w:rsid w:val="000365ED"/>
    <w:rsid w:val="0004249A"/>
    <w:rsid w:val="0004305F"/>
    <w:rsid w:val="00043282"/>
    <w:rsid w:val="00044286"/>
    <w:rsid w:val="00047F28"/>
    <w:rsid w:val="000503AA"/>
    <w:rsid w:val="000506A1"/>
    <w:rsid w:val="000515DD"/>
    <w:rsid w:val="0005265A"/>
    <w:rsid w:val="000539DD"/>
    <w:rsid w:val="00053BD3"/>
    <w:rsid w:val="00055222"/>
    <w:rsid w:val="000556ED"/>
    <w:rsid w:val="00055FE2"/>
    <w:rsid w:val="0005616F"/>
    <w:rsid w:val="00060C2E"/>
    <w:rsid w:val="00061033"/>
    <w:rsid w:val="000619E9"/>
    <w:rsid w:val="000622D4"/>
    <w:rsid w:val="0006357D"/>
    <w:rsid w:val="00067F1E"/>
    <w:rsid w:val="00070449"/>
    <w:rsid w:val="00071CC0"/>
    <w:rsid w:val="00071CFC"/>
    <w:rsid w:val="00073C8C"/>
    <w:rsid w:val="0007770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833"/>
    <w:rsid w:val="000A7311"/>
    <w:rsid w:val="000B060F"/>
    <w:rsid w:val="000B1592"/>
    <w:rsid w:val="000B1FF2"/>
    <w:rsid w:val="000B3CDA"/>
    <w:rsid w:val="000B6A0B"/>
    <w:rsid w:val="000C0F6C"/>
    <w:rsid w:val="000C11DB"/>
    <w:rsid w:val="000C1492"/>
    <w:rsid w:val="000C2FBD"/>
    <w:rsid w:val="000C4B41"/>
    <w:rsid w:val="000C57D6"/>
    <w:rsid w:val="000C6362"/>
    <w:rsid w:val="000C6ABC"/>
    <w:rsid w:val="000C7666"/>
    <w:rsid w:val="000D0A9C"/>
    <w:rsid w:val="000D1795"/>
    <w:rsid w:val="000D2674"/>
    <w:rsid w:val="000D2687"/>
    <w:rsid w:val="000D2EED"/>
    <w:rsid w:val="000D329A"/>
    <w:rsid w:val="000D4B9C"/>
    <w:rsid w:val="000D4EB6"/>
    <w:rsid w:val="000D753B"/>
    <w:rsid w:val="000E4C9E"/>
    <w:rsid w:val="000E6FD7"/>
    <w:rsid w:val="000E7144"/>
    <w:rsid w:val="000F06E1"/>
    <w:rsid w:val="000F0E3C"/>
    <w:rsid w:val="000F19D5"/>
    <w:rsid w:val="000F4050"/>
    <w:rsid w:val="000F4AEA"/>
    <w:rsid w:val="000F67E9"/>
    <w:rsid w:val="0010307A"/>
    <w:rsid w:val="00104926"/>
    <w:rsid w:val="00113B1E"/>
    <w:rsid w:val="0011711C"/>
    <w:rsid w:val="00124E4F"/>
    <w:rsid w:val="001260B7"/>
    <w:rsid w:val="001265CB"/>
    <w:rsid w:val="00130F1C"/>
    <w:rsid w:val="001321C6"/>
    <w:rsid w:val="001325C4"/>
    <w:rsid w:val="00133010"/>
    <w:rsid w:val="001338EE"/>
    <w:rsid w:val="00133AAE"/>
    <w:rsid w:val="00135323"/>
    <w:rsid w:val="001356C4"/>
    <w:rsid w:val="00137565"/>
    <w:rsid w:val="00141114"/>
    <w:rsid w:val="00142969"/>
    <w:rsid w:val="001446C2"/>
    <w:rsid w:val="001457E7"/>
    <w:rsid w:val="0014590C"/>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FE5"/>
    <w:rsid w:val="0017340B"/>
    <w:rsid w:val="00173FB1"/>
    <w:rsid w:val="001748AA"/>
    <w:rsid w:val="00174E84"/>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3106"/>
    <w:rsid w:val="001C42F7"/>
    <w:rsid w:val="001C49E5"/>
    <w:rsid w:val="001C680C"/>
    <w:rsid w:val="001C72F9"/>
    <w:rsid w:val="001C7FEA"/>
    <w:rsid w:val="001D0499"/>
    <w:rsid w:val="001D0BBE"/>
    <w:rsid w:val="001D0ED4"/>
    <w:rsid w:val="001D212F"/>
    <w:rsid w:val="001D29D7"/>
    <w:rsid w:val="001D2DE7"/>
    <w:rsid w:val="001D411C"/>
    <w:rsid w:val="001D702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0B92"/>
    <w:rsid w:val="002142EA"/>
    <w:rsid w:val="00215ADD"/>
    <w:rsid w:val="002204BB"/>
    <w:rsid w:val="00221B79"/>
    <w:rsid w:val="00221C6B"/>
    <w:rsid w:val="00222D32"/>
    <w:rsid w:val="002253A1"/>
    <w:rsid w:val="00225CF8"/>
    <w:rsid w:val="0022794E"/>
    <w:rsid w:val="00227FD4"/>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DB3"/>
    <w:rsid w:val="00291DAD"/>
    <w:rsid w:val="00292D60"/>
    <w:rsid w:val="00293B30"/>
    <w:rsid w:val="002940D2"/>
    <w:rsid w:val="00294D34"/>
    <w:rsid w:val="00294E3B"/>
    <w:rsid w:val="00296193"/>
    <w:rsid w:val="00296C66"/>
    <w:rsid w:val="00296EBE"/>
    <w:rsid w:val="002974E3"/>
    <w:rsid w:val="002A084B"/>
    <w:rsid w:val="002A1260"/>
    <w:rsid w:val="002A1589"/>
    <w:rsid w:val="002A1608"/>
    <w:rsid w:val="002A25DC"/>
    <w:rsid w:val="002A27FB"/>
    <w:rsid w:val="002A3AAB"/>
    <w:rsid w:val="002A4CEA"/>
    <w:rsid w:val="002A5977"/>
    <w:rsid w:val="002A5A13"/>
    <w:rsid w:val="002A757F"/>
    <w:rsid w:val="002A7F44"/>
    <w:rsid w:val="002B0C40"/>
    <w:rsid w:val="002B1923"/>
    <w:rsid w:val="002B1966"/>
    <w:rsid w:val="002B4508"/>
    <w:rsid w:val="002B5779"/>
    <w:rsid w:val="002B7332"/>
    <w:rsid w:val="002B7CAA"/>
    <w:rsid w:val="002B7F51"/>
    <w:rsid w:val="002C09E7"/>
    <w:rsid w:val="002C1E06"/>
    <w:rsid w:val="002C3F07"/>
    <w:rsid w:val="002C5278"/>
    <w:rsid w:val="002C6EB3"/>
    <w:rsid w:val="002C7EBB"/>
    <w:rsid w:val="002D06C1"/>
    <w:rsid w:val="002D42B5"/>
    <w:rsid w:val="002D4F1A"/>
    <w:rsid w:val="002D6EC6"/>
    <w:rsid w:val="002D79AC"/>
    <w:rsid w:val="002E039D"/>
    <w:rsid w:val="002E4D5A"/>
    <w:rsid w:val="002E6326"/>
    <w:rsid w:val="002E6D12"/>
    <w:rsid w:val="002F2E89"/>
    <w:rsid w:val="002F30E0"/>
    <w:rsid w:val="002F35E4"/>
    <w:rsid w:val="002F3730"/>
    <w:rsid w:val="002F38E1"/>
    <w:rsid w:val="002F7AF6"/>
    <w:rsid w:val="00300E63"/>
    <w:rsid w:val="00302F5F"/>
    <w:rsid w:val="0030441D"/>
    <w:rsid w:val="00306063"/>
    <w:rsid w:val="0030638A"/>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65BE"/>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5D6"/>
    <w:rsid w:val="00387ADC"/>
    <w:rsid w:val="00390020"/>
    <w:rsid w:val="003903D6"/>
    <w:rsid w:val="00390EE6"/>
    <w:rsid w:val="0039118F"/>
    <w:rsid w:val="00392AD7"/>
    <w:rsid w:val="003938D9"/>
    <w:rsid w:val="00394376"/>
    <w:rsid w:val="003943FF"/>
    <w:rsid w:val="00394C72"/>
    <w:rsid w:val="00395D7C"/>
    <w:rsid w:val="003974EB"/>
    <w:rsid w:val="00397CC5"/>
    <w:rsid w:val="003A11D1"/>
    <w:rsid w:val="003A1582"/>
    <w:rsid w:val="003A3D9C"/>
    <w:rsid w:val="003A4077"/>
    <w:rsid w:val="003A4AA7"/>
    <w:rsid w:val="003A60BC"/>
    <w:rsid w:val="003B09AD"/>
    <w:rsid w:val="003B1F18"/>
    <w:rsid w:val="003B54A2"/>
    <w:rsid w:val="003B5BF0"/>
    <w:rsid w:val="003B60BF"/>
    <w:rsid w:val="003B6BE3"/>
    <w:rsid w:val="003C010C"/>
    <w:rsid w:val="003C0A6C"/>
    <w:rsid w:val="003C14F8"/>
    <w:rsid w:val="003C5A43"/>
    <w:rsid w:val="003D0519"/>
    <w:rsid w:val="003D0FF6"/>
    <w:rsid w:val="003D262C"/>
    <w:rsid w:val="003D4761"/>
    <w:rsid w:val="003D6743"/>
    <w:rsid w:val="003D6D61"/>
    <w:rsid w:val="003E019F"/>
    <w:rsid w:val="003E091D"/>
    <w:rsid w:val="003E1C53"/>
    <w:rsid w:val="003E2A69"/>
    <w:rsid w:val="003E2D49"/>
    <w:rsid w:val="003E2FD4"/>
    <w:rsid w:val="003E49F6"/>
    <w:rsid w:val="003E660F"/>
    <w:rsid w:val="003E7EC4"/>
    <w:rsid w:val="003F0841"/>
    <w:rsid w:val="003F1DDF"/>
    <w:rsid w:val="003F23D3"/>
    <w:rsid w:val="003F3F08"/>
    <w:rsid w:val="003F49F1"/>
    <w:rsid w:val="003F4DFE"/>
    <w:rsid w:val="003F6272"/>
    <w:rsid w:val="00400E72"/>
    <w:rsid w:val="00401400"/>
    <w:rsid w:val="00404869"/>
    <w:rsid w:val="00405884"/>
    <w:rsid w:val="004078BE"/>
    <w:rsid w:val="00407D39"/>
    <w:rsid w:val="004140D8"/>
    <w:rsid w:val="0041477A"/>
    <w:rsid w:val="004167A3"/>
    <w:rsid w:val="004309F5"/>
    <w:rsid w:val="004314E1"/>
    <w:rsid w:val="00432DAA"/>
    <w:rsid w:val="00434305"/>
    <w:rsid w:val="004345DE"/>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3E8A"/>
    <w:rsid w:val="004746B1"/>
    <w:rsid w:val="0047583F"/>
    <w:rsid w:val="00475DE8"/>
    <w:rsid w:val="00481C44"/>
    <w:rsid w:val="004848A0"/>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63E"/>
    <w:rsid w:val="004B3AA8"/>
    <w:rsid w:val="004B3E93"/>
    <w:rsid w:val="004B67D2"/>
    <w:rsid w:val="004C0A38"/>
    <w:rsid w:val="004C1FBC"/>
    <w:rsid w:val="004C25A2"/>
    <w:rsid w:val="004C3F1D"/>
    <w:rsid w:val="004C458D"/>
    <w:rsid w:val="004C7556"/>
    <w:rsid w:val="004C7E8B"/>
    <w:rsid w:val="004C7E9D"/>
    <w:rsid w:val="004C7F67"/>
    <w:rsid w:val="004D076D"/>
    <w:rsid w:val="004D0EF1"/>
    <w:rsid w:val="004D2253"/>
    <w:rsid w:val="004D4406"/>
    <w:rsid w:val="004D5A78"/>
    <w:rsid w:val="004D7C42"/>
    <w:rsid w:val="004E0465"/>
    <w:rsid w:val="004E087E"/>
    <w:rsid w:val="004E127B"/>
    <w:rsid w:val="004E19E3"/>
    <w:rsid w:val="004E1C0A"/>
    <w:rsid w:val="004E1FBD"/>
    <w:rsid w:val="004E30C5"/>
    <w:rsid w:val="004E4AA5"/>
    <w:rsid w:val="004E4AEE"/>
    <w:rsid w:val="004E59E3"/>
    <w:rsid w:val="004E67C0"/>
    <w:rsid w:val="004F297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648"/>
    <w:rsid w:val="00524D65"/>
    <w:rsid w:val="00525B16"/>
    <w:rsid w:val="00525BCB"/>
    <w:rsid w:val="00533D04"/>
    <w:rsid w:val="00534804"/>
    <w:rsid w:val="00534BDF"/>
    <w:rsid w:val="005354EA"/>
    <w:rsid w:val="0053585F"/>
    <w:rsid w:val="00535EC4"/>
    <w:rsid w:val="00535ED9"/>
    <w:rsid w:val="0053692B"/>
    <w:rsid w:val="00536BE9"/>
    <w:rsid w:val="00541853"/>
    <w:rsid w:val="00543BDA"/>
    <w:rsid w:val="005441CC"/>
    <w:rsid w:val="00547620"/>
    <w:rsid w:val="005479DA"/>
    <w:rsid w:val="00547A9B"/>
    <w:rsid w:val="00547BCC"/>
    <w:rsid w:val="0055013B"/>
    <w:rsid w:val="00551F6F"/>
    <w:rsid w:val="00555044"/>
    <w:rsid w:val="00561475"/>
    <w:rsid w:val="00562308"/>
    <w:rsid w:val="0056487B"/>
    <w:rsid w:val="00564FB9"/>
    <w:rsid w:val="00573D9E"/>
    <w:rsid w:val="00576311"/>
    <w:rsid w:val="00576BDA"/>
    <w:rsid w:val="005801E3"/>
    <w:rsid w:val="00581802"/>
    <w:rsid w:val="005836A8"/>
    <w:rsid w:val="0058409C"/>
    <w:rsid w:val="00584262"/>
    <w:rsid w:val="00586630"/>
    <w:rsid w:val="0058736B"/>
    <w:rsid w:val="00587ADD"/>
    <w:rsid w:val="00593A49"/>
    <w:rsid w:val="00596160"/>
    <w:rsid w:val="005966E2"/>
    <w:rsid w:val="00597007"/>
    <w:rsid w:val="005A0966"/>
    <w:rsid w:val="005A11B7"/>
    <w:rsid w:val="005A260B"/>
    <w:rsid w:val="005A3F50"/>
    <w:rsid w:val="005A4A1B"/>
    <w:rsid w:val="005A7830"/>
    <w:rsid w:val="005A7FCE"/>
    <w:rsid w:val="005B0F3F"/>
    <w:rsid w:val="005B191C"/>
    <w:rsid w:val="005B38A6"/>
    <w:rsid w:val="005B4903"/>
    <w:rsid w:val="005B51CE"/>
    <w:rsid w:val="005B5885"/>
    <w:rsid w:val="005B5CD7"/>
    <w:rsid w:val="005B6CF6"/>
    <w:rsid w:val="005B7422"/>
    <w:rsid w:val="005C2892"/>
    <w:rsid w:val="005C29B8"/>
    <w:rsid w:val="005C5F21"/>
    <w:rsid w:val="005C7156"/>
    <w:rsid w:val="005D0C75"/>
    <w:rsid w:val="005D4171"/>
    <w:rsid w:val="005D6A95"/>
    <w:rsid w:val="005D6B2C"/>
    <w:rsid w:val="005D6D9C"/>
    <w:rsid w:val="005D772F"/>
    <w:rsid w:val="005E2335"/>
    <w:rsid w:val="005E34CA"/>
    <w:rsid w:val="005E3C18"/>
    <w:rsid w:val="005E4250"/>
    <w:rsid w:val="005E6812"/>
    <w:rsid w:val="005E7881"/>
    <w:rsid w:val="005E78E0"/>
    <w:rsid w:val="005E7C23"/>
    <w:rsid w:val="005F0D9C"/>
    <w:rsid w:val="005F284E"/>
    <w:rsid w:val="005F4313"/>
    <w:rsid w:val="006015CE"/>
    <w:rsid w:val="00601646"/>
    <w:rsid w:val="00604784"/>
    <w:rsid w:val="00606419"/>
    <w:rsid w:val="00607D29"/>
    <w:rsid w:val="00612818"/>
    <w:rsid w:val="00612952"/>
    <w:rsid w:val="00614CC1"/>
    <w:rsid w:val="00615A9D"/>
    <w:rsid w:val="00617387"/>
    <w:rsid w:val="006205D6"/>
    <w:rsid w:val="00623562"/>
    <w:rsid w:val="0062440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C31"/>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27D"/>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4D0"/>
    <w:rsid w:val="006C6976"/>
    <w:rsid w:val="006C6DD0"/>
    <w:rsid w:val="006D04EA"/>
    <w:rsid w:val="006D16C4"/>
    <w:rsid w:val="006D3DB4"/>
    <w:rsid w:val="006D3E96"/>
    <w:rsid w:val="006D4515"/>
    <w:rsid w:val="006D4BB1"/>
    <w:rsid w:val="006D5467"/>
    <w:rsid w:val="006D6593"/>
    <w:rsid w:val="006D6980"/>
    <w:rsid w:val="006E41F5"/>
    <w:rsid w:val="006F03A8"/>
    <w:rsid w:val="006F2ACA"/>
    <w:rsid w:val="006F2ADC"/>
    <w:rsid w:val="006F2BFE"/>
    <w:rsid w:val="006F31E9"/>
    <w:rsid w:val="006F5732"/>
    <w:rsid w:val="006F6284"/>
    <w:rsid w:val="007002C5"/>
    <w:rsid w:val="00704387"/>
    <w:rsid w:val="00707669"/>
    <w:rsid w:val="00711CBA"/>
    <w:rsid w:val="00711FB5"/>
    <w:rsid w:val="00712A01"/>
    <w:rsid w:val="00714F58"/>
    <w:rsid w:val="007205FF"/>
    <w:rsid w:val="00722FBF"/>
    <w:rsid w:val="00722FC2"/>
    <w:rsid w:val="00724E1B"/>
    <w:rsid w:val="00725949"/>
    <w:rsid w:val="007263B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4B2"/>
    <w:rsid w:val="00755402"/>
    <w:rsid w:val="00755C90"/>
    <w:rsid w:val="00756B26"/>
    <w:rsid w:val="00756EDF"/>
    <w:rsid w:val="007600E3"/>
    <w:rsid w:val="00761E0C"/>
    <w:rsid w:val="00763C3F"/>
    <w:rsid w:val="007647E0"/>
    <w:rsid w:val="00765C43"/>
    <w:rsid w:val="00765EFA"/>
    <w:rsid w:val="00765EFB"/>
    <w:rsid w:val="007671CA"/>
    <w:rsid w:val="00767C61"/>
    <w:rsid w:val="0077008A"/>
    <w:rsid w:val="00773C1F"/>
    <w:rsid w:val="00774DA4"/>
    <w:rsid w:val="00776599"/>
    <w:rsid w:val="0078114B"/>
    <w:rsid w:val="00781DD2"/>
    <w:rsid w:val="00783ECF"/>
    <w:rsid w:val="0078413A"/>
    <w:rsid w:val="0079007E"/>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D69"/>
    <w:rsid w:val="007B7453"/>
    <w:rsid w:val="007C000A"/>
    <w:rsid w:val="007C1969"/>
    <w:rsid w:val="007C2D89"/>
    <w:rsid w:val="007C4593"/>
    <w:rsid w:val="007C5309"/>
    <w:rsid w:val="007C6069"/>
    <w:rsid w:val="007D06C4"/>
    <w:rsid w:val="007D12AA"/>
    <w:rsid w:val="007D1352"/>
    <w:rsid w:val="007D2508"/>
    <w:rsid w:val="007D346A"/>
    <w:rsid w:val="007D6518"/>
    <w:rsid w:val="007D76BD"/>
    <w:rsid w:val="007E0BF1"/>
    <w:rsid w:val="007F0ED8"/>
    <w:rsid w:val="007F0F63"/>
    <w:rsid w:val="007F1AE3"/>
    <w:rsid w:val="007F75CE"/>
    <w:rsid w:val="008013A4"/>
    <w:rsid w:val="008027CE"/>
    <w:rsid w:val="00802F42"/>
    <w:rsid w:val="00804383"/>
    <w:rsid w:val="008046A0"/>
    <w:rsid w:val="00804BB7"/>
    <w:rsid w:val="00804D41"/>
    <w:rsid w:val="00810257"/>
    <w:rsid w:val="008104F5"/>
    <w:rsid w:val="00811072"/>
    <w:rsid w:val="00811369"/>
    <w:rsid w:val="0081399D"/>
    <w:rsid w:val="008146E2"/>
    <w:rsid w:val="00815419"/>
    <w:rsid w:val="008163C8"/>
    <w:rsid w:val="008164A1"/>
    <w:rsid w:val="00817325"/>
    <w:rsid w:val="008209E6"/>
    <w:rsid w:val="00821D19"/>
    <w:rsid w:val="00823303"/>
    <w:rsid w:val="008233B2"/>
    <w:rsid w:val="00823A9F"/>
    <w:rsid w:val="00823C85"/>
    <w:rsid w:val="00824199"/>
    <w:rsid w:val="00825138"/>
    <w:rsid w:val="008269DD"/>
    <w:rsid w:val="00830621"/>
    <w:rsid w:val="0083348C"/>
    <w:rsid w:val="008373D3"/>
    <w:rsid w:val="00840617"/>
    <w:rsid w:val="00840F84"/>
    <w:rsid w:val="00842A47"/>
    <w:rsid w:val="00843C13"/>
    <w:rsid w:val="00843DEF"/>
    <w:rsid w:val="008454F8"/>
    <w:rsid w:val="0085173A"/>
    <w:rsid w:val="008603CE"/>
    <w:rsid w:val="00860E62"/>
    <w:rsid w:val="008620FC"/>
    <w:rsid w:val="008627A5"/>
    <w:rsid w:val="00863E05"/>
    <w:rsid w:val="00865ACA"/>
    <w:rsid w:val="00865D28"/>
    <w:rsid w:val="00865F85"/>
    <w:rsid w:val="00867C10"/>
    <w:rsid w:val="00870439"/>
    <w:rsid w:val="00870DA1"/>
    <w:rsid w:val="00871014"/>
    <w:rsid w:val="0087772A"/>
    <w:rsid w:val="008816B6"/>
    <w:rsid w:val="00883F93"/>
    <w:rsid w:val="00884DB3"/>
    <w:rsid w:val="00885A9D"/>
    <w:rsid w:val="008864F6"/>
    <w:rsid w:val="0089049D"/>
    <w:rsid w:val="008928C9"/>
    <w:rsid w:val="008930CB"/>
    <w:rsid w:val="008938DC"/>
    <w:rsid w:val="00893FD1"/>
    <w:rsid w:val="00894836"/>
    <w:rsid w:val="00894E70"/>
    <w:rsid w:val="00895172"/>
    <w:rsid w:val="00895680"/>
    <w:rsid w:val="00896DFF"/>
    <w:rsid w:val="0089762C"/>
    <w:rsid w:val="008A173B"/>
    <w:rsid w:val="008A1893"/>
    <w:rsid w:val="008A3CC4"/>
    <w:rsid w:val="008A57E6"/>
    <w:rsid w:val="008A59A0"/>
    <w:rsid w:val="008A6F81"/>
    <w:rsid w:val="008A769A"/>
    <w:rsid w:val="008B0C9C"/>
    <w:rsid w:val="008B166D"/>
    <w:rsid w:val="008B17F4"/>
    <w:rsid w:val="008B3615"/>
    <w:rsid w:val="008B4AC4"/>
    <w:rsid w:val="008B50C8"/>
    <w:rsid w:val="008B5281"/>
    <w:rsid w:val="008B7285"/>
    <w:rsid w:val="008B7E05"/>
    <w:rsid w:val="008C1797"/>
    <w:rsid w:val="008C219C"/>
    <w:rsid w:val="008C475E"/>
    <w:rsid w:val="008C619A"/>
    <w:rsid w:val="008D0CE8"/>
    <w:rsid w:val="008D2D1D"/>
    <w:rsid w:val="008D453D"/>
    <w:rsid w:val="008D53AD"/>
    <w:rsid w:val="008D562B"/>
    <w:rsid w:val="008D5733"/>
    <w:rsid w:val="008D622B"/>
    <w:rsid w:val="008D666C"/>
    <w:rsid w:val="008D67B5"/>
    <w:rsid w:val="008D7B54"/>
    <w:rsid w:val="008E0C9D"/>
    <w:rsid w:val="008E1648"/>
    <w:rsid w:val="008E1B3E"/>
    <w:rsid w:val="008E2319"/>
    <w:rsid w:val="008E4BB6"/>
    <w:rsid w:val="008E5518"/>
    <w:rsid w:val="008E6A84"/>
    <w:rsid w:val="008F0CDC"/>
    <w:rsid w:val="008F17A3"/>
    <w:rsid w:val="008F1ED3"/>
    <w:rsid w:val="008F3DED"/>
    <w:rsid w:val="008F4C29"/>
    <w:rsid w:val="008F70BD"/>
    <w:rsid w:val="008F788F"/>
    <w:rsid w:val="008F7EA2"/>
    <w:rsid w:val="00902722"/>
    <w:rsid w:val="009027BC"/>
    <w:rsid w:val="009027CD"/>
    <w:rsid w:val="009062E6"/>
    <w:rsid w:val="0090676B"/>
    <w:rsid w:val="00911BE5"/>
    <w:rsid w:val="00913CA9"/>
    <w:rsid w:val="009145AE"/>
    <w:rsid w:val="009146CE"/>
    <w:rsid w:val="00914CA7"/>
    <w:rsid w:val="00915C3E"/>
    <w:rsid w:val="009161A8"/>
    <w:rsid w:val="009245AE"/>
    <w:rsid w:val="009245F5"/>
    <w:rsid w:val="009249EC"/>
    <w:rsid w:val="009273B3"/>
    <w:rsid w:val="009305B5"/>
    <w:rsid w:val="009378DD"/>
    <w:rsid w:val="00941DCA"/>
    <w:rsid w:val="009429D5"/>
    <w:rsid w:val="00942B38"/>
    <w:rsid w:val="00942BF1"/>
    <w:rsid w:val="00945180"/>
    <w:rsid w:val="00945428"/>
    <w:rsid w:val="0094607B"/>
    <w:rsid w:val="00946C55"/>
    <w:rsid w:val="00953604"/>
    <w:rsid w:val="0095496B"/>
    <w:rsid w:val="00960F1E"/>
    <w:rsid w:val="009610DC"/>
    <w:rsid w:val="00961490"/>
    <w:rsid w:val="0096381A"/>
    <w:rsid w:val="00964E04"/>
    <w:rsid w:val="00965E04"/>
    <w:rsid w:val="009674AD"/>
    <w:rsid w:val="009701B3"/>
    <w:rsid w:val="00970CDC"/>
    <w:rsid w:val="00975727"/>
    <w:rsid w:val="00977010"/>
    <w:rsid w:val="00977D02"/>
    <w:rsid w:val="00977FF9"/>
    <w:rsid w:val="009809BB"/>
    <w:rsid w:val="009814EE"/>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4BC"/>
    <w:rsid w:val="009C27F1"/>
    <w:rsid w:val="009C3152"/>
    <w:rsid w:val="009C3257"/>
    <w:rsid w:val="009C4CFA"/>
    <w:rsid w:val="009C5070"/>
    <w:rsid w:val="009C5577"/>
    <w:rsid w:val="009D112C"/>
    <w:rsid w:val="009D1385"/>
    <w:rsid w:val="009D47FA"/>
    <w:rsid w:val="009D4C5B"/>
    <w:rsid w:val="009D50D2"/>
    <w:rsid w:val="009D6BCA"/>
    <w:rsid w:val="009E0F62"/>
    <w:rsid w:val="009E4A58"/>
    <w:rsid w:val="009E5A2D"/>
    <w:rsid w:val="009E5AB2"/>
    <w:rsid w:val="009E6219"/>
    <w:rsid w:val="009E6700"/>
    <w:rsid w:val="009F03B3"/>
    <w:rsid w:val="00A0096C"/>
    <w:rsid w:val="00A01757"/>
    <w:rsid w:val="00A028C0"/>
    <w:rsid w:val="00A02BAE"/>
    <w:rsid w:val="00A06A6B"/>
    <w:rsid w:val="00A07E47"/>
    <w:rsid w:val="00A129D0"/>
    <w:rsid w:val="00A12C33"/>
    <w:rsid w:val="00A138BA"/>
    <w:rsid w:val="00A14485"/>
    <w:rsid w:val="00A14C8E"/>
    <w:rsid w:val="00A153D9"/>
    <w:rsid w:val="00A15F09"/>
    <w:rsid w:val="00A169B6"/>
    <w:rsid w:val="00A205C5"/>
    <w:rsid w:val="00A2271D"/>
    <w:rsid w:val="00A237D5"/>
    <w:rsid w:val="00A249B1"/>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5B5"/>
    <w:rsid w:val="00A67866"/>
    <w:rsid w:val="00A70B07"/>
    <w:rsid w:val="00A723F8"/>
    <w:rsid w:val="00A72418"/>
    <w:rsid w:val="00A72B52"/>
    <w:rsid w:val="00A77CCB"/>
    <w:rsid w:val="00A83D8D"/>
    <w:rsid w:val="00A8446B"/>
    <w:rsid w:val="00A8473F"/>
    <w:rsid w:val="00A862D6"/>
    <w:rsid w:val="00A8715E"/>
    <w:rsid w:val="00A90374"/>
    <w:rsid w:val="00A9295B"/>
    <w:rsid w:val="00A93B09"/>
    <w:rsid w:val="00A952D7"/>
    <w:rsid w:val="00A95B31"/>
    <w:rsid w:val="00A960C0"/>
    <w:rsid w:val="00A963F7"/>
    <w:rsid w:val="00A966B9"/>
    <w:rsid w:val="00A96AD8"/>
    <w:rsid w:val="00AA052C"/>
    <w:rsid w:val="00AA1E45"/>
    <w:rsid w:val="00AA4286"/>
    <w:rsid w:val="00AA456B"/>
    <w:rsid w:val="00AA47D6"/>
    <w:rsid w:val="00AA57F5"/>
    <w:rsid w:val="00AA672E"/>
    <w:rsid w:val="00AA6EC9"/>
    <w:rsid w:val="00AA7052"/>
    <w:rsid w:val="00AB045A"/>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F1E"/>
    <w:rsid w:val="00B049AF"/>
    <w:rsid w:val="00B07242"/>
    <w:rsid w:val="00B10534"/>
    <w:rsid w:val="00B113DB"/>
    <w:rsid w:val="00B11D8A"/>
    <w:rsid w:val="00B12981"/>
    <w:rsid w:val="00B147DD"/>
    <w:rsid w:val="00B14CFA"/>
    <w:rsid w:val="00B156FD"/>
    <w:rsid w:val="00B21F61"/>
    <w:rsid w:val="00B261F1"/>
    <w:rsid w:val="00B265BC"/>
    <w:rsid w:val="00B2738E"/>
    <w:rsid w:val="00B30E91"/>
    <w:rsid w:val="00B31FB1"/>
    <w:rsid w:val="00B33952"/>
    <w:rsid w:val="00B33C5E"/>
    <w:rsid w:val="00B342F4"/>
    <w:rsid w:val="00B34369"/>
    <w:rsid w:val="00B34DC2"/>
    <w:rsid w:val="00B378E5"/>
    <w:rsid w:val="00B4346D"/>
    <w:rsid w:val="00B440F4"/>
    <w:rsid w:val="00B447A5"/>
    <w:rsid w:val="00B46288"/>
    <w:rsid w:val="00B4654C"/>
    <w:rsid w:val="00B47293"/>
    <w:rsid w:val="00B50E50"/>
    <w:rsid w:val="00B52120"/>
    <w:rsid w:val="00B54ABC"/>
    <w:rsid w:val="00B566AC"/>
    <w:rsid w:val="00B56FBE"/>
    <w:rsid w:val="00B60ACF"/>
    <w:rsid w:val="00B62B58"/>
    <w:rsid w:val="00B65149"/>
    <w:rsid w:val="00B65D61"/>
    <w:rsid w:val="00B66567"/>
    <w:rsid w:val="00B66F52"/>
    <w:rsid w:val="00B66FE5"/>
    <w:rsid w:val="00B72880"/>
    <w:rsid w:val="00B758BF"/>
    <w:rsid w:val="00B77000"/>
    <w:rsid w:val="00B774CE"/>
    <w:rsid w:val="00B77EC8"/>
    <w:rsid w:val="00B803E7"/>
    <w:rsid w:val="00B80E07"/>
    <w:rsid w:val="00B827A6"/>
    <w:rsid w:val="00B831CE"/>
    <w:rsid w:val="00B86677"/>
    <w:rsid w:val="00B87131"/>
    <w:rsid w:val="00B939B1"/>
    <w:rsid w:val="00B96D40"/>
    <w:rsid w:val="00B97386"/>
    <w:rsid w:val="00BA263B"/>
    <w:rsid w:val="00BA42B2"/>
    <w:rsid w:val="00BA58D4"/>
    <w:rsid w:val="00BA5B9E"/>
    <w:rsid w:val="00BA7C9A"/>
    <w:rsid w:val="00BB1F18"/>
    <w:rsid w:val="00BB5B0F"/>
    <w:rsid w:val="00BB5F8F"/>
    <w:rsid w:val="00BB657A"/>
    <w:rsid w:val="00BC1A4E"/>
    <w:rsid w:val="00BC21D4"/>
    <w:rsid w:val="00BC5DC7"/>
    <w:rsid w:val="00BC6B8B"/>
    <w:rsid w:val="00BC73D8"/>
    <w:rsid w:val="00BD3327"/>
    <w:rsid w:val="00BD52D7"/>
    <w:rsid w:val="00BD5AD2"/>
    <w:rsid w:val="00BE22F3"/>
    <w:rsid w:val="00BE5B52"/>
    <w:rsid w:val="00BE7B8D"/>
    <w:rsid w:val="00BF0993"/>
    <w:rsid w:val="00BF10A9"/>
    <w:rsid w:val="00BF1703"/>
    <w:rsid w:val="00BF231C"/>
    <w:rsid w:val="00BF51E5"/>
    <w:rsid w:val="00BF74A6"/>
    <w:rsid w:val="00C013AD"/>
    <w:rsid w:val="00C03B92"/>
    <w:rsid w:val="00C04904"/>
    <w:rsid w:val="00C056B3"/>
    <w:rsid w:val="00C103E5"/>
    <w:rsid w:val="00C13319"/>
    <w:rsid w:val="00C13EE9"/>
    <w:rsid w:val="00C21540"/>
    <w:rsid w:val="00C21906"/>
    <w:rsid w:val="00C21BFA"/>
    <w:rsid w:val="00C22ECE"/>
    <w:rsid w:val="00C24C8D"/>
    <w:rsid w:val="00C25FE2"/>
    <w:rsid w:val="00C26B53"/>
    <w:rsid w:val="00C279B2"/>
    <w:rsid w:val="00C33E50"/>
    <w:rsid w:val="00C34C20"/>
    <w:rsid w:val="00C35A3E"/>
    <w:rsid w:val="00C42130"/>
    <w:rsid w:val="00C423A4"/>
    <w:rsid w:val="00C423E3"/>
    <w:rsid w:val="00C440CD"/>
    <w:rsid w:val="00C44BF5"/>
    <w:rsid w:val="00C521D6"/>
    <w:rsid w:val="00C523B4"/>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D52"/>
    <w:rsid w:val="00C96741"/>
    <w:rsid w:val="00CA180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668"/>
    <w:rsid w:val="00CF2947"/>
    <w:rsid w:val="00CF686F"/>
    <w:rsid w:val="00CF6E60"/>
    <w:rsid w:val="00CF7BCA"/>
    <w:rsid w:val="00D008FD"/>
    <w:rsid w:val="00D0321C"/>
    <w:rsid w:val="00D035EC"/>
    <w:rsid w:val="00D05DF1"/>
    <w:rsid w:val="00D06AB1"/>
    <w:rsid w:val="00D06FC1"/>
    <w:rsid w:val="00D072ED"/>
    <w:rsid w:val="00D07A16"/>
    <w:rsid w:val="00D1067E"/>
    <w:rsid w:val="00D10F50"/>
    <w:rsid w:val="00D11272"/>
    <w:rsid w:val="00D11540"/>
    <w:rsid w:val="00D126F5"/>
    <w:rsid w:val="00D1489E"/>
    <w:rsid w:val="00D149BA"/>
    <w:rsid w:val="00D20737"/>
    <w:rsid w:val="00D21700"/>
    <w:rsid w:val="00D21E81"/>
    <w:rsid w:val="00D223DE"/>
    <w:rsid w:val="00D25E37"/>
    <w:rsid w:val="00D2661A"/>
    <w:rsid w:val="00D27582"/>
    <w:rsid w:val="00D27EC4"/>
    <w:rsid w:val="00D32719"/>
    <w:rsid w:val="00D33333"/>
    <w:rsid w:val="00D352A2"/>
    <w:rsid w:val="00D370CF"/>
    <w:rsid w:val="00D4162B"/>
    <w:rsid w:val="00D4514F"/>
    <w:rsid w:val="00D451E2"/>
    <w:rsid w:val="00D45E89"/>
    <w:rsid w:val="00D45E8D"/>
    <w:rsid w:val="00D466AE"/>
    <w:rsid w:val="00D4734F"/>
    <w:rsid w:val="00D51BF3"/>
    <w:rsid w:val="00D66846"/>
    <w:rsid w:val="00D675FB"/>
    <w:rsid w:val="00D71F25"/>
    <w:rsid w:val="00D72A9C"/>
    <w:rsid w:val="00D72DF5"/>
    <w:rsid w:val="00D77031"/>
    <w:rsid w:val="00D77D01"/>
    <w:rsid w:val="00D84941"/>
    <w:rsid w:val="00D84FA1"/>
    <w:rsid w:val="00D851F0"/>
    <w:rsid w:val="00D86DB7"/>
    <w:rsid w:val="00D87BF5"/>
    <w:rsid w:val="00D90721"/>
    <w:rsid w:val="00D9135D"/>
    <w:rsid w:val="00D926D0"/>
    <w:rsid w:val="00D93030"/>
    <w:rsid w:val="00D9420E"/>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FE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83C"/>
    <w:rsid w:val="00E202EF"/>
    <w:rsid w:val="00E210B5"/>
    <w:rsid w:val="00E2552F"/>
    <w:rsid w:val="00E3137A"/>
    <w:rsid w:val="00E32CCF"/>
    <w:rsid w:val="00E34A98"/>
    <w:rsid w:val="00E35D1E"/>
    <w:rsid w:val="00E364F9"/>
    <w:rsid w:val="00E365FA"/>
    <w:rsid w:val="00E36789"/>
    <w:rsid w:val="00E44A83"/>
    <w:rsid w:val="00E4715E"/>
    <w:rsid w:val="00E502C1"/>
    <w:rsid w:val="00E502DD"/>
    <w:rsid w:val="00E50D3A"/>
    <w:rsid w:val="00E51387"/>
    <w:rsid w:val="00E519DB"/>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7FE"/>
    <w:rsid w:val="00EA055D"/>
    <w:rsid w:val="00EA58D1"/>
    <w:rsid w:val="00EA5C01"/>
    <w:rsid w:val="00EA61BC"/>
    <w:rsid w:val="00EA681A"/>
    <w:rsid w:val="00EA735B"/>
    <w:rsid w:val="00EB1E69"/>
    <w:rsid w:val="00EB2086"/>
    <w:rsid w:val="00EB31ED"/>
    <w:rsid w:val="00EB5EDF"/>
    <w:rsid w:val="00EB60FE"/>
    <w:rsid w:val="00EB74DB"/>
    <w:rsid w:val="00EC5359"/>
    <w:rsid w:val="00EC562A"/>
    <w:rsid w:val="00ED067A"/>
    <w:rsid w:val="00ED1EE1"/>
    <w:rsid w:val="00ED2B50"/>
    <w:rsid w:val="00EE0350"/>
    <w:rsid w:val="00EE0719"/>
    <w:rsid w:val="00EE0E80"/>
    <w:rsid w:val="00EE4C9B"/>
    <w:rsid w:val="00EE613F"/>
    <w:rsid w:val="00EE7295"/>
    <w:rsid w:val="00EE7869"/>
    <w:rsid w:val="00EF0356"/>
    <w:rsid w:val="00EF054A"/>
    <w:rsid w:val="00EF3235"/>
    <w:rsid w:val="00EF4570"/>
    <w:rsid w:val="00EF551D"/>
    <w:rsid w:val="00EF7E72"/>
    <w:rsid w:val="00F036E0"/>
    <w:rsid w:val="00F06D37"/>
    <w:rsid w:val="00F07B9D"/>
    <w:rsid w:val="00F07C12"/>
    <w:rsid w:val="00F11586"/>
    <w:rsid w:val="00F1183B"/>
    <w:rsid w:val="00F11C9F"/>
    <w:rsid w:val="00F12263"/>
    <w:rsid w:val="00F1409D"/>
    <w:rsid w:val="00F14214"/>
    <w:rsid w:val="00F157A9"/>
    <w:rsid w:val="00F16F00"/>
    <w:rsid w:val="00F2035B"/>
    <w:rsid w:val="00F25BB6"/>
    <w:rsid w:val="00F26A97"/>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AE0"/>
    <w:rsid w:val="00F77D12"/>
    <w:rsid w:val="00F833BA"/>
    <w:rsid w:val="00F84FD0"/>
    <w:rsid w:val="00F859A8"/>
    <w:rsid w:val="00F86D87"/>
    <w:rsid w:val="00F908AB"/>
    <w:rsid w:val="00F9108B"/>
    <w:rsid w:val="00F91349"/>
    <w:rsid w:val="00F9209C"/>
    <w:rsid w:val="00F93A8A"/>
    <w:rsid w:val="00F95248"/>
    <w:rsid w:val="00F956A9"/>
    <w:rsid w:val="00F963ED"/>
    <w:rsid w:val="00F966CF"/>
    <w:rsid w:val="00F96CAE"/>
    <w:rsid w:val="00F97C99"/>
    <w:rsid w:val="00FA662D"/>
    <w:rsid w:val="00FA73B1"/>
    <w:rsid w:val="00FB0CB9"/>
    <w:rsid w:val="00FB231D"/>
    <w:rsid w:val="00FB45F1"/>
    <w:rsid w:val="00FB4A72"/>
    <w:rsid w:val="00FB501A"/>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7544B2"/>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qFormat/>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qFormat/>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11">
    <w:name w:val="正文1"/>
    <w:rsid w:val="007544B2"/>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43409915">
      <w:bodyDiv w:val="1"/>
      <w:marLeft w:val="0"/>
      <w:marRight w:val="0"/>
      <w:marTop w:val="0"/>
      <w:marBottom w:val="0"/>
      <w:divBdr>
        <w:top w:val="none" w:sz="0" w:space="0" w:color="auto"/>
        <w:left w:val="none" w:sz="0" w:space="0" w:color="auto"/>
        <w:bottom w:val="none" w:sz="0" w:space="0" w:color="auto"/>
        <w:right w:val="none" w:sz="0" w:space="0" w:color="auto"/>
      </w:divBdr>
      <w:divsChild>
        <w:div w:id="1380319243">
          <w:marLeft w:val="0"/>
          <w:marRight w:val="0"/>
          <w:marTop w:val="0"/>
          <w:marBottom w:val="0"/>
          <w:divBdr>
            <w:top w:val="none" w:sz="0" w:space="0" w:color="auto"/>
            <w:left w:val="none" w:sz="0" w:space="0" w:color="auto"/>
            <w:bottom w:val="none" w:sz="0" w:space="0" w:color="auto"/>
            <w:right w:val="none" w:sz="0" w:space="0" w:color="auto"/>
          </w:divBdr>
        </w:div>
      </w:divsChild>
    </w:div>
    <w:div w:id="401375016">
      <w:bodyDiv w:val="1"/>
      <w:marLeft w:val="0"/>
      <w:marRight w:val="0"/>
      <w:marTop w:val="0"/>
      <w:marBottom w:val="0"/>
      <w:divBdr>
        <w:top w:val="none" w:sz="0" w:space="0" w:color="auto"/>
        <w:left w:val="none" w:sz="0" w:space="0" w:color="auto"/>
        <w:bottom w:val="none" w:sz="0" w:space="0" w:color="auto"/>
        <w:right w:val="none" w:sz="0" w:space="0" w:color="auto"/>
      </w:divBdr>
    </w:div>
    <w:div w:id="514150458">
      <w:bodyDiv w:val="1"/>
      <w:marLeft w:val="0"/>
      <w:marRight w:val="0"/>
      <w:marTop w:val="0"/>
      <w:marBottom w:val="0"/>
      <w:divBdr>
        <w:top w:val="none" w:sz="0" w:space="0" w:color="auto"/>
        <w:left w:val="none" w:sz="0" w:space="0" w:color="auto"/>
        <w:bottom w:val="none" w:sz="0" w:space="0" w:color="auto"/>
        <w:right w:val="none" w:sz="0" w:space="0" w:color="auto"/>
      </w:divBdr>
    </w:div>
    <w:div w:id="590889327">
      <w:bodyDiv w:val="1"/>
      <w:marLeft w:val="0"/>
      <w:marRight w:val="0"/>
      <w:marTop w:val="0"/>
      <w:marBottom w:val="0"/>
      <w:divBdr>
        <w:top w:val="none" w:sz="0" w:space="0" w:color="auto"/>
        <w:left w:val="none" w:sz="0" w:space="0" w:color="auto"/>
        <w:bottom w:val="none" w:sz="0" w:space="0" w:color="auto"/>
        <w:right w:val="none" w:sz="0" w:space="0" w:color="auto"/>
      </w:divBdr>
    </w:div>
    <w:div w:id="841160121">
      <w:bodyDiv w:val="1"/>
      <w:marLeft w:val="0"/>
      <w:marRight w:val="0"/>
      <w:marTop w:val="0"/>
      <w:marBottom w:val="0"/>
      <w:divBdr>
        <w:top w:val="none" w:sz="0" w:space="0" w:color="auto"/>
        <w:left w:val="none" w:sz="0" w:space="0" w:color="auto"/>
        <w:bottom w:val="none" w:sz="0" w:space="0" w:color="auto"/>
        <w:right w:val="none" w:sz="0" w:space="0" w:color="auto"/>
      </w:divBdr>
    </w:div>
    <w:div w:id="954748849">
      <w:bodyDiv w:val="1"/>
      <w:marLeft w:val="0"/>
      <w:marRight w:val="0"/>
      <w:marTop w:val="0"/>
      <w:marBottom w:val="0"/>
      <w:divBdr>
        <w:top w:val="none" w:sz="0" w:space="0" w:color="auto"/>
        <w:left w:val="none" w:sz="0" w:space="0" w:color="auto"/>
        <w:bottom w:val="none" w:sz="0" w:space="0" w:color="auto"/>
        <w:right w:val="none" w:sz="0" w:space="0" w:color="auto"/>
      </w:divBdr>
      <w:divsChild>
        <w:div w:id="408843739">
          <w:marLeft w:val="0"/>
          <w:marRight w:val="0"/>
          <w:marTop w:val="0"/>
          <w:marBottom w:val="0"/>
          <w:divBdr>
            <w:top w:val="none" w:sz="0" w:space="0" w:color="auto"/>
            <w:left w:val="none" w:sz="0" w:space="0" w:color="auto"/>
            <w:bottom w:val="none" w:sz="0" w:space="0" w:color="auto"/>
            <w:right w:val="none" w:sz="0" w:space="0" w:color="auto"/>
          </w:divBdr>
        </w:div>
        <w:div w:id="279075494">
          <w:marLeft w:val="0"/>
          <w:marRight w:val="0"/>
          <w:marTop w:val="0"/>
          <w:marBottom w:val="0"/>
          <w:divBdr>
            <w:top w:val="none" w:sz="0" w:space="0" w:color="auto"/>
            <w:left w:val="none" w:sz="0" w:space="0" w:color="auto"/>
            <w:bottom w:val="none" w:sz="0" w:space="0" w:color="auto"/>
            <w:right w:val="none" w:sz="0" w:space="0" w:color="auto"/>
          </w:divBdr>
        </w:div>
      </w:divsChild>
    </w:div>
    <w:div w:id="1185359724">
      <w:bodyDiv w:val="1"/>
      <w:marLeft w:val="0"/>
      <w:marRight w:val="0"/>
      <w:marTop w:val="0"/>
      <w:marBottom w:val="0"/>
      <w:divBdr>
        <w:top w:val="none" w:sz="0" w:space="0" w:color="auto"/>
        <w:left w:val="none" w:sz="0" w:space="0" w:color="auto"/>
        <w:bottom w:val="none" w:sz="0" w:space="0" w:color="auto"/>
        <w:right w:val="none" w:sz="0" w:space="0" w:color="auto"/>
      </w:divBdr>
      <w:divsChild>
        <w:div w:id="273631136">
          <w:marLeft w:val="0"/>
          <w:marRight w:val="0"/>
          <w:marTop w:val="0"/>
          <w:marBottom w:val="0"/>
          <w:divBdr>
            <w:top w:val="none" w:sz="0" w:space="0" w:color="auto"/>
            <w:left w:val="none" w:sz="0" w:space="0" w:color="auto"/>
            <w:bottom w:val="none" w:sz="0" w:space="0" w:color="auto"/>
            <w:right w:val="none" w:sz="0" w:space="0" w:color="auto"/>
          </w:divBdr>
        </w:div>
      </w:divsChild>
    </w:div>
    <w:div w:id="1353610741">
      <w:bodyDiv w:val="1"/>
      <w:marLeft w:val="0"/>
      <w:marRight w:val="0"/>
      <w:marTop w:val="0"/>
      <w:marBottom w:val="0"/>
      <w:divBdr>
        <w:top w:val="none" w:sz="0" w:space="0" w:color="auto"/>
        <w:left w:val="none" w:sz="0" w:space="0" w:color="auto"/>
        <w:bottom w:val="none" w:sz="0" w:space="0" w:color="auto"/>
        <w:right w:val="none" w:sz="0" w:space="0" w:color="auto"/>
      </w:divBdr>
    </w:div>
    <w:div w:id="1459446672">
      <w:bodyDiv w:val="1"/>
      <w:marLeft w:val="0"/>
      <w:marRight w:val="0"/>
      <w:marTop w:val="0"/>
      <w:marBottom w:val="0"/>
      <w:divBdr>
        <w:top w:val="none" w:sz="0" w:space="0" w:color="auto"/>
        <w:left w:val="none" w:sz="0" w:space="0" w:color="auto"/>
        <w:bottom w:val="none" w:sz="0" w:space="0" w:color="auto"/>
        <w:right w:val="none" w:sz="0" w:space="0" w:color="auto"/>
      </w:divBdr>
    </w:div>
    <w:div w:id="1644575268">
      <w:bodyDiv w:val="1"/>
      <w:marLeft w:val="0"/>
      <w:marRight w:val="0"/>
      <w:marTop w:val="0"/>
      <w:marBottom w:val="0"/>
      <w:divBdr>
        <w:top w:val="none" w:sz="0" w:space="0" w:color="auto"/>
        <w:left w:val="none" w:sz="0" w:space="0" w:color="auto"/>
        <w:bottom w:val="none" w:sz="0" w:space="0" w:color="auto"/>
        <w:right w:val="none" w:sz="0" w:space="0" w:color="auto"/>
      </w:divBdr>
      <w:divsChild>
        <w:div w:id="1662271219">
          <w:marLeft w:val="0"/>
          <w:marRight w:val="0"/>
          <w:marTop w:val="0"/>
          <w:marBottom w:val="0"/>
          <w:divBdr>
            <w:top w:val="none" w:sz="0" w:space="0" w:color="auto"/>
            <w:left w:val="none" w:sz="0" w:space="0" w:color="auto"/>
            <w:bottom w:val="none" w:sz="0" w:space="0" w:color="auto"/>
            <w:right w:val="none" w:sz="0" w:space="0" w:color="auto"/>
          </w:divBdr>
        </w:div>
      </w:divsChild>
    </w:div>
    <w:div w:id="1670012813">
      <w:bodyDiv w:val="1"/>
      <w:marLeft w:val="0"/>
      <w:marRight w:val="0"/>
      <w:marTop w:val="0"/>
      <w:marBottom w:val="0"/>
      <w:divBdr>
        <w:top w:val="none" w:sz="0" w:space="0" w:color="auto"/>
        <w:left w:val="none" w:sz="0" w:space="0" w:color="auto"/>
        <w:bottom w:val="none" w:sz="0" w:space="0" w:color="auto"/>
        <w:right w:val="none" w:sz="0" w:space="0" w:color="auto"/>
      </w:divBdr>
    </w:div>
    <w:div w:id="1844004242">
      <w:bodyDiv w:val="1"/>
      <w:marLeft w:val="0"/>
      <w:marRight w:val="0"/>
      <w:marTop w:val="0"/>
      <w:marBottom w:val="0"/>
      <w:divBdr>
        <w:top w:val="none" w:sz="0" w:space="0" w:color="auto"/>
        <w:left w:val="none" w:sz="0" w:space="0" w:color="auto"/>
        <w:bottom w:val="none" w:sz="0" w:space="0" w:color="auto"/>
        <w:right w:val="none" w:sz="0" w:space="0" w:color="auto"/>
      </w:divBdr>
    </w:div>
    <w:div w:id="20248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andard.sist.org.cn/StdSearch/stdDetail.aspx?AppID=GB/T%2035084-2018&amp;v=GB/T%2035084%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111C77"/>
    <w:rsid w:val="00130FD9"/>
    <w:rsid w:val="00345D54"/>
    <w:rsid w:val="003F06C9"/>
    <w:rsid w:val="0052641E"/>
    <w:rsid w:val="00645708"/>
    <w:rsid w:val="00663467"/>
    <w:rsid w:val="006F23D2"/>
    <w:rsid w:val="008F60B1"/>
    <w:rsid w:val="00A2640C"/>
    <w:rsid w:val="00B73EB6"/>
    <w:rsid w:val="00B97C18"/>
    <w:rsid w:val="00BB1AE4"/>
    <w:rsid w:val="00C43ED0"/>
    <w:rsid w:val="00D13D0D"/>
    <w:rsid w:val="00D22D55"/>
    <w:rsid w:val="00DB3021"/>
    <w:rsid w:val="00DD1CC5"/>
    <w:rsid w:val="00E22D69"/>
    <w:rsid w:val="00F1701A"/>
    <w:rsid w:val="00FE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6B70-345F-4848-9A4F-39C65B07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2716</TotalTime>
  <Pages>8</Pages>
  <Words>612</Words>
  <Characters>3491</Characters>
  <Application>Microsoft Office Word</Application>
  <DocSecurity>0</DocSecurity>
  <Lines>29</Lines>
  <Paragraphs>8</Paragraphs>
  <ScaleCrop>false</ScaleCrop>
  <Company>PCMI</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217</cp:revision>
  <cp:lastPrinted>2025-08-22T01:44:00Z</cp:lastPrinted>
  <dcterms:created xsi:type="dcterms:W3CDTF">2024-01-05T06:10:00Z</dcterms:created>
  <dcterms:modified xsi:type="dcterms:W3CDTF">2025-08-22T02:16:00Z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