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3FCE3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08AE90B8">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31A1DC88">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91.220</w:t>
            </w:r>
            <w:r>
              <w:rPr>
                <w:rFonts w:ascii="黑体" w:hAnsi="黑体" w:eastAsia="黑体"/>
                <w:sz w:val="21"/>
                <w:szCs w:val="21"/>
              </w:rPr>
              <w:fldChar w:fldCharType="end"/>
            </w:r>
            <w:bookmarkEnd w:id="0"/>
          </w:p>
        </w:tc>
      </w:tr>
      <w:tr w14:paraId="0FC61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597FB549">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8"/>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1AEB48A8">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25FB02BE">
                  <w:pPr>
                    <w:pStyle w:val="50"/>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CS</w:t>
                  </w:r>
                  <w:r>
                    <w:fldChar w:fldCharType="end"/>
                  </w:r>
                  <w:bookmarkEnd w:id="1"/>
                </w:p>
              </w:tc>
            </w:tr>
          </w:tbl>
          <w:p w14:paraId="30C88C54">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P 97</w:t>
            </w:r>
            <w:r>
              <w:rPr>
                <w:rFonts w:ascii="黑体" w:hAnsi="黑体" w:eastAsia="黑体"/>
                <w:sz w:val="21"/>
                <w:szCs w:val="21"/>
              </w:rPr>
              <w:fldChar w:fldCharType="end"/>
            </w:r>
            <w:bookmarkEnd w:id="2"/>
          </w:p>
        </w:tc>
      </w:tr>
    </w:tbl>
    <w:p w14:paraId="0B52592C">
      <w:pPr>
        <w:pStyle w:val="51"/>
        <w:framePr w:w="9639" w:h="624" w:hRule="exact" w:hSpace="181" w:vSpace="181" w:wrap="around" w:hAnchor="page" w:x="1305" w:y="2269"/>
        <w:rPr>
          <w:rFonts w:ascii="黑体" w:hAnsi="黑体" w:eastAsia="黑体"/>
          <w:b w:val="0"/>
          <w:bCs w:val="0"/>
          <w:w w:val="100"/>
          <w:sz w:val="48"/>
          <w:szCs w:val="48"/>
        </w:rPr>
      </w:pPr>
      <w:bookmarkStart w:id="3" w:name="_Hlk26473981"/>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68371189">
      <w:pPr>
        <w:pStyle w:val="196"/>
        <w:framePr/>
      </w:pPr>
      <w:r>
        <w:t>T/</w:t>
      </w:r>
      <w:r>
        <w:fldChar w:fldCharType="begin">
          <w:ffData>
            <w:name w:val="文字1"/>
            <w:enabled/>
            <w:calcOnExit w:val="0"/>
            <w:textInput>
              <w:default w:val="XXX"/>
            </w:textInput>
          </w:ffData>
        </w:fldChar>
      </w:r>
      <w:bookmarkStart w:id="4" w:name="文字1"/>
      <w:r>
        <w:instrText xml:space="preserve"> FORMTEXT </w:instrText>
      </w:r>
      <w:r>
        <w:fldChar w:fldCharType="separate"/>
      </w:r>
      <w:r>
        <w:rPr>
          <w:rFonts w:hint="eastAsia"/>
        </w:rPr>
        <w:t>CS</w:t>
      </w:r>
      <w:r>
        <w:fldChar w:fldCharType="end"/>
      </w:r>
      <w:bookmarkEnd w:id="4"/>
      <w:r>
        <w:t xml:space="preserve"> </w:t>
      </w:r>
      <w:r>
        <w:fldChar w:fldCharType="begin">
          <w:ffData>
            <w:name w:val="NSTD_CODE_F"/>
            <w:enabled/>
            <w:calcOnExit w:val="0"/>
            <w:textInput>
              <w:default w:val="XXXX"/>
            </w:textInput>
          </w:ffData>
        </w:fldChar>
      </w:r>
      <w:bookmarkStart w:id="5" w:name="NSTD_CODE_F"/>
      <w:r>
        <w:instrText xml:space="preserve"> FORMTEXT </w:instrText>
      </w:r>
      <w:r>
        <w:fldChar w:fldCharType="separate"/>
      </w:r>
      <w:r>
        <w:t>XXXX</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rPr>
          <w:rFonts w:hint="eastAsia"/>
        </w:rPr>
        <w:t>2025</w:t>
      </w:r>
      <w:r>
        <w:fldChar w:fldCharType="end"/>
      </w:r>
      <w:bookmarkEnd w:id="6"/>
    </w:p>
    <w:p w14:paraId="3C9E1E54">
      <w:pPr>
        <w:pStyle w:val="197"/>
        <w:framePr/>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7"/>
    </w:p>
    <w:p w14:paraId="69A9B23C">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5FD6057B">
      <w:pPr>
        <w:pStyle w:val="51"/>
        <w:framePr w:w="9639" w:h="6976" w:hRule="exact" w:hSpace="0" w:vSpace="0" w:wrap="around" w:hAnchor="page" w:y="6408"/>
        <w:jc w:val="center"/>
        <w:rPr>
          <w:rFonts w:ascii="黑体" w:hAnsi="黑体" w:eastAsia="黑体"/>
          <w:b w:val="0"/>
          <w:bCs w:val="0"/>
          <w:w w:val="100"/>
        </w:rPr>
      </w:pPr>
    </w:p>
    <w:p w14:paraId="3F100E4C">
      <w:pPr>
        <w:pStyle w:val="198"/>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Pr>
          <w:rFonts w:hint="eastAsia"/>
        </w:rPr>
        <w:t>钢板式盾尾密封刷</w:t>
      </w:r>
      <w:r>
        <w:fldChar w:fldCharType="end"/>
      </w:r>
      <w:bookmarkEnd w:id="8"/>
    </w:p>
    <w:p w14:paraId="2DAFC04E">
      <w:pPr>
        <w:framePr w:w="9639" w:h="6974" w:hRule="exact" w:wrap="around" w:vAnchor="page" w:hAnchor="page" w:x="1419" w:y="6408" w:anchorLock="1"/>
        <w:ind w:left="-1418"/>
      </w:pPr>
    </w:p>
    <w:p w14:paraId="5273C79C">
      <w:pPr>
        <w:pStyle w:val="126"/>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9" w:name="ESTD_NAME"/>
      <w:r>
        <w:rPr>
          <w:rFonts w:eastAsia="黑体"/>
          <w:szCs w:val="28"/>
        </w:rPr>
        <w:instrText xml:space="preserve"> FORMTEXT </w:instrText>
      </w:r>
      <w:r>
        <w:rPr>
          <w:rFonts w:eastAsia="黑体"/>
          <w:szCs w:val="28"/>
        </w:rPr>
        <w:fldChar w:fldCharType="separate"/>
      </w:r>
      <w:r>
        <w:rPr>
          <w:rFonts w:eastAsia="黑体"/>
          <w:szCs w:val="28"/>
        </w:rPr>
        <w:t>Steel</w:t>
      </w:r>
      <w:r>
        <w:rPr>
          <w:rFonts w:hint="eastAsia" w:eastAsia="黑体"/>
          <w:szCs w:val="28"/>
        </w:rPr>
        <w:t xml:space="preserve"> plate</w:t>
      </w:r>
      <w:r>
        <w:rPr>
          <w:rFonts w:eastAsia="黑体"/>
          <w:szCs w:val="28"/>
        </w:rPr>
        <w:t xml:space="preserve"> shield tail seal brush</w:t>
      </w:r>
      <w:r>
        <w:rPr>
          <w:rFonts w:eastAsia="黑体"/>
          <w:szCs w:val="28"/>
        </w:rPr>
        <w:fldChar w:fldCharType="end"/>
      </w:r>
      <w:bookmarkEnd w:id="9"/>
    </w:p>
    <w:p w14:paraId="6BA4CF7F">
      <w:pPr>
        <w:framePr w:w="9639" w:h="6974" w:hRule="exact" w:wrap="around" w:vAnchor="page" w:hAnchor="page" w:x="1419" w:y="6408" w:anchorLock="1"/>
        <w:spacing w:line="760" w:lineRule="exact"/>
        <w:ind w:left="-1418"/>
      </w:pPr>
    </w:p>
    <w:p w14:paraId="0B0427B0">
      <w:pPr>
        <w:pStyle w:val="126"/>
        <w:framePr w:w="9639" w:h="6974" w:hRule="exact" w:wrap="around" w:vAnchor="page" w:hAnchor="page" w:x="1419" w:y="6408" w:anchorLock="1"/>
        <w:textAlignment w:val="bottom"/>
        <w:rPr>
          <w:rFonts w:eastAsia="黑体"/>
          <w:szCs w:val="28"/>
        </w:rPr>
      </w:pPr>
    </w:p>
    <w:p w14:paraId="4075A5AF">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fldChar w:fldCharType="separate"/>
      </w:r>
      <w:r>
        <w:rPr>
          <w:sz w:val="24"/>
          <w:szCs w:val="28"/>
        </w:rPr>
        <w:fldChar w:fldCharType="end"/>
      </w:r>
      <w:bookmarkEnd w:id="10"/>
    </w:p>
    <w:p w14:paraId="5D9DE6F2">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1"/>
    </w:p>
    <w:p w14:paraId="41A0A5C1">
      <w:pPr>
        <w:pStyle w:val="126"/>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fldChar w:fldCharType="separate"/>
      </w:r>
      <w:r>
        <w:rPr>
          <w:b/>
          <w:sz w:val="21"/>
          <w:szCs w:val="28"/>
        </w:rPr>
        <w:fldChar w:fldCharType="end"/>
      </w:r>
      <w:bookmarkEnd w:id="12"/>
    </w:p>
    <w:p w14:paraId="0E81CB48">
      <w:pPr>
        <w:pStyle w:val="194"/>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发布</w:t>
      </w:r>
    </w:p>
    <w:p w14:paraId="6E414B0F">
      <w:pPr>
        <w:pStyle w:val="195"/>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hint="eastAsia"/>
        </w:rPr>
        <w:t>实施</w:t>
      </w:r>
    </w:p>
    <w:p w14:paraId="71BF3221">
      <w:pPr>
        <w:pStyle w:val="152"/>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中国商品学会</w:t>
      </w:r>
      <w:r>
        <w:rPr>
          <w:rFonts w:hAnsi="黑体"/>
          <w:w w:val="100"/>
          <w:sz w:val="28"/>
        </w:rPr>
        <w:fldChar w:fldCharType="end"/>
      </w:r>
      <w:bookmarkEnd w:id="19"/>
      <w:r>
        <w:rPr>
          <w:rFonts w:ascii="Times New Roman"/>
          <w:w w:val="100"/>
          <w:sz w:val="28"/>
        </w:rPr>
        <w:t>  </w:t>
      </w:r>
      <w:r>
        <w:rPr>
          <w:rStyle w:val="230"/>
          <w:rFonts w:hint="eastAsia" w:hAnsi="黑体"/>
          <w:position w:val="0"/>
        </w:rPr>
        <w:t>发</w:t>
      </w:r>
      <w:r>
        <w:rPr>
          <w:rStyle w:val="230"/>
          <w:rFonts w:hint="eastAsia" w:hAnsi="黑体"/>
          <w:spacing w:val="0"/>
          <w:position w:val="0"/>
        </w:rPr>
        <w:t>布</w:t>
      </w:r>
    </w:p>
    <w:p w14:paraId="76320AE9">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1312"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1312;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4BF7EA70">
      <w:pPr>
        <w:pStyle w:val="92"/>
        <w:spacing w:after="360"/>
      </w:pPr>
      <w:bookmarkStart w:id="20" w:name="BookMark1"/>
      <w:bookmarkStart w:id="21" w:name="_Toc201675687"/>
      <w:r>
        <w:rPr>
          <w:rFonts w:hint="eastAsia"/>
          <w:spacing w:val="320"/>
        </w:rPr>
        <w:t>目</w:t>
      </w:r>
      <w:r>
        <w:rPr>
          <w:rFonts w:hint="eastAsia"/>
        </w:rPr>
        <w:t>次</w:t>
      </w:r>
    </w:p>
    <w:p w14:paraId="055FF697">
      <w:pPr>
        <w:pStyle w:val="19"/>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"_Toc206084210" </w:instrText>
      </w:r>
      <w:r>
        <w:fldChar w:fldCharType="separate"/>
      </w:r>
      <w:r>
        <w:rPr>
          <w:rStyle w:val="33"/>
          <w:rFonts w:hint="eastAsia"/>
        </w:rPr>
        <w:t>前言</w:t>
      </w:r>
      <w:r>
        <w:tab/>
      </w:r>
      <w:r>
        <w:fldChar w:fldCharType="begin"/>
      </w:r>
      <w:r>
        <w:instrText xml:space="preserve"> PAGEREF _Toc206084210 \h </w:instrText>
      </w:r>
      <w:r>
        <w:fldChar w:fldCharType="separate"/>
      </w:r>
      <w:r>
        <w:t>II</w:t>
      </w:r>
      <w:r>
        <w:fldChar w:fldCharType="end"/>
      </w:r>
      <w:r>
        <w:fldChar w:fldCharType="end"/>
      </w:r>
    </w:p>
    <w:p w14:paraId="34E90B67">
      <w:pPr>
        <w:pStyle w:val="19"/>
        <w:tabs>
          <w:tab w:val="right" w:leader="dot" w:pos="9344"/>
        </w:tabs>
        <w:rPr>
          <w:rFonts w:asciiTheme="minorHAnsi" w:hAnsiTheme="minorHAnsi" w:eastAsiaTheme="minorEastAsia" w:cstheme="minorBidi"/>
          <w:szCs w:val="22"/>
        </w:rPr>
      </w:pPr>
      <w:r>
        <w:fldChar w:fldCharType="begin"/>
      </w:r>
      <w:r>
        <w:instrText xml:space="preserve"> HYPERLINK \l "_Toc206084211" </w:instrText>
      </w:r>
      <w:r>
        <w:fldChar w:fldCharType="separate"/>
      </w:r>
      <w:r>
        <w:rPr>
          <w:rStyle w:val="33"/>
        </w:rPr>
        <w:t xml:space="preserve">1 </w:t>
      </w:r>
      <w:r>
        <w:rPr>
          <w:rStyle w:val="33"/>
          <w:rFonts w:hint="eastAsia"/>
        </w:rPr>
        <w:t xml:space="preserve"> 范围</w:t>
      </w:r>
      <w:r>
        <w:tab/>
      </w:r>
      <w:r>
        <w:fldChar w:fldCharType="begin"/>
      </w:r>
      <w:r>
        <w:instrText xml:space="preserve"> PAGEREF _Toc206084211 \h </w:instrText>
      </w:r>
      <w:r>
        <w:fldChar w:fldCharType="separate"/>
      </w:r>
      <w:r>
        <w:t>1</w:t>
      </w:r>
      <w:r>
        <w:fldChar w:fldCharType="end"/>
      </w:r>
      <w:r>
        <w:fldChar w:fldCharType="end"/>
      </w:r>
    </w:p>
    <w:p w14:paraId="3E6AD06E">
      <w:pPr>
        <w:pStyle w:val="19"/>
        <w:tabs>
          <w:tab w:val="right" w:leader="dot" w:pos="9344"/>
        </w:tabs>
        <w:rPr>
          <w:rFonts w:asciiTheme="minorHAnsi" w:hAnsiTheme="minorHAnsi" w:eastAsiaTheme="minorEastAsia" w:cstheme="minorBidi"/>
          <w:szCs w:val="22"/>
        </w:rPr>
      </w:pPr>
      <w:r>
        <w:fldChar w:fldCharType="begin"/>
      </w:r>
      <w:r>
        <w:instrText xml:space="preserve"> HYPERLINK \l "_Toc206084212" </w:instrText>
      </w:r>
      <w:r>
        <w:fldChar w:fldCharType="separate"/>
      </w:r>
      <w:r>
        <w:rPr>
          <w:rStyle w:val="33"/>
        </w:rPr>
        <w:t xml:space="preserve">2 </w:t>
      </w:r>
      <w:r>
        <w:rPr>
          <w:rStyle w:val="33"/>
          <w:rFonts w:hint="eastAsia"/>
        </w:rPr>
        <w:t xml:space="preserve"> 规范性引用文件</w:t>
      </w:r>
      <w:r>
        <w:tab/>
      </w:r>
      <w:r>
        <w:fldChar w:fldCharType="begin"/>
      </w:r>
      <w:r>
        <w:instrText xml:space="preserve"> PAGEREF _Toc206084212 \h </w:instrText>
      </w:r>
      <w:r>
        <w:fldChar w:fldCharType="separate"/>
      </w:r>
      <w:r>
        <w:t>1</w:t>
      </w:r>
      <w:r>
        <w:fldChar w:fldCharType="end"/>
      </w:r>
      <w:r>
        <w:fldChar w:fldCharType="end"/>
      </w:r>
    </w:p>
    <w:p w14:paraId="3A16718C">
      <w:pPr>
        <w:pStyle w:val="19"/>
        <w:tabs>
          <w:tab w:val="right" w:leader="dot" w:pos="9344"/>
        </w:tabs>
        <w:rPr>
          <w:rFonts w:asciiTheme="minorHAnsi" w:hAnsiTheme="minorHAnsi" w:eastAsiaTheme="minorEastAsia" w:cstheme="minorBidi"/>
          <w:szCs w:val="22"/>
        </w:rPr>
      </w:pPr>
      <w:r>
        <w:fldChar w:fldCharType="begin"/>
      </w:r>
      <w:r>
        <w:instrText xml:space="preserve"> HYPERLINK \l "_Toc206084213" </w:instrText>
      </w:r>
      <w:r>
        <w:fldChar w:fldCharType="separate"/>
      </w:r>
      <w:r>
        <w:rPr>
          <w:rStyle w:val="33"/>
        </w:rPr>
        <w:t xml:space="preserve">3 </w:t>
      </w:r>
      <w:r>
        <w:rPr>
          <w:rStyle w:val="33"/>
          <w:rFonts w:hint="eastAsia"/>
        </w:rPr>
        <w:t xml:space="preserve"> 术语和定义</w:t>
      </w:r>
      <w:r>
        <w:tab/>
      </w:r>
      <w:r>
        <w:fldChar w:fldCharType="begin"/>
      </w:r>
      <w:r>
        <w:instrText xml:space="preserve"> PAGEREF _Toc206084213 \h </w:instrText>
      </w:r>
      <w:r>
        <w:fldChar w:fldCharType="separate"/>
      </w:r>
      <w:r>
        <w:t>1</w:t>
      </w:r>
      <w:r>
        <w:fldChar w:fldCharType="end"/>
      </w:r>
      <w:r>
        <w:fldChar w:fldCharType="end"/>
      </w:r>
    </w:p>
    <w:p w14:paraId="4584D788">
      <w:pPr>
        <w:pStyle w:val="19"/>
        <w:tabs>
          <w:tab w:val="right" w:leader="dot" w:pos="9344"/>
        </w:tabs>
        <w:rPr>
          <w:rFonts w:asciiTheme="minorHAnsi" w:hAnsiTheme="minorHAnsi" w:eastAsiaTheme="minorEastAsia" w:cstheme="minorBidi"/>
          <w:szCs w:val="22"/>
        </w:rPr>
      </w:pPr>
      <w:r>
        <w:fldChar w:fldCharType="begin"/>
      </w:r>
      <w:r>
        <w:instrText xml:space="preserve"> HYPERLINK \l "_Toc206084214" </w:instrText>
      </w:r>
      <w:r>
        <w:fldChar w:fldCharType="separate"/>
      </w:r>
      <w:r>
        <w:rPr>
          <w:rStyle w:val="33"/>
        </w:rPr>
        <w:t xml:space="preserve">4 </w:t>
      </w:r>
      <w:r>
        <w:rPr>
          <w:rStyle w:val="33"/>
          <w:rFonts w:hint="eastAsia"/>
        </w:rPr>
        <w:t xml:space="preserve"> 结构</w:t>
      </w:r>
      <w:r>
        <w:tab/>
      </w:r>
      <w:r>
        <w:fldChar w:fldCharType="begin"/>
      </w:r>
      <w:r>
        <w:instrText xml:space="preserve"> PAGEREF _Toc206084214 \h </w:instrText>
      </w:r>
      <w:r>
        <w:fldChar w:fldCharType="separate"/>
      </w:r>
      <w:r>
        <w:t>1</w:t>
      </w:r>
      <w:r>
        <w:fldChar w:fldCharType="end"/>
      </w:r>
      <w:r>
        <w:fldChar w:fldCharType="end"/>
      </w:r>
    </w:p>
    <w:p w14:paraId="4EDDDC0D">
      <w:pPr>
        <w:pStyle w:val="19"/>
        <w:tabs>
          <w:tab w:val="right" w:leader="dot" w:pos="9344"/>
        </w:tabs>
        <w:rPr>
          <w:rFonts w:asciiTheme="minorHAnsi" w:hAnsiTheme="minorHAnsi" w:eastAsiaTheme="minorEastAsia" w:cstheme="minorBidi"/>
          <w:szCs w:val="22"/>
        </w:rPr>
      </w:pPr>
      <w:r>
        <w:fldChar w:fldCharType="begin"/>
      </w:r>
      <w:r>
        <w:instrText xml:space="preserve"> HYPERLINK \l "_Toc206084215" </w:instrText>
      </w:r>
      <w:r>
        <w:fldChar w:fldCharType="separate"/>
      </w:r>
      <w:r>
        <w:rPr>
          <w:rStyle w:val="33"/>
        </w:rPr>
        <w:t xml:space="preserve">5 </w:t>
      </w:r>
      <w:r>
        <w:rPr>
          <w:rStyle w:val="33"/>
          <w:rFonts w:hint="eastAsia"/>
        </w:rPr>
        <w:t xml:space="preserve"> 型号</w:t>
      </w:r>
      <w:r>
        <w:tab/>
      </w:r>
      <w:r>
        <w:fldChar w:fldCharType="begin"/>
      </w:r>
      <w:r>
        <w:instrText xml:space="preserve"> PAGEREF _Toc206084215 \h </w:instrText>
      </w:r>
      <w:r>
        <w:fldChar w:fldCharType="separate"/>
      </w:r>
      <w:r>
        <w:t>2</w:t>
      </w:r>
      <w:r>
        <w:fldChar w:fldCharType="end"/>
      </w:r>
      <w:r>
        <w:fldChar w:fldCharType="end"/>
      </w:r>
    </w:p>
    <w:p w14:paraId="1CB344C4">
      <w:pPr>
        <w:pStyle w:val="19"/>
        <w:tabs>
          <w:tab w:val="right" w:leader="dot" w:pos="9344"/>
        </w:tabs>
        <w:rPr>
          <w:rFonts w:asciiTheme="minorHAnsi" w:hAnsiTheme="minorHAnsi" w:eastAsiaTheme="minorEastAsia" w:cstheme="minorBidi"/>
          <w:szCs w:val="22"/>
        </w:rPr>
      </w:pPr>
      <w:r>
        <w:fldChar w:fldCharType="begin"/>
      </w:r>
      <w:r>
        <w:instrText xml:space="preserve"> HYPERLINK \l "_Toc206084216" </w:instrText>
      </w:r>
      <w:r>
        <w:fldChar w:fldCharType="separate"/>
      </w:r>
      <w:r>
        <w:rPr>
          <w:rStyle w:val="33"/>
        </w:rPr>
        <w:t xml:space="preserve">6 </w:t>
      </w:r>
      <w:r>
        <w:rPr>
          <w:rStyle w:val="33"/>
          <w:rFonts w:hint="eastAsia"/>
        </w:rPr>
        <w:t xml:space="preserve"> 技术要求</w:t>
      </w:r>
      <w:r>
        <w:tab/>
      </w:r>
      <w:r>
        <w:fldChar w:fldCharType="begin"/>
      </w:r>
      <w:r>
        <w:instrText xml:space="preserve"> PAGEREF _Toc206084216 \h </w:instrText>
      </w:r>
      <w:r>
        <w:fldChar w:fldCharType="separate"/>
      </w:r>
      <w:r>
        <w:t>3</w:t>
      </w:r>
      <w:r>
        <w:fldChar w:fldCharType="end"/>
      </w:r>
      <w:r>
        <w:fldChar w:fldCharType="end"/>
      </w:r>
    </w:p>
    <w:p w14:paraId="3661800A">
      <w:pPr>
        <w:pStyle w:val="19"/>
        <w:tabs>
          <w:tab w:val="right" w:leader="dot" w:pos="9344"/>
        </w:tabs>
        <w:rPr>
          <w:rFonts w:asciiTheme="minorHAnsi" w:hAnsiTheme="minorHAnsi" w:eastAsiaTheme="minorEastAsia" w:cstheme="minorBidi"/>
          <w:szCs w:val="22"/>
        </w:rPr>
      </w:pPr>
      <w:r>
        <w:fldChar w:fldCharType="begin"/>
      </w:r>
      <w:r>
        <w:instrText xml:space="preserve"> HYPERLINK \l "_Toc206084217" </w:instrText>
      </w:r>
      <w:r>
        <w:fldChar w:fldCharType="separate"/>
      </w:r>
      <w:r>
        <w:rPr>
          <w:rStyle w:val="33"/>
        </w:rPr>
        <w:t xml:space="preserve">7 </w:t>
      </w:r>
      <w:r>
        <w:rPr>
          <w:rStyle w:val="33"/>
          <w:rFonts w:hint="eastAsia"/>
        </w:rPr>
        <w:t xml:space="preserve"> 试验方法</w:t>
      </w:r>
      <w:r>
        <w:tab/>
      </w:r>
      <w:r>
        <w:fldChar w:fldCharType="begin"/>
      </w:r>
      <w:r>
        <w:instrText xml:space="preserve"> PAGEREF _Toc206084217 \h </w:instrText>
      </w:r>
      <w:r>
        <w:fldChar w:fldCharType="separate"/>
      </w:r>
      <w:r>
        <w:t>4</w:t>
      </w:r>
      <w:r>
        <w:fldChar w:fldCharType="end"/>
      </w:r>
      <w:r>
        <w:fldChar w:fldCharType="end"/>
      </w:r>
    </w:p>
    <w:p w14:paraId="7582A5B5">
      <w:pPr>
        <w:pStyle w:val="19"/>
        <w:tabs>
          <w:tab w:val="right" w:leader="dot" w:pos="9344"/>
        </w:tabs>
        <w:rPr>
          <w:rFonts w:asciiTheme="minorHAnsi" w:hAnsiTheme="minorHAnsi" w:eastAsiaTheme="minorEastAsia" w:cstheme="minorBidi"/>
          <w:szCs w:val="22"/>
        </w:rPr>
      </w:pPr>
      <w:r>
        <w:fldChar w:fldCharType="begin"/>
      </w:r>
      <w:r>
        <w:instrText xml:space="preserve"> HYPERLINK \l "_Toc206084218" </w:instrText>
      </w:r>
      <w:r>
        <w:fldChar w:fldCharType="separate"/>
      </w:r>
      <w:r>
        <w:rPr>
          <w:rStyle w:val="33"/>
        </w:rPr>
        <w:t xml:space="preserve">8 </w:t>
      </w:r>
      <w:r>
        <w:rPr>
          <w:rStyle w:val="33"/>
          <w:rFonts w:hint="eastAsia"/>
        </w:rPr>
        <w:t xml:space="preserve"> 检验规则</w:t>
      </w:r>
      <w:r>
        <w:tab/>
      </w:r>
      <w:r>
        <w:fldChar w:fldCharType="begin"/>
      </w:r>
      <w:r>
        <w:instrText xml:space="preserve"> PAGEREF _Toc206084218 \h </w:instrText>
      </w:r>
      <w:r>
        <w:fldChar w:fldCharType="separate"/>
      </w:r>
      <w:r>
        <w:t>5</w:t>
      </w:r>
      <w:r>
        <w:fldChar w:fldCharType="end"/>
      </w:r>
      <w:r>
        <w:fldChar w:fldCharType="end"/>
      </w:r>
    </w:p>
    <w:p w14:paraId="20D1AED5">
      <w:pPr>
        <w:pStyle w:val="19"/>
        <w:tabs>
          <w:tab w:val="right" w:leader="dot" w:pos="9344"/>
        </w:tabs>
        <w:rPr>
          <w:rFonts w:asciiTheme="minorHAnsi" w:hAnsiTheme="minorHAnsi" w:eastAsiaTheme="minorEastAsia" w:cstheme="minorBidi"/>
          <w:szCs w:val="22"/>
        </w:rPr>
      </w:pPr>
      <w:r>
        <w:fldChar w:fldCharType="begin"/>
      </w:r>
      <w:r>
        <w:instrText xml:space="preserve"> HYPERLINK \l "_Toc206084219" </w:instrText>
      </w:r>
      <w:r>
        <w:fldChar w:fldCharType="separate"/>
      </w:r>
      <w:r>
        <w:rPr>
          <w:rStyle w:val="33"/>
        </w:rPr>
        <w:t xml:space="preserve">9 </w:t>
      </w:r>
      <w:r>
        <w:rPr>
          <w:rStyle w:val="33"/>
          <w:rFonts w:hint="eastAsia"/>
        </w:rPr>
        <w:t xml:space="preserve"> 标志、随行文件</w:t>
      </w:r>
      <w:r>
        <w:tab/>
      </w:r>
      <w:r>
        <w:fldChar w:fldCharType="begin"/>
      </w:r>
      <w:r>
        <w:instrText xml:space="preserve"> PAGEREF _Toc206084219 \h </w:instrText>
      </w:r>
      <w:r>
        <w:fldChar w:fldCharType="separate"/>
      </w:r>
      <w:r>
        <w:t>6</w:t>
      </w:r>
      <w:r>
        <w:fldChar w:fldCharType="end"/>
      </w:r>
      <w:r>
        <w:fldChar w:fldCharType="end"/>
      </w:r>
    </w:p>
    <w:p w14:paraId="618D7D30">
      <w:pPr>
        <w:pStyle w:val="19"/>
        <w:tabs>
          <w:tab w:val="right" w:leader="dot" w:pos="9344"/>
        </w:tabs>
        <w:rPr>
          <w:rFonts w:asciiTheme="minorHAnsi" w:hAnsiTheme="minorHAnsi" w:eastAsiaTheme="minorEastAsia" w:cstheme="minorBidi"/>
          <w:szCs w:val="22"/>
        </w:rPr>
      </w:pPr>
      <w:r>
        <w:fldChar w:fldCharType="begin"/>
      </w:r>
      <w:r>
        <w:instrText xml:space="preserve"> HYPERLINK \l "_Toc206084220" </w:instrText>
      </w:r>
      <w:r>
        <w:fldChar w:fldCharType="separate"/>
      </w:r>
      <w:r>
        <w:rPr>
          <w:rStyle w:val="33"/>
        </w:rPr>
        <w:t xml:space="preserve">10 </w:t>
      </w:r>
      <w:r>
        <w:rPr>
          <w:rStyle w:val="33"/>
          <w:rFonts w:hint="eastAsia"/>
        </w:rPr>
        <w:t xml:space="preserve"> 包装、运输和贮存</w:t>
      </w:r>
      <w:r>
        <w:tab/>
      </w:r>
      <w:r>
        <w:fldChar w:fldCharType="begin"/>
      </w:r>
      <w:r>
        <w:instrText xml:space="preserve"> PAGEREF _Toc206084220 \h </w:instrText>
      </w:r>
      <w:r>
        <w:fldChar w:fldCharType="separate"/>
      </w:r>
      <w:r>
        <w:t>6</w:t>
      </w:r>
      <w:r>
        <w:fldChar w:fldCharType="end"/>
      </w:r>
      <w:r>
        <w:fldChar w:fldCharType="end"/>
      </w:r>
    </w:p>
    <w:p w14:paraId="199529D4">
      <w:pPr>
        <w:pStyle w:val="92"/>
        <w:spacing w:after="360"/>
        <w:sectPr>
          <w:headerReference r:id="rId11" w:type="default"/>
          <w:footerReference r:id="rId13" w:type="default"/>
          <w:headerReference r:id="rId12" w:type="even"/>
          <w:footerReference r:id="rId14"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0"/>
    <w:p w14:paraId="5CE38DFF">
      <w:pPr>
        <w:pStyle w:val="90"/>
        <w:spacing w:before="900" w:after="360"/>
      </w:pPr>
      <w:bookmarkStart w:id="22" w:name="_Toc206084210"/>
      <w:bookmarkStart w:id="23" w:name="BookMark2"/>
      <w:r>
        <w:rPr>
          <w:spacing w:val="320"/>
        </w:rPr>
        <w:t>前</w:t>
      </w:r>
      <w:r>
        <w:t>言</w:t>
      </w:r>
      <w:bookmarkEnd w:id="21"/>
      <w:bookmarkEnd w:id="22"/>
    </w:p>
    <w:p w14:paraId="508BA8C5">
      <w:pPr>
        <w:pStyle w:val="57"/>
        <w:spacing w:line="288" w:lineRule="auto"/>
        <w:ind w:firstLine="420"/>
      </w:pPr>
      <w:r>
        <w:rPr>
          <w:rFonts w:hint="eastAsia"/>
        </w:rPr>
        <w:t>本文件按照GB/T 1.1—2020《标准化工作导则  第1部分：标准化文件的结构和起草规则》的规定起草。</w:t>
      </w:r>
    </w:p>
    <w:p w14:paraId="7ED34CDF">
      <w:pPr>
        <w:pStyle w:val="57"/>
        <w:spacing w:line="288" w:lineRule="auto"/>
        <w:ind w:firstLine="420"/>
      </w:pPr>
      <w:r>
        <w:rPr>
          <w:rFonts w:hint="eastAsia"/>
        </w:rPr>
        <w:t>请注意本文件的某些内容可能涉及专利。本文件的发布机构不承担识别专利的责任。</w:t>
      </w:r>
    </w:p>
    <w:p w14:paraId="01D29AF0">
      <w:pPr>
        <w:pStyle w:val="57"/>
        <w:spacing w:line="288" w:lineRule="auto"/>
        <w:ind w:firstLine="420"/>
      </w:pPr>
      <w:r>
        <w:rPr>
          <w:rFonts w:hint="eastAsia"/>
        </w:rPr>
        <w:t>本文件由昆山众备机械设备有限公司提出。</w:t>
      </w:r>
    </w:p>
    <w:p w14:paraId="67F03134">
      <w:pPr>
        <w:pStyle w:val="57"/>
        <w:spacing w:line="288" w:lineRule="auto"/>
        <w:ind w:firstLine="420"/>
      </w:pPr>
      <w:r>
        <w:rPr>
          <w:rFonts w:hint="eastAsia"/>
        </w:rPr>
        <w:t>本文件由中国商品学会归口。</w:t>
      </w:r>
    </w:p>
    <w:p w14:paraId="1D1DB2A9">
      <w:pPr>
        <w:pStyle w:val="57"/>
        <w:spacing w:line="288" w:lineRule="auto"/>
        <w:ind w:firstLine="420"/>
      </w:pPr>
      <w:r>
        <w:rPr>
          <w:rFonts w:hint="eastAsia"/>
        </w:rPr>
        <w:t>本文件起草单位：昆山众备机械设备有限公司。</w:t>
      </w:r>
    </w:p>
    <w:p w14:paraId="028F3EC9">
      <w:pPr>
        <w:pStyle w:val="57"/>
        <w:spacing w:line="288" w:lineRule="auto"/>
        <w:ind w:firstLine="420"/>
      </w:pPr>
      <w:r>
        <w:rPr>
          <w:rFonts w:hint="eastAsia"/>
        </w:rPr>
        <w:t>本文件主要起草人：XXX。</w:t>
      </w:r>
    </w:p>
    <w:p w14:paraId="0F119CC3">
      <w:pPr>
        <w:pStyle w:val="57"/>
        <w:ind w:firstLine="420"/>
      </w:pPr>
    </w:p>
    <w:p w14:paraId="733D6F75">
      <w:pPr>
        <w:pStyle w:val="57"/>
        <w:ind w:firstLine="420"/>
        <w:sectPr>
          <w:headerReference r:id="rId15" w:type="default"/>
          <w:footerReference r:id="rId17" w:type="default"/>
          <w:headerReference r:id="rId16" w:type="even"/>
          <w:footerReference r:id="rId18" w:type="even"/>
          <w:pgSz w:w="11906" w:h="16838"/>
          <w:pgMar w:top="1928" w:right="1134" w:bottom="1134" w:left="1134" w:header="1418" w:footer="1134" w:gutter="284"/>
          <w:pgNumType w:fmt="upperRoman"/>
          <w:cols w:space="425" w:num="1"/>
          <w:formProt w:val="0"/>
          <w:docGrid w:linePitch="312" w:charSpace="0"/>
        </w:sectPr>
      </w:pPr>
    </w:p>
    <w:bookmarkEnd w:id="23"/>
    <w:p w14:paraId="6550EF26">
      <w:pPr>
        <w:spacing w:line="20" w:lineRule="exact"/>
        <w:jc w:val="center"/>
        <w:rPr>
          <w:rFonts w:ascii="黑体" w:hAnsi="黑体" w:eastAsia="黑体"/>
          <w:sz w:val="32"/>
          <w:szCs w:val="32"/>
        </w:rPr>
      </w:pPr>
      <w:bookmarkStart w:id="24" w:name="BookMark4"/>
    </w:p>
    <w:p w14:paraId="30813B41">
      <w:pPr>
        <w:spacing w:line="20" w:lineRule="exact"/>
        <w:jc w:val="center"/>
        <w:rPr>
          <w:rFonts w:ascii="黑体" w:hAnsi="黑体" w:eastAsia="黑体"/>
          <w:sz w:val="32"/>
          <w:szCs w:val="32"/>
        </w:rPr>
      </w:pPr>
    </w:p>
    <w:sdt>
      <w:sdtPr>
        <w:tag w:val="NEW_STAND_NAME"/>
        <w:id w:val="595910757"/>
        <w:lock w:val="sdtLocked"/>
        <w:placeholder>
          <w:docPart w:val="F477B231A70B4C938D419FCD159802FA"/>
        </w:placeholder>
      </w:sdtPr>
      <w:sdtContent>
        <w:p w14:paraId="41558C83">
          <w:pPr>
            <w:pStyle w:val="178"/>
            <w:spacing w:before="240" w:beforeLines="100" w:after="528" w:afterLines="220"/>
          </w:pPr>
          <w:bookmarkStart w:id="25" w:name="NEW_STAND_NAME"/>
          <w:r>
            <w:rPr>
              <w:rFonts w:hint="eastAsia"/>
            </w:rPr>
            <w:t>钢板式盾尾密封刷</w:t>
          </w:r>
        </w:p>
      </w:sdtContent>
    </w:sdt>
    <w:bookmarkEnd w:id="25"/>
    <w:p w14:paraId="4BCC8B62">
      <w:pPr>
        <w:pStyle w:val="105"/>
        <w:spacing w:before="240" w:after="240" w:line="288" w:lineRule="auto"/>
      </w:pPr>
      <w:bookmarkStart w:id="26" w:name="_Toc97192964"/>
      <w:bookmarkStart w:id="27" w:name="_Toc206084211"/>
      <w:bookmarkStart w:id="28" w:name="_Toc24884211"/>
      <w:bookmarkStart w:id="29" w:name="_Toc26648465"/>
      <w:bookmarkStart w:id="30" w:name="_Toc26718930"/>
      <w:bookmarkStart w:id="31" w:name="_Toc24884218"/>
      <w:bookmarkStart w:id="32" w:name="_Toc26986771"/>
      <w:bookmarkStart w:id="33" w:name="_Toc17233325"/>
      <w:bookmarkStart w:id="34" w:name="_Toc26986530"/>
      <w:bookmarkStart w:id="35" w:name="_Toc17233333"/>
      <w:bookmarkStart w:id="36" w:name="_Toc201675688"/>
      <w:r>
        <w:rPr>
          <w:rFonts w:hint="eastAsia"/>
        </w:rPr>
        <w:t>范围</w:t>
      </w:r>
      <w:bookmarkEnd w:id="26"/>
      <w:bookmarkEnd w:id="27"/>
      <w:bookmarkEnd w:id="28"/>
      <w:bookmarkEnd w:id="29"/>
      <w:bookmarkEnd w:id="30"/>
      <w:bookmarkEnd w:id="31"/>
      <w:bookmarkEnd w:id="32"/>
      <w:bookmarkEnd w:id="33"/>
      <w:bookmarkEnd w:id="34"/>
      <w:bookmarkEnd w:id="35"/>
      <w:bookmarkEnd w:id="36"/>
    </w:p>
    <w:p w14:paraId="6C76E7CB">
      <w:pPr>
        <w:pStyle w:val="57"/>
        <w:spacing w:line="288" w:lineRule="auto"/>
        <w:ind w:firstLine="420"/>
      </w:pPr>
      <w:bookmarkStart w:id="37" w:name="_Toc24884212"/>
      <w:bookmarkStart w:id="38" w:name="_Toc17233334"/>
      <w:bookmarkStart w:id="39" w:name="_Toc17233326"/>
      <w:bookmarkStart w:id="40" w:name="_Toc26648466"/>
      <w:bookmarkStart w:id="41" w:name="_Toc24884219"/>
      <w:r>
        <w:rPr>
          <w:rFonts w:hint="eastAsia"/>
        </w:rPr>
        <w:t>本文件规定了钢板式盾尾密封刷的结构、型号、技术要求、检验规则、标志、包装、运输和贮存，描述了试验方法。</w:t>
      </w:r>
    </w:p>
    <w:p w14:paraId="12BDF443">
      <w:pPr>
        <w:pStyle w:val="57"/>
        <w:spacing w:line="288" w:lineRule="auto"/>
        <w:ind w:firstLine="420"/>
      </w:pPr>
      <w:r>
        <w:rPr>
          <w:rFonts w:hint="eastAsia"/>
        </w:rPr>
        <w:t>本文件适用于钢板式盾尾密封刷（以下简称钢板刷）的生产和检验。</w:t>
      </w:r>
    </w:p>
    <w:p w14:paraId="6C003190">
      <w:pPr>
        <w:pStyle w:val="105"/>
        <w:spacing w:before="240" w:after="240" w:line="288" w:lineRule="auto"/>
      </w:pPr>
      <w:bookmarkStart w:id="42" w:name="_Toc97192965"/>
      <w:bookmarkStart w:id="43" w:name="_Toc206084212"/>
      <w:bookmarkStart w:id="44" w:name="_Toc26718931"/>
      <w:bookmarkStart w:id="45" w:name="_Toc26986531"/>
      <w:bookmarkStart w:id="46" w:name="_Toc26986772"/>
      <w:bookmarkStart w:id="47" w:name="_Toc201675689"/>
      <w:r>
        <w:rPr>
          <w:rFonts w:hint="eastAsia"/>
        </w:rPr>
        <w:t>规范性引用文件</w:t>
      </w:r>
      <w:bookmarkEnd w:id="37"/>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21BEB073100245638E667FC674D482D7"/>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13C97882">
          <w:pPr>
            <w:pStyle w:val="57"/>
            <w:spacing w:line="288"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5677321">
      <w:pPr>
        <w:pStyle w:val="57"/>
        <w:spacing w:line="288" w:lineRule="auto"/>
        <w:ind w:firstLine="420"/>
      </w:pPr>
      <w:r>
        <w:rPr>
          <w:rFonts w:hint="eastAsia"/>
        </w:rPr>
        <w:t>GB/T 191  包装储运图示标志</w:t>
      </w:r>
    </w:p>
    <w:p w14:paraId="1A0428CD">
      <w:pPr>
        <w:pStyle w:val="57"/>
        <w:spacing w:line="288" w:lineRule="auto"/>
        <w:ind w:firstLine="420"/>
      </w:pPr>
      <w:r>
        <w:rPr>
          <w:rFonts w:hint="eastAsia"/>
        </w:rPr>
        <w:t>GB/T 228.1  金属材料  拉伸试验  第1部分:室温试验方法</w:t>
      </w:r>
    </w:p>
    <w:p w14:paraId="66D6BD1A">
      <w:pPr>
        <w:pStyle w:val="57"/>
        <w:spacing w:line="288" w:lineRule="auto"/>
        <w:ind w:firstLine="420"/>
      </w:pPr>
      <w:r>
        <w:rPr>
          <w:rFonts w:hint="eastAsia"/>
        </w:rPr>
        <w:t>GB/T 230.1  金属材料  洛氏硬度试验  第1部分: 试验方法</w:t>
      </w:r>
    </w:p>
    <w:p w14:paraId="751320B4">
      <w:pPr>
        <w:pStyle w:val="57"/>
        <w:spacing w:line="288" w:lineRule="auto"/>
        <w:ind w:firstLine="420"/>
      </w:pPr>
      <w:bookmarkStart w:id="48" w:name="OLE_LINK48"/>
      <w:bookmarkStart w:id="49" w:name="OLE_LINK47"/>
      <w:r>
        <w:t>GB/T 1222</w:t>
      </w:r>
      <w:bookmarkEnd w:id="48"/>
      <w:bookmarkEnd w:id="49"/>
      <w:r>
        <w:rPr>
          <w:rFonts w:hint="eastAsia"/>
        </w:rPr>
        <w:t xml:space="preserve">  弹簧钢</w:t>
      </w:r>
    </w:p>
    <w:p w14:paraId="62C27178">
      <w:pPr>
        <w:pStyle w:val="57"/>
        <w:spacing w:line="288" w:lineRule="auto"/>
        <w:ind w:firstLine="420"/>
      </w:pPr>
      <w:bookmarkStart w:id="50" w:name="OLE_LINK12"/>
      <w:bookmarkStart w:id="51" w:name="OLE_LINK13"/>
      <w:r>
        <w:rPr>
          <w:rFonts w:hint="eastAsia"/>
        </w:rPr>
        <w:t>GB/T 3098.</w:t>
      </w:r>
      <w:bookmarkEnd w:id="50"/>
      <w:bookmarkEnd w:id="51"/>
      <w:r>
        <w:rPr>
          <w:rFonts w:hint="eastAsia"/>
        </w:rPr>
        <w:t>1  紧固件机械性能  螺栓、螺钉和螺柱</w:t>
      </w:r>
    </w:p>
    <w:p w14:paraId="5346AA7D">
      <w:pPr>
        <w:pStyle w:val="57"/>
        <w:spacing w:line="288" w:lineRule="auto"/>
        <w:ind w:firstLine="420"/>
      </w:pPr>
      <w:r>
        <w:rPr>
          <w:rFonts w:hint="eastAsia"/>
        </w:rPr>
        <w:t>GB/T 3098.2  紧固件机械性能  螺母</w:t>
      </w:r>
    </w:p>
    <w:p w14:paraId="20197D6B">
      <w:pPr>
        <w:pStyle w:val="57"/>
        <w:spacing w:line="288" w:lineRule="auto"/>
        <w:ind w:firstLine="420"/>
      </w:pPr>
      <w:r>
        <w:rPr>
          <w:rFonts w:hint="eastAsia"/>
        </w:rPr>
        <w:t>GB/T 6388  运输包装收发货标志</w:t>
      </w:r>
    </w:p>
    <w:p w14:paraId="523F0581">
      <w:pPr>
        <w:pStyle w:val="57"/>
        <w:spacing w:line="288" w:lineRule="auto"/>
        <w:ind w:firstLine="420"/>
      </w:pPr>
      <w:r>
        <w:rPr>
          <w:rFonts w:hint="eastAsia"/>
        </w:rPr>
        <w:t>GB/T 13384  机电产品包装通用技术条件</w:t>
      </w:r>
    </w:p>
    <w:p w14:paraId="7A702398">
      <w:pPr>
        <w:pStyle w:val="105"/>
        <w:spacing w:before="240" w:after="240" w:line="288" w:lineRule="auto"/>
      </w:pPr>
      <w:bookmarkStart w:id="52" w:name="_Toc206084213"/>
      <w:bookmarkStart w:id="53" w:name="_Toc97192966"/>
      <w:bookmarkStart w:id="54" w:name="_Toc201675690"/>
      <w:r>
        <w:rPr>
          <w:rFonts w:hint="eastAsia"/>
          <w:szCs w:val="21"/>
        </w:rPr>
        <w:t>术语和定义</w:t>
      </w:r>
      <w:bookmarkEnd w:id="52"/>
      <w:bookmarkEnd w:id="53"/>
      <w:bookmarkEnd w:id="54"/>
    </w:p>
    <w:sdt>
      <w:sdtPr>
        <w:rPr>
          <w:rFonts w:hint="eastAsia"/>
        </w:rPr>
        <w:id w:val="-1909835108"/>
        <w:placeholder>
          <w:docPart w:val="10A73B6EA5C143D08DFF344345BFBFC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eastAsia"/>
        </w:rPr>
      </w:sdtEndPr>
      <w:sdtContent>
        <w:p w14:paraId="48C33244">
          <w:pPr>
            <w:pStyle w:val="57"/>
            <w:spacing w:line="288" w:lineRule="auto"/>
            <w:ind w:firstLine="420"/>
          </w:pPr>
          <w:bookmarkStart w:id="55" w:name="_Toc26986532"/>
          <w:bookmarkEnd w:id="55"/>
          <w:bookmarkStart w:id="56" w:name="OLE_LINK52"/>
          <w:bookmarkStart w:id="57" w:name="OLE_LINK53"/>
          <w:bookmarkEnd w:id="56"/>
          <w:bookmarkEnd w:id="57"/>
          <w:r>
            <w:rPr>
              <w:rFonts w:hint="eastAsia"/>
            </w:rPr>
            <w:t>下列术语和定义适用于本文件。</w:t>
          </w:r>
        </w:p>
      </w:sdtContent>
    </w:sdt>
    <w:p w14:paraId="62871E5A">
      <w:pPr>
        <w:pStyle w:val="224"/>
        <w:spacing w:line="288" w:lineRule="auto"/>
        <w:ind w:left="420" w:hanging="420" w:hangingChars="200"/>
        <w:rPr>
          <w:rFonts w:ascii="黑体" w:hAnsi="黑体" w:eastAsia="黑体"/>
        </w:rPr>
      </w:pPr>
      <w:bookmarkStart w:id="58" w:name="_Toc201675691"/>
      <w:r>
        <w:rPr>
          <w:rFonts w:ascii="黑体" w:hAnsi="黑体" w:eastAsia="黑体"/>
        </w:rPr>
        <w:br w:type="textWrapping"/>
      </w:r>
      <w:r>
        <w:rPr>
          <w:rFonts w:hint="eastAsia" w:ascii="黑体" w:hAnsi="黑体" w:eastAsia="黑体"/>
        </w:rPr>
        <w:t>盾尾密封刷  tail seal brush</w:t>
      </w:r>
    </w:p>
    <w:p w14:paraId="00EF32D9">
      <w:pPr>
        <w:pStyle w:val="57"/>
        <w:spacing w:line="288" w:lineRule="auto"/>
        <w:ind w:firstLine="420"/>
      </w:pPr>
      <w:r>
        <w:rPr>
          <w:rFonts w:hint="eastAsia"/>
        </w:rPr>
        <w:t>安装在盾构机尾部内圈，用来防止地下水、土砂、泥水和壁后注浆浆液对盾尾的渗漏的密封机械部件。</w:t>
      </w:r>
    </w:p>
    <w:p w14:paraId="34B18207">
      <w:pPr>
        <w:pStyle w:val="105"/>
        <w:spacing w:before="240" w:after="240" w:line="288" w:lineRule="auto"/>
      </w:pPr>
      <w:bookmarkStart w:id="59" w:name="_Toc206084214"/>
      <w:r>
        <w:rPr>
          <w:rFonts w:hint="eastAsia"/>
        </w:rPr>
        <w:t>结构</w:t>
      </w:r>
      <w:bookmarkEnd w:id="59"/>
    </w:p>
    <w:p w14:paraId="64C9F41E">
      <w:pPr>
        <w:pStyle w:val="57"/>
        <w:spacing w:line="288" w:lineRule="auto"/>
        <w:ind w:firstLine="420"/>
      </w:pPr>
      <w:r>
        <w:t>钢</w:t>
      </w:r>
      <w:r>
        <w:rPr>
          <w:rFonts w:hint="eastAsia"/>
        </w:rPr>
        <w:t>板</w:t>
      </w:r>
      <w:r>
        <w:t>刷由压板、销钉、压板、螺母、弹簧板、止浆板组成，结构图见图</w:t>
      </w:r>
      <w:r>
        <w:rPr>
          <w:rFonts w:hint="eastAsia"/>
        </w:rPr>
        <w:t xml:space="preserve"> 1。</w:t>
      </w:r>
    </w:p>
    <w:p w14:paraId="5DA8E485">
      <w:pPr>
        <w:pStyle w:val="57"/>
        <w:spacing w:line="288" w:lineRule="auto"/>
        <w:ind w:firstLine="0" w:firstLineChars="0"/>
        <w:jc w:val="center"/>
      </w:pPr>
      <w:r>
        <w:drawing>
          <wp:inline distT="0" distB="0" distL="0" distR="0">
            <wp:extent cx="3583940" cy="3857625"/>
            <wp:effectExtent l="0" t="0" r="0" b="0"/>
            <wp:docPr id="21" name="图片 21" descr="C:\Users\Administrator\Desktop\钢板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C:\Users\Administrator\Desktop\钢板刷.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3584572" cy="3857625"/>
                    </a:xfrm>
                    <a:prstGeom prst="rect">
                      <a:avLst/>
                    </a:prstGeom>
                    <a:noFill/>
                    <a:ln>
                      <a:noFill/>
                    </a:ln>
                  </pic:spPr>
                </pic:pic>
              </a:graphicData>
            </a:graphic>
          </wp:inline>
        </w:drawing>
      </w:r>
      <w:r>
        <w:t xml:space="preserve"> </w:t>
      </w:r>
    </w:p>
    <w:p w14:paraId="4C665DBE">
      <w:pPr>
        <w:pStyle w:val="57"/>
        <w:spacing w:line="288" w:lineRule="auto"/>
        <w:ind w:firstLine="420" w:firstLineChars="0"/>
        <w:jc w:val="left"/>
        <w:rPr>
          <w:sz w:val="18"/>
          <w:szCs w:val="18"/>
        </w:rPr>
      </w:pPr>
      <w:r>
        <w:rPr>
          <w:rFonts w:hint="eastAsia"/>
          <w:sz w:val="18"/>
          <w:szCs w:val="18"/>
        </w:rPr>
        <w:t>标引序号、符号说明：</w:t>
      </w:r>
    </w:p>
    <w:p w14:paraId="586F72E8">
      <w:pPr>
        <w:pStyle w:val="57"/>
        <w:spacing w:line="288" w:lineRule="auto"/>
        <w:ind w:firstLine="420" w:firstLineChars="0"/>
        <w:jc w:val="left"/>
        <w:rPr>
          <w:sz w:val="18"/>
          <w:szCs w:val="18"/>
        </w:rPr>
      </w:pPr>
      <w:r>
        <w:rPr>
          <w:rFonts w:ascii="Times New Roman"/>
          <w:sz w:val="18"/>
          <w:szCs w:val="18"/>
        </w:rPr>
        <w:t>1——</w:t>
      </w:r>
      <w:r>
        <w:rPr>
          <w:rFonts w:hint="eastAsia"/>
          <w:sz w:val="18"/>
          <w:szCs w:val="18"/>
        </w:rPr>
        <w:t xml:space="preserve">底板；                                     </w:t>
      </w:r>
      <w:r>
        <w:rPr>
          <w:rFonts w:ascii="Times New Roman"/>
          <w:sz w:val="18"/>
          <w:szCs w:val="18"/>
        </w:rPr>
        <w:t>5——</w:t>
      </w:r>
      <w:r>
        <w:rPr>
          <w:rFonts w:hint="eastAsia"/>
          <w:sz w:val="18"/>
          <w:szCs w:val="18"/>
        </w:rPr>
        <w:t>弹簧板；</w:t>
      </w:r>
    </w:p>
    <w:p w14:paraId="7C011226">
      <w:pPr>
        <w:pStyle w:val="57"/>
        <w:spacing w:line="288" w:lineRule="auto"/>
        <w:ind w:firstLine="420" w:firstLineChars="0"/>
        <w:jc w:val="left"/>
        <w:rPr>
          <w:sz w:val="18"/>
          <w:szCs w:val="18"/>
        </w:rPr>
      </w:pPr>
      <w:r>
        <w:rPr>
          <w:rFonts w:ascii="Times New Roman"/>
          <w:sz w:val="18"/>
          <w:szCs w:val="18"/>
        </w:rPr>
        <w:t>2——</w:t>
      </w:r>
      <w:r>
        <w:rPr>
          <w:rFonts w:hint="eastAsia"/>
          <w:sz w:val="18"/>
          <w:szCs w:val="18"/>
        </w:rPr>
        <w:t xml:space="preserve">销钉；                                     </w:t>
      </w:r>
      <w:r>
        <w:rPr>
          <w:rFonts w:ascii="Times New Roman"/>
          <w:sz w:val="18"/>
          <w:szCs w:val="18"/>
        </w:rPr>
        <w:t>6——</w:t>
      </w:r>
      <w:r>
        <w:rPr>
          <w:rFonts w:hint="eastAsia"/>
          <w:sz w:val="18"/>
          <w:szCs w:val="18"/>
        </w:rPr>
        <w:t>止浆板（选配）；</w:t>
      </w:r>
    </w:p>
    <w:p w14:paraId="000828C5">
      <w:pPr>
        <w:pStyle w:val="57"/>
        <w:spacing w:line="288" w:lineRule="auto"/>
        <w:ind w:firstLine="420" w:firstLineChars="0"/>
        <w:jc w:val="left"/>
        <w:rPr>
          <w:sz w:val="18"/>
          <w:szCs w:val="18"/>
        </w:rPr>
      </w:pPr>
      <w:r>
        <w:rPr>
          <w:rFonts w:ascii="Times New Roman"/>
          <w:sz w:val="18"/>
          <w:szCs w:val="18"/>
        </w:rPr>
        <w:t>3——</w:t>
      </w:r>
      <w:r>
        <w:rPr>
          <w:rFonts w:hint="eastAsia"/>
          <w:sz w:val="18"/>
          <w:szCs w:val="18"/>
        </w:rPr>
        <w:t xml:space="preserve">压板；                                     </w:t>
      </w:r>
      <w:r>
        <w:rPr>
          <w:rFonts w:ascii="Times New Roman"/>
          <w:sz w:val="18"/>
          <w:szCs w:val="18"/>
        </w:rPr>
        <w:t>α——</w:t>
      </w:r>
      <w:r>
        <w:rPr>
          <w:rFonts w:hint="eastAsia"/>
          <w:sz w:val="18"/>
          <w:szCs w:val="18"/>
        </w:rPr>
        <w:t>后保护板夹角；</w:t>
      </w:r>
    </w:p>
    <w:p w14:paraId="6BB941D7">
      <w:pPr>
        <w:pStyle w:val="57"/>
        <w:spacing w:line="288" w:lineRule="auto"/>
        <w:ind w:firstLine="420" w:firstLineChars="0"/>
        <w:jc w:val="left"/>
      </w:pPr>
      <w:r>
        <w:rPr>
          <w:rFonts w:ascii="Times New Roman"/>
          <w:sz w:val="18"/>
          <w:szCs w:val="18"/>
        </w:rPr>
        <w:t>4——</w:t>
      </w:r>
      <w:r>
        <w:rPr>
          <w:rFonts w:hint="eastAsia"/>
          <w:sz w:val="18"/>
          <w:szCs w:val="18"/>
        </w:rPr>
        <w:t xml:space="preserve">螺母；                                    </w:t>
      </w:r>
      <w:r>
        <w:rPr>
          <w:rFonts w:ascii="Times New Roman"/>
          <w:sz w:val="18"/>
          <w:szCs w:val="18"/>
        </w:rPr>
        <w:t xml:space="preserve"> β——</w:t>
      </w:r>
      <w:r>
        <w:rPr>
          <w:rFonts w:hint="eastAsia"/>
          <w:sz w:val="18"/>
          <w:szCs w:val="18"/>
        </w:rPr>
        <w:t>止浆板夹角。</w:t>
      </w:r>
    </w:p>
    <w:p w14:paraId="25B0C582">
      <w:pPr>
        <w:pStyle w:val="115"/>
        <w:spacing w:before="120" w:after="120" w:line="288" w:lineRule="auto"/>
      </w:pPr>
      <w:r>
        <w:t>钢板刷结构示意图</w:t>
      </w:r>
    </w:p>
    <w:p w14:paraId="7600D4F3">
      <w:pPr>
        <w:pStyle w:val="105"/>
        <w:spacing w:before="240" w:after="240" w:line="288" w:lineRule="auto"/>
      </w:pPr>
      <w:bookmarkStart w:id="60" w:name="_Toc206084215"/>
      <w:r>
        <w:rPr>
          <w:rFonts w:hint="eastAsia"/>
        </w:rPr>
        <w:t>型号</w:t>
      </w:r>
      <w:bookmarkEnd w:id="60"/>
    </w:p>
    <w:p w14:paraId="748BE2B3">
      <w:pPr>
        <w:pStyle w:val="57"/>
        <w:spacing w:line="288" w:lineRule="auto"/>
        <w:ind w:firstLine="420"/>
      </w:pPr>
      <w:r>
        <w:rPr>
          <w:rFonts w:hint="eastAsia"/>
        </w:rPr>
        <w:t>钢板刷型号编制方法如下：</w:t>
      </w:r>
    </w:p>
    <w:p w14:paraId="4460AAD0">
      <w:pPr>
        <w:pStyle w:val="57"/>
        <w:spacing w:line="288" w:lineRule="auto"/>
        <w:ind w:firstLine="0" w:firstLineChars="0"/>
      </w:pPr>
      <w:r>
        <w:rPr>
          <w:rFonts w:hint="eastAsia"/>
        </w:rPr>
        <mc:AlternateContent>
          <mc:Choice Requires="wpc">
            <w:drawing>
              <wp:inline distT="0" distB="0" distL="0" distR="0">
                <wp:extent cx="5486400" cy="1865630"/>
                <wp:effectExtent l="0" t="0" r="0" b="1270"/>
                <wp:docPr id="20" name="画布 2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6" name="文本框 6"/>
                        <wps:cNvSpPr txBox="1"/>
                        <wps:spPr>
                          <a:xfrm>
                            <a:off x="180975" y="152400"/>
                            <a:ext cx="523875"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E5DDFB8">
                              <w:pPr>
                                <w:spacing w:line="480" w:lineRule="auto"/>
                                <w:jc w:val="center"/>
                                <w:rPr>
                                  <w:rFonts w:ascii="宋体" w:hAnsi="宋体"/>
                                </w:rPr>
                              </w:pPr>
                              <w:r>
                                <w:rPr>
                                  <w:rFonts w:hint="eastAsia" w:ascii="宋体" w:hAnsi="宋体"/>
                                </w:rPr>
                                <w:t>DWB</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 name="文本框 8"/>
                        <wps:cNvSpPr txBox="1"/>
                        <wps:spPr>
                          <a:xfrm>
                            <a:off x="819150" y="123825"/>
                            <a:ext cx="88582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303E37"/>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 name="文本框 9"/>
                        <wps:cNvSpPr txBox="1"/>
                        <wps:spPr>
                          <a:xfrm>
                            <a:off x="2000250" y="114300"/>
                            <a:ext cx="28575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10822D0"/>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 name="直接连接符 10"/>
                        <wps:cNvCnPr/>
                        <wps:spPr bwMode="auto">
                          <a:xfrm>
                            <a:off x="1714500" y="247650"/>
                            <a:ext cx="276225" cy="0"/>
                          </a:xfrm>
                          <a:prstGeom prst="line">
                            <a:avLst/>
                          </a:prstGeom>
                          <a:noFill/>
                          <a:ln w="9525">
                            <a:solidFill>
                              <a:srgbClr val="000000"/>
                            </a:solidFill>
                            <a:round/>
                          </a:ln>
                        </wps:spPr>
                        <wps:bodyPr/>
                      </wps:wsp>
                      <wps:wsp>
                        <wps:cNvPr id="11" name="直接连接符 11"/>
                        <wps:cNvCnPr/>
                        <wps:spPr bwMode="auto">
                          <a:xfrm>
                            <a:off x="2143125" y="390525"/>
                            <a:ext cx="0" cy="342900"/>
                          </a:xfrm>
                          <a:prstGeom prst="line">
                            <a:avLst/>
                          </a:prstGeom>
                          <a:noFill/>
                          <a:ln w="9525">
                            <a:solidFill>
                              <a:srgbClr val="000000"/>
                            </a:solidFill>
                            <a:round/>
                          </a:ln>
                        </wps:spPr>
                        <wps:bodyPr/>
                      </wps:wsp>
                      <wps:wsp>
                        <wps:cNvPr id="12" name="直接连接符 12"/>
                        <wps:cNvCnPr/>
                        <wps:spPr bwMode="auto">
                          <a:xfrm>
                            <a:off x="2152650" y="733425"/>
                            <a:ext cx="533400" cy="0"/>
                          </a:xfrm>
                          <a:prstGeom prst="line">
                            <a:avLst/>
                          </a:prstGeom>
                          <a:noFill/>
                          <a:ln w="9525">
                            <a:solidFill>
                              <a:srgbClr val="000000"/>
                            </a:solidFill>
                            <a:round/>
                          </a:ln>
                        </wps:spPr>
                        <wps:bodyPr/>
                      </wps:wsp>
                      <wps:wsp>
                        <wps:cNvPr id="13" name="文本框 13"/>
                        <wps:cNvSpPr txBox="1"/>
                        <wps:spPr>
                          <a:xfrm>
                            <a:off x="2686049" y="581025"/>
                            <a:ext cx="2752725"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D9B6F8D">
                              <w:pPr>
                                <w:spacing w:line="480" w:lineRule="auto"/>
                              </w:pPr>
                              <w:r>
                                <w:rPr>
                                  <w:rFonts w:hint="eastAsia"/>
                                </w:rPr>
                                <w:t>特征代码：带止浆</w:t>
                              </w:r>
                              <w:r>
                                <w:rPr>
                                  <w:rFonts w:hint="eastAsia" w:ascii="宋体" w:hAnsi="宋体"/>
                                </w:rPr>
                                <w:t>板 Z</w:t>
                              </w:r>
                              <w:r>
                                <w:rPr>
                                  <w:rFonts w:hint="eastAsia"/>
                                </w:rPr>
                                <w:t>，不带为空白（选配）</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 name="直接连接符 14"/>
                        <wps:cNvCnPr/>
                        <wps:spPr bwMode="auto">
                          <a:xfrm>
                            <a:off x="1275375" y="400050"/>
                            <a:ext cx="0" cy="847725"/>
                          </a:xfrm>
                          <a:prstGeom prst="line">
                            <a:avLst/>
                          </a:prstGeom>
                          <a:noFill/>
                          <a:ln w="9525">
                            <a:solidFill>
                              <a:srgbClr val="000000"/>
                            </a:solidFill>
                            <a:round/>
                          </a:ln>
                        </wps:spPr>
                        <wps:bodyPr/>
                      </wps:wsp>
                      <wps:wsp>
                        <wps:cNvPr id="15" name="直接连接符 15"/>
                        <wps:cNvCnPr/>
                        <wps:spPr bwMode="auto">
                          <a:xfrm>
                            <a:off x="1275375" y="1247775"/>
                            <a:ext cx="1410675" cy="0"/>
                          </a:xfrm>
                          <a:prstGeom prst="line">
                            <a:avLst/>
                          </a:prstGeom>
                          <a:noFill/>
                          <a:ln w="9525">
                            <a:solidFill>
                              <a:srgbClr val="000000"/>
                            </a:solidFill>
                            <a:round/>
                          </a:ln>
                        </wps:spPr>
                        <wps:bodyPr/>
                      </wps:wsp>
                      <wps:wsp>
                        <wps:cNvPr id="16" name="文本框 16"/>
                        <wps:cNvSpPr txBox="1"/>
                        <wps:spPr>
                          <a:xfrm>
                            <a:off x="2686049" y="990599"/>
                            <a:ext cx="275272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C4831A7">
                              <w:pPr>
                                <w:pStyle w:val="25"/>
                                <w:spacing w:before="0" w:beforeAutospacing="0" w:after="0" w:afterAutospacing="0" w:line="276" w:lineRule="auto"/>
                                <w:jc w:val="both"/>
                              </w:pPr>
                              <w:r>
                                <w:rPr>
                                  <w:rFonts w:hint="eastAsia" w:ascii="Calibri" w:cs="Times New Roman"/>
                                  <w:kern w:val="2"/>
                                  <w:sz w:val="21"/>
                                  <w:szCs w:val="21"/>
                                </w:rPr>
                                <w:t>主参数：</w:t>
                              </w:r>
                              <w:r>
                                <w:rPr>
                                  <w:rFonts w:ascii="Times New Roman" w:hAnsi="Times New Roman" w:cs="Times New Roman"/>
                                  <w:i/>
                                  <w:kern w:val="2"/>
                                  <w:sz w:val="21"/>
                                  <w:szCs w:val="21"/>
                                </w:rPr>
                                <w:t>W</w:t>
                              </w:r>
                              <w:r>
                                <w:rPr>
                                  <w:rFonts w:hint="eastAsia" w:ascii="Calibri" w:cs="Times New Roman"/>
                                  <w:kern w:val="2"/>
                                  <w:sz w:val="21"/>
                                  <w:szCs w:val="21"/>
                                </w:rPr>
                                <w:t>×</w:t>
                              </w:r>
                              <w:r>
                                <w:rPr>
                                  <w:rFonts w:ascii="Times New Roman" w:hAnsi="Times New Roman" w:cs="Times New Roman"/>
                                  <w:i/>
                                  <w:kern w:val="2"/>
                                  <w:sz w:val="21"/>
                                  <w:szCs w:val="21"/>
                                </w:rPr>
                                <w:t>L</w:t>
                              </w:r>
                              <w:r>
                                <w:rPr>
                                  <w:rFonts w:ascii="Times New Roman" w:hAnsi="Times New Roman" w:cs="Times New Roman"/>
                                  <w:kern w:val="2"/>
                                  <w:sz w:val="21"/>
                                  <w:szCs w:val="21"/>
                                  <w:vertAlign w:val="subscript"/>
                                </w:rPr>
                                <w:t>1</w:t>
                              </w:r>
                              <w:r>
                                <w:rPr>
                                  <w:rFonts w:hint="eastAsia" w:ascii="Calibri" w:cs="Times New Roman"/>
                                  <w:kern w:val="2"/>
                                  <w:sz w:val="21"/>
                                  <w:szCs w:val="21"/>
                                </w:rPr>
                                <w:t>×</w:t>
                              </w:r>
                              <w:r>
                                <w:rPr>
                                  <w:rFonts w:ascii="Times New Roman" w:hAnsi="Times New Roman" w:cs="Times New Roman"/>
                                  <w:i/>
                                  <w:kern w:val="2"/>
                                  <w:sz w:val="21"/>
                                  <w:szCs w:val="21"/>
                                </w:rPr>
                                <w:t>L</w:t>
                              </w:r>
                              <w:r>
                                <w:rPr>
                                  <w:rFonts w:ascii="Times New Roman" w:hAnsi="Times New Roman" w:cs="Times New Roman"/>
                                  <w:kern w:val="2"/>
                                  <w:sz w:val="21"/>
                                  <w:szCs w:val="21"/>
                                  <w:vertAlign w:val="subscript"/>
                                </w:rPr>
                                <w:t>2</w:t>
                              </w:r>
                              <w:r>
                                <w:rPr>
                                  <w:rFonts w:hint="eastAsia" w:ascii="Calibri" w:cs="Times New Roman"/>
                                  <w:kern w:val="2"/>
                                  <w:sz w:val="21"/>
                                  <w:szCs w:val="21"/>
                                </w:rPr>
                                <w:t>×</w:t>
                              </w:r>
                              <w:r>
                                <w:rPr>
                                  <w:rFonts w:ascii="Times New Roman" w:hAnsi="Times New Roman" w:cs="Times New Roman"/>
                                  <w:i/>
                                  <w:kern w:val="2"/>
                                  <w:sz w:val="21"/>
                                  <w:szCs w:val="21"/>
                                </w:rPr>
                                <w:t>H</w:t>
                              </w:r>
                              <w:r>
                                <w:rPr>
                                  <w:rFonts w:hint="eastAsia" w:ascii="Calibri" w:cs="Times New Roman"/>
                                  <w:kern w:val="2"/>
                                  <w:sz w:val="21"/>
                                  <w:szCs w:val="21"/>
                                </w:rPr>
                                <w:t>，尺寸用阿拉伯数字表示（</w:t>
                              </w:r>
                              <w:r>
                                <w:rPr>
                                  <w:rFonts w:hint="eastAsia" w:cs="Times New Roman"/>
                                  <w:kern w:val="2"/>
                                  <w:sz w:val="21"/>
                                  <w:szCs w:val="21"/>
                                </w:rPr>
                                <w:t>见图2），单位为毫米（mm</w:t>
                              </w:r>
                              <w:r>
                                <w:rPr>
                                  <w:rFonts w:hint="eastAsia" w:ascii="Calibri" w:cs="Times New Roman"/>
                                  <w:kern w:val="2"/>
                                  <w:sz w:val="21"/>
                                  <w:szCs w:val="21"/>
                                </w:rPr>
                                <w:t>）</w:t>
                              </w:r>
                            </w:p>
                          </w:txbxContent>
                        </wps:txbx>
                        <wps:bodyPr rot="0" spcFirstLastPara="0" vert="horz" wrap="square" lIns="91440" tIns="45720" rIns="91440" bIns="45720" numCol="1" spcCol="0" rtlCol="0" fromWordArt="0" anchor="t" anchorCtr="0" forceAA="0" compatLnSpc="1">
                          <a:noAutofit/>
                        </wps:bodyPr>
                      </wps:wsp>
                      <wps:wsp>
                        <wps:cNvPr id="17" name="直接连接符 17"/>
                        <wps:cNvCnPr/>
                        <wps:spPr bwMode="auto">
                          <a:xfrm>
                            <a:off x="426380" y="428625"/>
                            <a:ext cx="0" cy="1275375"/>
                          </a:xfrm>
                          <a:prstGeom prst="line">
                            <a:avLst/>
                          </a:prstGeom>
                          <a:noFill/>
                          <a:ln w="9525">
                            <a:solidFill>
                              <a:srgbClr val="000000"/>
                            </a:solidFill>
                            <a:round/>
                          </a:ln>
                        </wps:spPr>
                        <wps:bodyPr/>
                      </wps:wsp>
                      <wps:wsp>
                        <wps:cNvPr id="18" name="直接连接符 18"/>
                        <wps:cNvCnPr/>
                        <wps:spPr bwMode="auto">
                          <a:xfrm>
                            <a:off x="426380" y="1704000"/>
                            <a:ext cx="2259670" cy="0"/>
                          </a:xfrm>
                          <a:prstGeom prst="line">
                            <a:avLst/>
                          </a:prstGeom>
                          <a:noFill/>
                          <a:ln w="9525">
                            <a:solidFill>
                              <a:srgbClr val="000000"/>
                            </a:solidFill>
                            <a:round/>
                          </a:ln>
                        </wps:spPr>
                        <wps:bodyPr/>
                      </wps:wsp>
                      <wps:wsp>
                        <wps:cNvPr id="19" name="文本框 16"/>
                        <wps:cNvSpPr txBox="1"/>
                        <wps:spPr>
                          <a:xfrm>
                            <a:off x="2733675" y="1570650"/>
                            <a:ext cx="2752725"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7505CB3">
                              <w:pPr>
                                <w:pStyle w:val="25"/>
                                <w:spacing w:before="0" w:beforeAutospacing="0" w:after="0" w:afterAutospacing="0" w:line="480" w:lineRule="auto"/>
                                <w:jc w:val="both"/>
                              </w:pPr>
                              <w:r>
                                <w:rPr>
                                  <w:rFonts w:hint="eastAsia" w:ascii="Calibri" w:cs="Times New Roman"/>
                                  <w:kern w:val="2"/>
                                  <w:sz w:val="21"/>
                                  <w:szCs w:val="21"/>
                                </w:rPr>
                                <w:t>结构型式代码</w:t>
                              </w:r>
                              <w:r>
                                <w:rPr>
                                  <w:rFonts w:hint="eastAsia" w:cs="Times New Roman"/>
                                  <w:kern w:val="2"/>
                                  <w:sz w:val="21"/>
                                  <w:szCs w:val="21"/>
                                </w:rPr>
                                <w:t>：DWB 代</w:t>
                              </w:r>
                              <w:r>
                                <w:rPr>
                                  <w:rFonts w:hint="eastAsia" w:ascii="Calibri" w:cs="Times New Roman"/>
                                  <w:kern w:val="2"/>
                                  <w:sz w:val="21"/>
                                  <w:szCs w:val="21"/>
                                </w:rPr>
                                <w:t>表钢板刷</w:t>
                              </w:r>
                            </w:p>
                          </w:txbxContent>
                        </wps:txbx>
                        <wps:bodyPr rot="0" spcFirstLastPara="0" vert="horz" wrap="square" lIns="91440" tIns="45720" rIns="91440" bIns="45720" numCol="1" spcCol="0" rtlCol="0" fromWordArt="0" anchor="t" anchorCtr="0" forceAA="0" compatLnSpc="1">
                          <a:noAutofit/>
                        </wps:bodyPr>
                      </wps:wsp>
                    </wpc:wpc>
                  </a:graphicData>
                </a:graphic>
              </wp:inline>
            </w:drawing>
          </mc:Choice>
          <mc:Fallback>
            <w:pict>
              <v:group id="_x0000_s1026" o:spid="_x0000_s1026" o:spt="203" style="height:146.9pt;width:432pt;" coordsize="5486400,1865925" editas="canvas" o:gfxdata="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">
                <o:lock v:ext="edit" aspectratio="f"/>
                <v:shape id="_x0000_s1026" o:spid="_x0000_s1026" style="position:absolute;left:0;top:0;height:1865925;width:5486400;" filled="f" stroked="f" coordsize="21600,21600" o:gfxdata="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">
                  <v:fill on="f" focussize="0,0"/>
                  <v:stroke on="f"/>
                  <v:imagedata o:title=""/>
                  <o:lock v:ext="edit" aspectratio="t"/>
                </v:shape>
                <v:shape id="_x0000_s1026" o:spid="_x0000_s1026" o:spt="202" type="#_x0000_t202" style="position:absolute;left:180975;top:152400;height:276225;width:523875;" fillcolor="#FFFFFF [3201]" filled="t" stroked="f" coordsize="21600,21600" o:gfxdata="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F0/1snSAAAA&#10;BQEAAA8AAAAAAAAAAQAgAAAAIgAAAGRycy9kb3ducmV2LnhtbFBLAQIUABQAAAAIAIdO4kC98fLX&#10;XAIAAKYEAAAOAAAAAAAAAAEAIAAAACEBAABkcnMvZTJvRG9jLnhtbFBLBQYAAAAABgAGAFkBAADv&#10;BQAAAAA=&#10;">
                  <v:fill on="t" focussize="0,0"/>
                  <v:stroke on="f" weight="0.5pt"/>
                  <v:imagedata o:title=""/>
                  <o:lock v:ext="edit" aspectratio="f"/>
                  <v:textbox>
                    <w:txbxContent>
                      <w:p w14:paraId="3E5DDFB8">
                        <w:pPr>
                          <w:spacing w:line="480" w:lineRule="auto"/>
                          <w:jc w:val="center"/>
                          <w:rPr>
                            <w:rFonts w:ascii="宋体" w:hAnsi="宋体"/>
                          </w:rPr>
                        </w:pPr>
                        <w:r>
                          <w:rPr>
                            <w:rFonts w:hint="eastAsia" w:ascii="宋体" w:hAnsi="宋体"/>
                          </w:rPr>
                          <w:t>DWB</w:t>
                        </w:r>
                      </w:p>
                    </w:txbxContent>
                  </v:textbox>
                </v:shape>
                <v:shape id="_x0000_s1026" o:spid="_x0000_s1026" o:spt="202" type="#_x0000_t202" style="position:absolute;left:819150;top:123825;height:276225;width:885825;" fillcolor="#FFFFFF [3201]" filled="t" stroked="t" coordsize="21600,21600" o:gfxdata="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px+cGtMAAAAFAQAADwAAAAAAAAABACAAAAAiAAAAZHJzL2Rvd25yZXYueG1sUEsBAhQAFAAA&#10;AAgAh07iQGdsZfpmAgAAzgQAAA4AAAAAAAAAAQAgAAAAIgEAAGRycy9lMm9Eb2MueG1sUEsFBgAA&#10;AAAGAAYAWQEAAPoFAAAAAA==&#10;">
                  <v:fill on="t" focussize="0,0"/>
                  <v:stroke weight="0.5pt" color="#000000 [3204]" joinstyle="round"/>
                  <v:imagedata o:title=""/>
                  <o:lock v:ext="edit" aspectratio="f"/>
                  <v:textbox>
                    <w:txbxContent>
                      <w:p w14:paraId="47303E37"/>
                    </w:txbxContent>
                  </v:textbox>
                </v:shape>
                <v:shape id="_x0000_s1026" o:spid="_x0000_s1026" o:spt="202" type="#_x0000_t202" style="position:absolute;left:2000250;top:114300;height:276225;width:285750;" fillcolor="#FFFFFF [3201]" filled="t" stroked="t" coordsize="21600,21600" o:gfxdata="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KcfnBrTAAAABQEAAA8AAAAAAAAAAQAgAAAAIgAAAGRycy9kb3ducmV2LnhtbFBLAQIUABQAAAAI&#10;AIdO4kCNqaZxZAIAAM8EAAAOAAAAAAAAAAEAIAAAACIBAABkcnMvZTJvRG9jLnhtbFBLBQYAAAAA&#10;BgAGAFkBAAD4BQAAAAA=&#10;">
                  <v:fill on="t" focussize="0,0"/>
                  <v:stroke weight="0.5pt" color="#000000 [3204]" joinstyle="round"/>
                  <v:imagedata o:title=""/>
                  <o:lock v:ext="edit" aspectratio="f"/>
                  <v:textbox>
                    <w:txbxContent>
                      <w:p w14:paraId="010822D0"/>
                    </w:txbxContent>
                  </v:textbox>
                </v:shape>
                <v:line id="_x0000_s1026" o:spid="_x0000_s1026" o:spt="20" style="position:absolute;left:1714500;top:247650;height:0;width:276225;" filled="f" stroked="t" coordsize="21600,21600" o:gfxdata="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baOO/dQAAAAFAQAADwAAAAAAAAABACAAAAAi&#10;AAAAZHJzL2Rvd25yZXYueG1sUEsBAhQAFAAAAAgAh07iQOPUsX3VAQAAhAMAAA4AAAAAAAAAAQAg&#10;AAAAIwEAAGRycy9lMm9Eb2MueG1sUEsFBgAAAAAGAAYAWQEAAGoFAAAAAA==&#10;">
                  <v:fill on="f" focussize="0,0"/>
                  <v:stroke color="#000000" joinstyle="round"/>
                  <v:imagedata o:title=""/>
                  <o:lock v:ext="edit" aspectratio="f"/>
                </v:line>
                <v:line id="_x0000_s1026" o:spid="_x0000_s1026" o:spt="20" style="position:absolute;left:2143125;top:390525;height:342900;width:0;" filled="f" stroked="t" coordsize="21600,21600" o:gfxdata="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baOO/dQAAAAFAQAADwAAAAAAAAABACAAAAAi&#10;AAAAZHJzL2Rvd25yZXYueG1sUEsBAhQAFAAAAAgAh07iQO0Nm3fVAQAAhAMAAA4AAAAAAAAAAQAg&#10;AAAAIwEAAGRycy9lMm9Eb2MueG1sUEsFBgAAAAAGAAYAWQEAAGoFAAAAAA==&#10;">
                  <v:fill on="f" focussize="0,0"/>
                  <v:stroke color="#000000" joinstyle="round"/>
                  <v:imagedata o:title=""/>
                  <o:lock v:ext="edit" aspectratio="f"/>
                </v:line>
                <v:line id="_x0000_s1026" o:spid="_x0000_s1026" o:spt="20" style="position:absolute;left:2152650;top:733425;height:0;width:533400;" filled="f" stroked="t" coordsize="21600,21600" o:gfxdata="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2jjv3UAAAABQEAAA8AAAAAAAAAAQAgAAAA&#10;IgAAAGRycy9kb3ducmV2LnhtbFBLAQIUABQAAAAIAIdO4kAy6CF71gEAAIQDAAAOAAAAAAAAAAEA&#10;IAAAACMBAABkcnMvZTJvRG9jLnhtbFBLBQYAAAAABgAGAFkBAABrBQAAAAA=&#10;">
                  <v:fill on="f" focussize="0,0"/>
                  <v:stroke color="#000000" joinstyle="round"/>
                  <v:imagedata o:title=""/>
                  <o:lock v:ext="edit" aspectratio="f"/>
                </v:line>
                <v:shape id="_x0000_s1026" o:spid="_x0000_s1026" o:spt="202" type="#_x0000_t202" style="position:absolute;left:2686049;top:581025;height:295275;width:2752725;" fillcolor="#FFFFFF [3201]" filled="t" stroked="f" coordsize="21600,21600" o:gfxdata="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F0/&#10;1snSAAAABQEAAA8AAAAAAAAAAQAgAAAAIgAAAGRycy9kb3ducmV2LnhtbFBLAQIUABQAAAAIAIdO&#10;4kCBeVUZYgIAAKoEAAAOAAAAAAAAAAEAIAAAACEBAABkcnMvZTJvRG9jLnhtbFBLBQYAAAAABgAG&#10;AFkBAAD1BQAAAAA=&#10;">
                  <v:fill on="t" focussize="0,0"/>
                  <v:stroke on="f" weight="0.5pt"/>
                  <v:imagedata o:title=""/>
                  <o:lock v:ext="edit" aspectratio="f"/>
                  <v:textbox>
                    <w:txbxContent>
                      <w:p w14:paraId="5D9B6F8D">
                        <w:pPr>
                          <w:spacing w:line="480" w:lineRule="auto"/>
                        </w:pPr>
                        <w:r>
                          <w:rPr>
                            <w:rFonts w:hint="eastAsia"/>
                          </w:rPr>
                          <w:t>特征代码：带止浆</w:t>
                        </w:r>
                        <w:r>
                          <w:rPr>
                            <w:rFonts w:hint="eastAsia" w:ascii="宋体" w:hAnsi="宋体"/>
                          </w:rPr>
                          <w:t>板 Z</w:t>
                        </w:r>
                        <w:r>
                          <w:rPr>
                            <w:rFonts w:hint="eastAsia"/>
                          </w:rPr>
                          <w:t>，不带为空白（选配）</w:t>
                        </w:r>
                      </w:p>
                    </w:txbxContent>
                  </v:textbox>
                </v:shape>
                <v:line id="_x0000_s1026" o:spid="_x0000_s1026" o:spt="20" style="position:absolute;left:1275375;top:400050;height:847725;width:0;" filled="f" stroked="t" coordsize="21600,21600" o:gfxdata="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baOO/dQAAAAFAQAADwAAAAAAAAABACAAAAAi&#10;AAAAZHJzL2Rvd25yZXYueG1sUEsBAhQAFAAAAAgAh07iQMRH6hHVAQAAhAMAAA4AAAAAAAAAAQAg&#10;AAAAIwEAAGRycy9lMm9Eb2MueG1sUEsFBgAAAAAGAAYAWQEAAGoFAAAAAA==&#10;">
                  <v:fill on="f" focussize="0,0"/>
                  <v:stroke color="#000000" joinstyle="round"/>
                  <v:imagedata o:title=""/>
                  <o:lock v:ext="edit" aspectratio="f"/>
                </v:line>
                <v:line id="_x0000_s1026" o:spid="_x0000_s1026" o:spt="20" style="position:absolute;left:1275375;top:1247775;height:0;width:1410675;" filled="f" stroked="t" coordsize="21600,21600" o:gfxdata="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baOO/dQAAAAFAQAADwAAAAAAAAABACAAAAAi&#10;AAAAZHJzL2Rvd25yZXYueG1sUEsBAhQAFAAAAAgAh07iQEPuuITVAQAAhgMAAA4AAAAAAAAAAQAg&#10;AAAAIwEAAGRycy9lMm9Eb2MueG1sUEsFBgAAAAAGAAYAWQEAAGoFAAAAAA==&#10;">
                  <v:fill on="f" focussize="0,0"/>
                  <v:stroke color="#000000" joinstyle="round"/>
                  <v:imagedata o:title=""/>
                  <o:lock v:ext="edit" aspectratio="f"/>
                </v:line>
                <v:shape id="_x0000_s1026" o:spid="_x0000_s1026" o:spt="202" type="#_x0000_t202" style="position:absolute;left:2686049;top:990599;height:485775;width:2752725;" fillcolor="#FFFFFF [3201]" filled="t" stroked="f" coordsize="21600,21600" o:gfxdata="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XT/WydIAAAAFAQAADwAAAAAA&#10;AAABACAAAAAiAAAAZHJzL2Rvd25yZXYueG1sUEsBAhQAFAAAAAgAh07iQGJ0mmZSAgAAegQAAA4A&#10;AAAAAAAAAQAgAAAAIQEAAGRycy9lMm9Eb2MueG1sUEsFBgAAAAAGAAYAWQEAAOUFAAAAAA==&#10;">
                  <v:fill on="t" focussize="0,0"/>
                  <v:stroke on="f" weight="0.5pt"/>
                  <v:imagedata o:title=""/>
                  <o:lock v:ext="edit" aspectratio="f"/>
                  <v:textbox>
                    <w:txbxContent>
                      <w:p w14:paraId="5C4831A7">
                        <w:pPr>
                          <w:pStyle w:val="25"/>
                          <w:spacing w:before="0" w:beforeAutospacing="0" w:after="0" w:afterAutospacing="0" w:line="276" w:lineRule="auto"/>
                          <w:jc w:val="both"/>
                        </w:pPr>
                        <w:r>
                          <w:rPr>
                            <w:rFonts w:hint="eastAsia" w:ascii="Calibri" w:cs="Times New Roman"/>
                            <w:kern w:val="2"/>
                            <w:sz w:val="21"/>
                            <w:szCs w:val="21"/>
                          </w:rPr>
                          <w:t>主参数：</w:t>
                        </w:r>
                        <w:r>
                          <w:rPr>
                            <w:rFonts w:ascii="Times New Roman" w:hAnsi="Times New Roman" w:cs="Times New Roman"/>
                            <w:i/>
                            <w:kern w:val="2"/>
                            <w:sz w:val="21"/>
                            <w:szCs w:val="21"/>
                          </w:rPr>
                          <w:t>W</w:t>
                        </w:r>
                        <w:r>
                          <w:rPr>
                            <w:rFonts w:hint="eastAsia" w:ascii="Calibri" w:cs="Times New Roman"/>
                            <w:kern w:val="2"/>
                            <w:sz w:val="21"/>
                            <w:szCs w:val="21"/>
                          </w:rPr>
                          <w:t>×</w:t>
                        </w:r>
                        <w:r>
                          <w:rPr>
                            <w:rFonts w:ascii="Times New Roman" w:hAnsi="Times New Roman" w:cs="Times New Roman"/>
                            <w:i/>
                            <w:kern w:val="2"/>
                            <w:sz w:val="21"/>
                            <w:szCs w:val="21"/>
                          </w:rPr>
                          <w:t>L</w:t>
                        </w:r>
                        <w:r>
                          <w:rPr>
                            <w:rFonts w:ascii="Times New Roman" w:hAnsi="Times New Roman" w:cs="Times New Roman"/>
                            <w:kern w:val="2"/>
                            <w:sz w:val="21"/>
                            <w:szCs w:val="21"/>
                            <w:vertAlign w:val="subscript"/>
                          </w:rPr>
                          <w:t>1</w:t>
                        </w:r>
                        <w:r>
                          <w:rPr>
                            <w:rFonts w:hint="eastAsia" w:ascii="Calibri" w:cs="Times New Roman"/>
                            <w:kern w:val="2"/>
                            <w:sz w:val="21"/>
                            <w:szCs w:val="21"/>
                          </w:rPr>
                          <w:t>×</w:t>
                        </w:r>
                        <w:r>
                          <w:rPr>
                            <w:rFonts w:ascii="Times New Roman" w:hAnsi="Times New Roman" w:cs="Times New Roman"/>
                            <w:i/>
                            <w:kern w:val="2"/>
                            <w:sz w:val="21"/>
                            <w:szCs w:val="21"/>
                          </w:rPr>
                          <w:t>L</w:t>
                        </w:r>
                        <w:r>
                          <w:rPr>
                            <w:rFonts w:ascii="Times New Roman" w:hAnsi="Times New Roman" w:cs="Times New Roman"/>
                            <w:kern w:val="2"/>
                            <w:sz w:val="21"/>
                            <w:szCs w:val="21"/>
                            <w:vertAlign w:val="subscript"/>
                          </w:rPr>
                          <w:t>2</w:t>
                        </w:r>
                        <w:r>
                          <w:rPr>
                            <w:rFonts w:hint="eastAsia" w:ascii="Calibri" w:cs="Times New Roman"/>
                            <w:kern w:val="2"/>
                            <w:sz w:val="21"/>
                            <w:szCs w:val="21"/>
                          </w:rPr>
                          <w:t>×</w:t>
                        </w:r>
                        <w:r>
                          <w:rPr>
                            <w:rFonts w:ascii="Times New Roman" w:hAnsi="Times New Roman" w:cs="Times New Roman"/>
                            <w:i/>
                            <w:kern w:val="2"/>
                            <w:sz w:val="21"/>
                            <w:szCs w:val="21"/>
                          </w:rPr>
                          <w:t>H</w:t>
                        </w:r>
                        <w:r>
                          <w:rPr>
                            <w:rFonts w:hint="eastAsia" w:ascii="Calibri" w:cs="Times New Roman"/>
                            <w:kern w:val="2"/>
                            <w:sz w:val="21"/>
                            <w:szCs w:val="21"/>
                          </w:rPr>
                          <w:t>，尺寸用阿拉伯数字表示（</w:t>
                        </w:r>
                        <w:r>
                          <w:rPr>
                            <w:rFonts w:hint="eastAsia" w:cs="Times New Roman"/>
                            <w:kern w:val="2"/>
                            <w:sz w:val="21"/>
                            <w:szCs w:val="21"/>
                          </w:rPr>
                          <w:t>见图2），单位为毫米（mm</w:t>
                        </w:r>
                        <w:r>
                          <w:rPr>
                            <w:rFonts w:hint="eastAsia" w:ascii="Calibri" w:cs="Times New Roman"/>
                            <w:kern w:val="2"/>
                            <w:sz w:val="21"/>
                            <w:szCs w:val="21"/>
                          </w:rPr>
                          <w:t>）</w:t>
                        </w:r>
                      </w:p>
                    </w:txbxContent>
                  </v:textbox>
                </v:shape>
                <v:line id="_x0000_s1026" o:spid="_x0000_s1026" o:spt="20" style="position:absolute;left:426380;top:428625;height:1275375;width:0;" filled="f" stroked="t" coordsize="21600,21600" o:gfxdata="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baOO/dQAAAAFAQAADwAAAAAAAAABACAAAAAi&#10;AAAAZHJzL2Rvd25yZXYueG1sUEsBAhQAFAAAAAgAh07iQFc12LHVAQAAhAMAAA4AAAAAAAAAAQAg&#10;AAAAIwEAAGRycy9lMm9Eb2MueG1sUEsFBgAAAAAGAAYAWQEAAGoFAAAAAA==&#10;">
                  <v:fill on="f" focussize="0,0"/>
                  <v:stroke color="#000000" joinstyle="round"/>
                  <v:imagedata o:title=""/>
                  <o:lock v:ext="edit" aspectratio="f"/>
                </v:line>
                <v:line id="_x0000_s1026" o:spid="_x0000_s1026" o:spt="20" style="position:absolute;left:426380;top:1704000;height:0;width:2259670;" filled="f" stroked="t" coordsize="21600,21600" o:gfxdata="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baOO/dQAAAAFAQAADwAAAAAAAAABACAA&#10;AAAiAAAAZHJzL2Rvd25yZXYueG1sUEsBAhQAFAAAAAgAh07iQO/+/QfYAQAAhQMAAA4AAAAAAAAA&#10;AQAgAAAAIwEAAGRycy9lMm9Eb2MueG1sUEsFBgAAAAAGAAYAWQEAAG0FAAAAAA==&#10;">
                  <v:fill on="f" focussize="0,0"/>
                  <v:stroke color="#000000" joinstyle="round"/>
                  <v:imagedata o:title=""/>
                  <o:lock v:ext="edit" aspectratio="f"/>
                </v:line>
                <v:shape id="文本框 16" o:spid="_x0000_s1026" o:spt="202" type="#_x0000_t202" style="position:absolute;left:2733675;top:1570650;height:295275;width:2752725;" fillcolor="#FFFFFF [3201]" filled="t" stroked="f" coordsize="21600,21600" o:gfxdata="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XT/WydIAAAAFAQAADwAAAAAAAAABACAA&#10;AAAiAAAAZHJzL2Rvd25yZXYueG1sUEsBAhQAFAAAAAgAh07iQHkXw3VMAgAAewQAAA4AAAAAAAAA&#10;AQAgAAAAIQEAAGRycy9lMm9Eb2MueG1sUEsFBgAAAAAGAAYAWQEAAN8FAAAAAA==&#10;">
                  <v:fill on="t" focussize="0,0"/>
                  <v:stroke on="f" weight="0.5pt"/>
                  <v:imagedata o:title=""/>
                  <o:lock v:ext="edit" aspectratio="f"/>
                  <v:textbox>
                    <w:txbxContent>
                      <w:p w14:paraId="67505CB3">
                        <w:pPr>
                          <w:pStyle w:val="25"/>
                          <w:spacing w:before="0" w:beforeAutospacing="0" w:after="0" w:afterAutospacing="0" w:line="480" w:lineRule="auto"/>
                          <w:jc w:val="both"/>
                        </w:pPr>
                        <w:r>
                          <w:rPr>
                            <w:rFonts w:hint="eastAsia" w:ascii="Calibri" w:cs="Times New Roman"/>
                            <w:kern w:val="2"/>
                            <w:sz w:val="21"/>
                            <w:szCs w:val="21"/>
                          </w:rPr>
                          <w:t>结构型式代码</w:t>
                        </w:r>
                        <w:r>
                          <w:rPr>
                            <w:rFonts w:hint="eastAsia" w:cs="Times New Roman"/>
                            <w:kern w:val="2"/>
                            <w:sz w:val="21"/>
                            <w:szCs w:val="21"/>
                          </w:rPr>
                          <w:t>：DWB 代</w:t>
                        </w:r>
                        <w:r>
                          <w:rPr>
                            <w:rFonts w:hint="eastAsia" w:ascii="Calibri" w:cs="Times New Roman"/>
                            <w:kern w:val="2"/>
                            <w:sz w:val="21"/>
                            <w:szCs w:val="21"/>
                          </w:rPr>
                          <w:t>表钢板刷</w:t>
                        </w:r>
                      </w:p>
                    </w:txbxContent>
                  </v:textbox>
                </v:shape>
                <w10:wrap type="none"/>
                <w10:anchorlock/>
              </v:group>
            </w:pict>
          </mc:Fallback>
        </mc:AlternateContent>
      </w:r>
    </w:p>
    <w:p w14:paraId="37B4AD95">
      <w:pPr>
        <w:pStyle w:val="182"/>
        <w:spacing w:line="288" w:lineRule="auto"/>
      </w:pPr>
    </w:p>
    <w:p w14:paraId="508E7CB6">
      <w:pPr>
        <w:pStyle w:val="183"/>
        <w:spacing w:line="288" w:lineRule="auto"/>
        <w:ind w:firstLine="360"/>
      </w:pPr>
      <w:r>
        <w:rPr>
          <w:rFonts w:hint="eastAsia"/>
        </w:rPr>
        <w:t>宽度 200 mm，底板长度 140 mm，后保护板长度 300 mm，厚度 25 mm 的不带止浆板的钢板刷可表示为 DWS 200×170×240×30。</w:t>
      </w:r>
    </w:p>
    <w:p w14:paraId="55EC41AF">
      <w:pPr>
        <w:pStyle w:val="57"/>
        <w:spacing w:line="288" w:lineRule="auto"/>
        <w:ind w:firstLine="360"/>
        <w:rPr>
          <w:sz w:val="18"/>
          <w:szCs w:val="18"/>
        </w:rPr>
      </w:pPr>
      <w:r>
        <w:rPr>
          <w:rFonts w:hint="eastAsia"/>
          <w:sz w:val="18"/>
          <w:szCs w:val="18"/>
        </w:rPr>
        <w:t>宽度 200 mm，底板长度 140 mm，后保护板长度 300 mm，厚度 25 mm 的带止浆板的钢板刷可表示为 DWS 200×170×240×30-Z。</w:t>
      </w:r>
    </w:p>
    <w:p w14:paraId="683BBF3B">
      <w:pPr>
        <w:pStyle w:val="57"/>
        <w:spacing w:line="288" w:lineRule="auto"/>
        <w:ind w:firstLine="0" w:firstLineChars="0"/>
        <w:rPr>
          <w:sz w:val="18"/>
          <w:szCs w:val="18"/>
        </w:rPr>
      </w:pPr>
      <w:r>
        <w:rPr>
          <w:sz w:val="18"/>
          <w:szCs w:val="18"/>
        </w:rPr>
        <w:drawing>
          <wp:inline distT="0" distB="0" distL="0" distR="0">
            <wp:extent cx="5939790" cy="2824480"/>
            <wp:effectExtent l="0" t="0" r="3810" b="0"/>
            <wp:docPr id="22" name="图片 22" descr="C:\Users\Administrator\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C:\Users\Administrator\Desktop\1.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5939790" cy="2824628"/>
                    </a:xfrm>
                    <a:prstGeom prst="rect">
                      <a:avLst/>
                    </a:prstGeom>
                    <a:noFill/>
                    <a:ln>
                      <a:noFill/>
                    </a:ln>
                  </pic:spPr>
                </pic:pic>
              </a:graphicData>
            </a:graphic>
          </wp:inline>
        </w:drawing>
      </w:r>
    </w:p>
    <w:p w14:paraId="02F1C436">
      <w:pPr>
        <w:pStyle w:val="57"/>
        <w:spacing w:line="288" w:lineRule="auto"/>
        <w:ind w:firstLine="360" w:firstLineChars="0"/>
        <w:rPr>
          <w:sz w:val="18"/>
          <w:szCs w:val="18"/>
        </w:rPr>
      </w:pPr>
      <w:r>
        <w:rPr>
          <w:rFonts w:hint="eastAsia"/>
          <w:sz w:val="18"/>
          <w:szCs w:val="18"/>
        </w:rPr>
        <w:t>标引符号说明：</w:t>
      </w:r>
    </w:p>
    <w:p w14:paraId="1261A3F1">
      <w:pPr>
        <w:pStyle w:val="57"/>
        <w:spacing w:line="288" w:lineRule="auto"/>
        <w:ind w:firstLine="360"/>
        <w:rPr>
          <w:sz w:val="18"/>
          <w:szCs w:val="18"/>
        </w:rPr>
      </w:pPr>
      <w:r>
        <w:rPr>
          <w:rFonts w:ascii="Times New Roman"/>
          <w:i/>
          <w:sz w:val="18"/>
          <w:szCs w:val="18"/>
        </w:rPr>
        <w:t>W</w:t>
      </w:r>
      <w:r>
        <w:rPr>
          <w:rFonts w:ascii="Times New Roman"/>
          <w:sz w:val="18"/>
          <w:szCs w:val="18"/>
        </w:rPr>
        <w:t>——</w:t>
      </w:r>
      <w:r>
        <w:rPr>
          <w:rFonts w:hint="eastAsia"/>
          <w:sz w:val="18"/>
          <w:szCs w:val="18"/>
        </w:rPr>
        <w:t xml:space="preserve">钢板刷宽度；                                      </w:t>
      </w:r>
      <w:r>
        <w:rPr>
          <w:rFonts w:ascii="Times New Roman"/>
          <w:sz w:val="18"/>
          <w:szCs w:val="18"/>
        </w:rPr>
        <w:t xml:space="preserve"> </w:t>
      </w:r>
      <w:r>
        <w:rPr>
          <w:rFonts w:ascii="Times New Roman"/>
          <w:i/>
          <w:sz w:val="18"/>
          <w:szCs w:val="18"/>
        </w:rPr>
        <w:t>L</w:t>
      </w:r>
      <w:r>
        <w:rPr>
          <w:rFonts w:ascii="Times New Roman"/>
          <w:sz w:val="18"/>
          <w:szCs w:val="18"/>
          <w:vertAlign w:val="subscript"/>
        </w:rPr>
        <w:t>3</w:t>
      </w:r>
      <w:r>
        <w:rPr>
          <w:rFonts w:ascii="Times New Roman"/>
          <w:sz w:val="18"/>
          <w:szCs w:val="18"/>
        </w:rPr>
        <w:t>——弹簧</w:t>
      </w:r>
      <w:r>
        <w:rPr>
          <w:rFonts w:hint="eastAsia"/>
          <w:sz w:val="18"/>
          <w:szCs w:val="18"/>
        </w:rPr>
        <w:t>板长度；</w:t>
      </w:r>
    </w:p>
    <w:p w14:paraId="1277D254">
      <w:pPr>
        <w:pStyle w:val="57"/>
        <w:spacing w:line="288" w:lineRule="auto"/>
        <w:ind w:firstLine="360"/>
        <w:rPr>
          <w:sz w:val="18"/>
          <w:szCs w:val="18"/>
        </w:rPr>
      </w:pPr>
      <w:r>
        <w:rPr>
          <w:rFonts w:ascii="Times New Roman"/>
          <w:i/>
          <w:sz w:val="18"/>
          <w:szCs w:val="18"/>
        </w:rPr>
        <w:t>W</w:t>
      </w:r>
      <w:r>
        <w:rPr>
          <w:rFonts w:ascii="Times New Roman"/>
          <w:sz w:val="18"/>
          <w:szCs w:val="18"/>
          <w:vertAlign w:val="subscript"/>
        </w:rPr>
        <w:t>1</w:t>
      </w:r>
      <w:r>
        <w:rPr>
          <w:rFonts w:ascii="Times New Roman"/>
          <w:sz w:val="18"/>
          <w:szCs w:val="18"/>
        </w:rPr>
        <w:t>——</w:t>
      </w:r>
      <w:r>
        <w:rPr>
          <w:rFonts w:hint="eastAsia"/>
          <w:sz w:val="18"/>
          <w:szCs w:val="18"/>
        </w:rPr>
        <w:t xml:space="preserve">钢板止浆板宽度；                                  </w:t>
      </w:r>
      <w:r>
        <w:rPr>
          <w:rFonts w:ascii="Times New Roman"/>
          <w:i/>
          <w:sz w:val="18"/>
          <w:szCs w:val="18"/>
        </w:rPr>
        <w:t>L</w:t>
      </w:r>
      <w:r>
        <w:rPr>
          <w:rFonts w:ascii="Times New Roman"/>
          <w:sz w:val="18"/>
          <w:szCs w:val="18"/>
          <w:vertAlign w:val="subscript"/>
        </w:rPr>
        <w:t>4</w:t>
      </w:r>
      <w:r>
        <w:rPr>
          <w:rFonts w:ascii="Times New Roman"/>
          <w:sz w:val="18"/>
          <w:szCs w:val="18"/>
        </w:rPr>
        <w:t>——</w:t>
      </w:r>
      <w:r>
        <w:rPr>
          <w:rFonts w:hint="eastAsia"/>
          <w:sz w:val="18"/>
          <w:szCs w:val="18"/>
        </w:rPr>
        <w:t>压板长度；</w:t>
      </w:r>
    </w:p>
    <w:p w14:paraId="54BFE740">
      <w:pPr>
        <w:pStyle w:val="57"/>
        <w:spacing w:line="288" w:lineRule="auto"/>
        <w:ind w:firstLine="360"/>
        <w:rPr>
          <w:sz w:val="18"/>
          <w:szCs w:val="18"/>
        </w:rPr>
      </w:pPr>
      <w:r>
        <w:rPr>
          <w:rFonts w:ascii="Times New Roman"/>
          <w:i/>
          <w:sz w:val="18"/>
          <w:szCs w:val="18"/>
        </w:rPr>
        <w:t>H</w:t>
      </w:r>
      <w:r>
        <w:rPr>
          <w:rFonts w:ascii="Times New Roman"/>
          <w:sz w:val="18"/>
          <w:szCs w:val="18"/>
        </w:rPr>
        <w:t>——</w:t>
      </w:r>
      <w:r>
        <w:rPr>
          <w:rFonts w:hint="eastAsia"/>
          <w:sz w:val="18"/>
          <w:szCs w:val="18"/>
        </w:rPr>
        <w:t xml:space="preserve">钢板刷厚度；                                       </w:t>
      </w:r>
      <w:r>
        <w:rPr>
          <w:rFonts w:ascii="Times New Roman"/>
          <w:i/>
          <w:sz w:val="18"/>
          <w:szCs w:val="18"/>
        </w:rPr>
        <w:t>L</w:t>
      </w:r>
      <w:r>
        <w:rPr>
          <w:rFonts w:ascii="Times New Roman"/>
          <w:sz w:val="18"/>
          <w:szCs w:val="18"/>
          <w:vertAlign w:val="subscript"/>
        </w:rPr>
        <w:t>5</w:t>
      </w:r>
      <w:r>
        <w:rPr>
          <w:rFonts w:ascii="Times New Roman"/>
          <w:sz w:val="18"/>
          <w:szCs w:val="18"/>
        </w:rPr>
        <w:t>——</w:t>
      </w:r>
      <w:r>
        <w:rPr>
          <w:rFonts w:hint="eastAsia"/>
          <w:sz w:val="18"/>
          <w:szCs w:val="18"/>
        </w:rPr>
        <w:t>止浆板长度；</w:t>
      </w:r>
    </w:p>
    <w:p w14:paraId="6A437ADD">
      <w:pPr>
        <w:pStyle w:val="57"/>
        <w:spacing w:line="288" w:lineRule="auto"/>
        <w:ind w:firstLine="360"/>
        <w:rPr>
          <w:sz w:val="18"/>
          <w:szCs w:val="18"/>
        </w:rPr>
      </w:pPr>
      <w:r>
        <w:rPr>
          <w:rFonts w:ascii="Times New Roman"/>
          <w:i/>
          <w:sz w:val="18"/>
          <w:szCs w:val="18"/>
        </w:rPr>
        <w:t>L</w:t>
      </w:r>
      <w:r>
        <w:rPr>
          <w:rFonts w:ascii="Times New Roman"/>
          <w:sz w:val="18"/>
          <w:szCs w:val="18"/>
          <w:vertAlign w:val="subscript"/>
        </w:rPr>
        <w:t>1</w:t>
      </w:r>
      <w:r>
        <w:rPr>
          <w:rFonts w:ascii="Times New Roman"/>
          <w:sz w:val="18"/>
          <w:szCs w:val="18"/>
        </w:rPr>
        <w:t>——</w:t>
      </w:r>
      <w:r>
        <w:rPr>
          <w:rFonts w:hint="eastAsia"/>
          <w:sz w:val="18"/>
          <w:szCs w:val="18"/>
        </w:rPr>
        <w:t xml:space="preserve">底板长度；                                         </w:t>
      </w:r>
      <w:bookmarkStart w:id="61" w:name="OLE_LINK99"/>
      <w:r>
        <w:rPr>
          <w:rFonts w:ascii="Times New Roman"/>
          <w:i/>
          <w:sz w:val="18"/>
          <w:szCs w:val="18"/>
        </w:rPr>
        <w:t>α</w:t>
      </w:r>
      <w:bookmarkEnd w:id="61"/>
      <w:r>
        <w:rPr>
          <w:rFonts w:ascii="Times New Roman"/>
          <w:sz w:val="18"/>
          <w:szCs w:val="18"/>
        </w:rPr>
        <w:t>——</w:t>
      </w:r>
      <w:r>
        <w:rPr>
          <w:rFonts w:hint="eastAsia"/>
          <w:sz w:val="18"/>
          <w:szCs w:val="18"/>
        </w:rPr>
        <w:t>后保护板夹角；</w:t>
      </w:r>
    </w:p>
    <w:p w14:paraId="77D52174">
      <w:pPr>
        <w:pStyle w:val="57"/>
        <w:spacing w:line="288" w:lineRule="auto"/>
        <w:ind w:firstLine="360" w:firstLineChars="0"/>
        <w:rPr>
          <w:sz w:val="18"/>
          <w:szCs w:val="18"/>
        </w:rPr>
      </w:pPr>
      <w:r>
        <w:rPr>
          <w:rFonts w:ascii="Times New Roman"/>
          <w:i/>
          <w:sz w:val="18"/>
          <w:szCs w:val="18"/>
        </w:rPr>
        <w:t>L</w:t>
      </w:r>
      <w:r>
        <w:rPr>
          <w:rFonts w:ascii="Times New Roman"/>
          <w:sz w:val="18"/>
          <w:szCs w:val="18"/>
          <w:vertAlign w:val="subscript"/>
        </w:rPr>
        <w:t>2</w:t>
      </w:r>
      <w:r>
        <w:rPr>
          <w:rFonts w:ascii="Times New Roman"/>
          <w:sz w:val="18"/>
          <w:szCs w:val="18"/>
        </w:rPr>
        <w:t>——</w:t>
      </w:r>
      <w:r>
        <w:rPr>
          <w:rFonts w:hint="eastAsia"/>
          <w:sz w:val="18"/>
          <w:szCs w:val="18"/>
        </w:rPr>
        <w:t xml:space="preserve">后保护板长度；                                     </w:t>
      </w:r>
      <w:bookmarkStart w:id="62" w:name="OLE_LINK100"/>
      <w:bookmarkStart w:id="63" w:name="OLE_LINK101"/>
      <w:r>
        <w:rPr>
          <w:rFonts w:ascii="Times New Roman"/>
          <w:i/>
          <w:sz w:val="18"/>
          <w:szCs w:val="18"/>
        </w:rPr>
        <w:t>β</w:t>
      </w:r>
      <w:bookmarkEnd w:id="62"/>
      <w:bookmarkEnd w:id="63"/>
      <w:r>
        <w:rPr>
          <w:rFonts w:ascii="Times New Roman"/>
          <w:sz w:val="18"/>
          <w:szCs w:val="18"/>
        </w:rPr>
        <w:t>——</w:t>
      </w:r>
      <w:r>
        <w:rPr>
          <w:rFonts w:hint="eastAsia"/>
          <w:sz w:val="18"/>
          <w:szCs w:val="18"/>
        </w:rPr>
        <w:t>止浆板夹角。</w:t>
      </w:r>
    </w:p>
    <w:p w14:paraId="3CCABA66">
      <w:pPr>
        <w:pStyle w:val="115"/>
        <w:spacing w:before="120" w:after="120" w:line="288" w:lineRule="auto"/>
      </w:pPr>
      <w:r>
        <w:rPr>
          <w:rFonts w:hint="eastAsia"/>
        </w:rPr>
        <w:t>尺寸示意图</w:t>
      </w:r>
    </w:p>
    <w:p w14:paraId="1B77F537">
      <w:pPr>
        <w:pStyle w:val="105"/>
        <w:spacing w:before="240" w:after="240" w:line="288" w:lineRule="auto"/>
      </w:pPr>
      <w:bookmarkStart w:id="64" w:name="_Toc206084216"/>
      <w:r>
        <w:t>技术要求</w:t>
      </w:r>
      <w:bookmarkEnd w:id="58"/>
      <w:bookmarkEnd w:id="64"/>
    </w:p>
    <w:p w14:paraId="60D576E0">
      <w:pPr>
        <w:pStyle w:val="106"/>
        <w:spacing w:before="120" w:after="120" w:line="288" w:lineRule="auto"/>
      </w:pPr>
      <w:r>
        <w:t>外观</w:t>
      </w:r>
    </w:p>
    <w:p w14:paraId="0CA7D587">
      <w:pPr>
        <w:pStyle w:val="166"/>
        <w:numPr>
          <w:ilvl w:val="0"/>
          <w:numId w:val="0"/>
        </w:numPr>
        <w:spacing w:line="288" w:lineRule="auto"/>
        <w:ind w:firstLine="420" w:firstLineChars="200"/>
      </w:pPr>
      <w:r>
        <w:rPr>
          <w:rFonts w:hint="eastAsia"/>
        </w:rPr>
        <w:t>金属板表面及周边不应有飞边、毛刺等缺陷。</w:t>
      </w:r>
    </w:p>
    <w:p w14:paraId="25A8471C">
      <w:pPr>
        <w:pStyle w:val="106"/>
        <w:spacing w:before="120" w:after="120" w:line="288" w:lineRule="auto"/>
      </w:pPr>
      <w:r>
        <w:t>尺寸公差</w:t>
      </w:r>
    </w:p>
    <w:p w14:paraId="1AFAA01A">
      <w:pPr>
        <w:pStyle w:val="57"/>
        <w:spacing w:line="288" w:lineRule="auto"/>
        <w:ind w:firstLine="420"/>
      </w:pPr>
      <w:r>
        <w:rPr>
          <w:rFonts w:hint="eastAsia"/>
        </w:rPr>
        <w:t>应符合</w:t>
      </w:r>
      <w:r>
        <w:t>表</w:t>
      </w:r>
      <w:r>
        <w:rPr>
          <w:rFonts w:hint="eastAsia"/>
        </w:rPr>
        <w:t xml:space="preserve"> 1 的规定。</w:t>
      </w:r>
    </w:p>
    <w:p w14:paraId="7E4C6669">
      <w:pPr>
        <w:pStyle w:val="113"/>
        <w:spacing w:before="120" w:after="120" w:line="288" w:lineRule="auto"/>
      </w:pPr>
      <w:r>
        <w:t>尺寸公差</w:t>
      </w:r>
    </w:p>
    <w:tbl>
      <w:tblPr>
        <w:tblStyle w:val="2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689"/>
        <w:gridCol w:w="4685"/>
      </w:tblGrid>
      <w:tr w14:paraId="10D922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4689" w:type="dxa"/>
            <w:tcBorders>
              <w:top w:val="single" w:color="auto" w:sz="8" w:space="0"/>
              <w:bottom w:val="single" w:color="auto" w:sz="8" w:space="0"/>
            </w:tcBorders>
            <w:shd w:val="clear" w:color="auto" w:fill="auto"/>
            <w:vAlign w:val="center"/>
          </w:tcPr>
          <w:p w14:paraId="30C36CFE">
            <w:pPr>
              <w:pStyle w:val="179"/>
              <w:spacing w:line="288" w:lineRule="auto"/>
            </w:pPr>
            <w:r>
              <w:rPr>
                <w:rFonts w:hint="eastAsia"/>
              </w:rPr>
              <w:t>项目</w:t>
            </w:r>
          </w:p>
        </w:tc>
        <w:tc>
          <w:tcPr>
            <w:tcW w:w="4685" w:type="dxa"/>
            <w:tcBorders>
              <w:top w:val="single" w:color="auto" w:sz="8" w:space="0"/>
              <w:bottom w:val="single" w:color="auto" w:sz="8" w:space="0"/>
            </w:tcBorders>
            <w:shd w:val="clear" w:color="auto" w:fill="auto"/>
            <w:vAlign w:val="center"/>
          </w:tcPr>
          <w:p w14:paraId="13955F25">
            <w:pPr>
              <w:pStyle w:val="179"/>
              <w:spacing w:line="288" w:lineRule="auto"/>
            </w:pPr>
            <w:r>
              <w:rPr>
                <w:rFonts w:hint="eastAsia"/>
              </w:rPr>
              <w:t>尺寸公差</w:t>
            </w:r>
          </w:p>
        </w:tc>
      </w:tr>
      <w:tr w14:paraId="75D1FA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89" w:type="dxa"/>
            <w:tcBorders>
              <w:top w:val="single" w:color="auto" w:sz="8" w:space="0"/>
            </w:tcBorders>
            <w:shd w:val="clear" w:color="auto" w:fill="auto"/>
            <w:vAlign w:val="center"/>
          </w:tcPr>
          <w:p w14:paraId="72050909">
            <w:pPr>
              <w:pStyle w:val="179"/>
              <w:spacing w:line="288" w:lineRule="auto"/>
            </w:pPr>
            <w:bookmarkStart w:id="65" w:name="OLE_LINK62"/>
            <w:r>
              <w:rPr>
                <w:rFonts w:hint="eastAsia"/>
              </w:rPr>
              <w:t>钢板刷宽度</w:t>
            </w:r>
            <w:bookmarkEnd w:id="65"/>
            <w:bookmarkStart w:id="66" w:name="OLE_LINK41"/>
            <w:bookmarkStart w:id="67" w:name="OLE_LINK42"/>
            <w:r>
              <w:rPr>
                <w:rFonts w:hint="eastAsia"/>
              </w:rPr>
              <w:t xml:space="preserve"> </w:t>
            </w:r>
            <w:r>
              <w:rPr>
                <w:rFonts w:ascii="Times New Roman"/>
                <w:i/>
              </w:rPr>
              <w:t>W</w:t>
            </w:r>
            <w:r>
              <w:rPr>
                <w:rFonts w:hint="eastAsia"/>
              </w:rPr>
              <w:t>/mm</w:t>
            </w:r>
            <w:bookmarkEnd w:id="66"/>
            <w:bookmarkEnd w:id="67"/>
          </w:p>
        </w:tc>
        <w:tc>
          <w:tcPr>
            <w:tcW w:w="4685" w:type="dxa"/>
            <w:tcBorders>
              <w:top w:val="single" w:color="auto" w:sz="8" w:space="0"/>
            </w:tcBorders>
            <w:shd w:val="clear" w:color="auto" w:fill="auto"/>
            <w:vAlign w:val="center"/>
          </w:tcPr>
          <w:p w14:paraId="140FF580">
            <w:pPr>
              <w:pStyle w:val="179"/>
              <w:spacing w:line="288" w:lineRule="auto"/>
            </w:pPr>
            <w:bookmarkStart w:id="68" w:name="OLE_LINK43"/>
            <w:bookmarkStart w:id="69" w:name="OLE_LINK44"/>
            <w:r>
              <w:rPr>
                <w:rFonts w:hint="eastAsia"/>
              </w:rPr>
              <w:t>±</w:t>
            </w:r>
            <w:bookmarkEnd w:id="68"/>
            <w:bookmarkEnd w:id="69"/>
            <w:r>
              <w:rPr>
                <w:rFonts w:hint="eastAsia"/>
              </w:rPr>
              <w:t>0.5</w:t>
            </w:r>
          </w:p>
        </w:tc>
      </w:tr>
      <w:tr w14:paraId="220A94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89" w:type="dxa"/>
            <w:tcBorders>
              <w:top w:val="single" w:color="auto" w:sz="8" w:space="0"/>
            </w:tcBorders>
            <w:shd w:val="clear" w:color="auto" w:fill="auto"/>
            <w:vAlign w:val="center"/>
          </w:tcPr>
          <w:p w14:paraId="35FF8DC4">
            <w:pPr>
              <w:pStyle w:val="179"/>
              <w:spacing w:line="288" w:lineRule="auto"/>
            </w:pPr>
            <w:r>
              <w:rPr>
                <w:rFonts w:hint="eastAsia"/>
              </w:rPr>
              <w:t xml:space="preserve">钢板刷止浆板宽度 </w:t>
            </w:r>
            <w:r>
              <w:rPr>
                <w:rFonts w:ascii="Times New Roman"/>
                <w:i/>
              </w:rPr>
              <w:t>W</w:t>
            </w:r>
            <w:r>
              <w:rPr>
                <w:rFonts w:ascii="Times New Roman"/>
                <w:vertAlign w:val="subscript"/>
              </w:rPr>
              <w:t>1</w:t>
            </w:r>
            <w:r>
              <w:rPr>
                <w:rFonts w:hint="eastAsia"/>
              </w:rPr>
              <w:t>/mm</w:t>
            </w:r>
          </w:p>
        </w:tc>
        <w:tc>
          <w:tcPr>
            <w:tcW w:w="4685" w:type="dxa"/>
            <w:tcBorders>
              <w:top w:val="single" w:color="auto" w:sz="8" w:space="0"/>
            </w:tcBorders>
            <w:shd w:val="clear" w:color="auto" w:fill="auto"/>
            <w:vAlign w:val="center"/>
          </w:tcPr>
          <w:p w14:paraId="7B04DD1C">
            <w:pPr>
              <w:pStyle w:val="179"/>
              <w:spacing w:line="288" w:lineRule="auto"/>
            </w:pPr>
            <w:r>
              <w:rPr>
                <w:rFonts w:hint="eastAsia"/>
              </w:rPr>
              <w:t>±2</w:t>
            </w:r>
          </w:p>
        </w:tc>
      </w:tr>
      <w:tr w14:paraId="686AEE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89" w:type="dxa"/>
            <w:shd w:val="clear" w:color="auto" w:fill="auto"/>
            <w:vAlign w:val="center"/>
          </w:tcPr>
          <w:p w14:paraId="43F2D299">
            <w:pPr>
              <w:pStyle w:val="179"/>
              <w:spacing w:line="288" w:lineRule="auto"/>
            </w:pPr>
            <w:bookmarkStart w:id="70" w:name="OLE_LINK65"/>
            <w:bookmarkStart w:id="71" w:name="OLE_LINK66"/>
            <w:r>
              <w:rPr>
                <w:rFonts w:hint="eastAsia"/>
              </w:rPr>
              <w:t>钢板刷厚度</w:t>
            </w:r>
            <w:bookmarkEnd w:id="70"/>
            <w:bookmarkEnd w:id="71"/>
            <w:r>
              <w:rPr>
                <w:rFonts w:hint="eastAsia"/>
              </w:rPr>
              <w:t xml:space="preserve"> </w:t>
            </w:r>
            <w:r>
              <w:rPr>
                <w:rFonts w:ascii="Times New Roman"/>
                <w:i/>
              </w:rPr>
              <w:t>H</w:t>
            </w:r>
            <w:r>
              <w:rPr>
                <w:rFonts w:hint="eastAsia"/>
              </w:rPr>
              <w:t>/mm</w:t>
            </w:r>
          </w:p>
        </w:tc>
        <w:tc>
          <w:tcPr>
            <w:tcW w:w="4685" w:type="dxa"/>
            <w:shd w:val="clear" w:color="auto" w:fill="auto"/>
            <w:vAlign w:val="center"/>
          </w:tcPr>
          <w:p w14:paraId="2A75F810">
            <w:pPr>
              <w:pStyle w:val="179"/>
              <w:spacing w:line="288" w:lineRule="auto"/>
            </w:pPr>
            <w:r>
              <w:rPr>
                <w:rFonts w:hint="eastAsia"/>
              </w:rPr>
              <w:t>0</w:t>
            </w:r>
          </w:p>
          <w:p w14:paraId="548D5396">
            <w:pPr>
              <w:pStyle w:val="179"/>
              <w:spacing w:line="288" w:lineRule="auto"/>
            </w:pPr>
            <w:r>
              <w:rPr>
                <w:rFonts w:hint="eastAsia"/>
              </w:rPr>
              <w:t>-1</w:t>
            </w:r>
          </w:p>
        </w:tc>
      </w:tr>
      <w:tr w14:paraId="57F129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89" w:type="dxa"/>
            <w:shd w:val="clear" w:color="auto" w:fill="auto"/>
            <w:vAlign w:val="center"/>
          </w:tcPr>
          <w:p w14:paraId="098DF6B4">
            <w:pPr>
              <w:pStyle w:val="179"/>
              <w:spacing w:line="288" w:lineRule="auto"/>
            </w:pPr>
            <w:r>
              <w:rPr>
                <w:rFonts w:hint="eastAsia"/>
              </w:rPr>
              <w:t xml:space="preserve">底板长度 </w:t>
            </w:r>
            <w:r>
              <w:rPr>
                <w:rFonts w:ascii="Times New Roman"/>
                <w:i/>
              </w:rPr>
              <w:t>L</w:t>
            </w:r>
            <w:r>
              <w:rPr>
                <w:rFonts w:ascii="Times New Roman"/>
                <w:vertAlign w:val="subscript"/>
              </w:rPr>
              <w:t>1</w:t>
            </w:r>
            <w:r>
              <w:rPr>
                <w:rFonts w:hint="eastAsia"/>
              </w:rPr>
              <w:t>/mm</w:t>
            </w:r>
          </w:p>
        </w:tc>
        <w:tc>
          <w:tcPr>
            <w:tcW w:w="4685" w:type="dxa"/>
            <w:shd w:val="clear" w:color="auto" w:fill="auto"/>
            <w:vAlign w:val="center"/>
          </w:tcPr>
          <w:p w14:paraId="0ADAA6E5">
            <w:pPr>
              <w:pStyle w:val="179"/>
              <w:spacing w:line="288" w:lineRule="auto"/>
            </w:pPr>
            <w:r>
              <w:rPr>
                <w:rFonts w:hint="eastAsia"/>
              </w:rPr>
              <w:t>±0.5</w:t>
            </w:r>
          </w:p>
        </w:tc>
      </w:tr>
      <w:tr w14:paraId="163652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89" w:type="dxa"/>
            <w:shd w:val="clear" w:color="auto" w:fill="auto"/>
            <w:vAlign w:val="center"/>
          </w:tcPr>
          <w:p w14:paraId="25FFC5A8">
            <w:pPr>
              <w:pStyle w:val="179"/>
              <w:spacing w:line="288" w:lineRule="auto"/>
            </w:pPr>
            <w:bookmarkStart w:id="72" w:name="OLE_LINK67"/>
            <w:bookmarkStart w:id="73" w:name="OLE_LINK68"/>
            <w:r>
              <w:rPr>
                <w:rFonts w:hint="eastAsia"/>
              </w:rPr>
              <w:t>后保护板长度</w:t>
            </w:r>
            <w:bookmarkEnd w:id="72"/>
            <w:bookmarkEnd w:id="73"/>
            <w:r>
              <w:rPr>
                <w:rFonts w:hint="eastAsia"/>
              </w:rPr>
              <w:t xml:space="preserve"> </w:t>
            </w:r>
            <w:r>
              <w:rPr>
                <w:rFonts w:ascii="Times New Roman"/>
                <w:i/>
              </w:rPr>
              <w:t>L</w:t>
            </w:r>
            <w:r>
              <w:rPr>
                <w:rFonts w:ascii="Times New Roman"/>
                <w:vertAlign w:val="subscript"/>
              </w:rPr>
              <w:t>2</w:t>
            </w:r>
            <w:r>
              <w:t>/mm</w:t>
            </w:r>
          </w:p>
        </w:tc>
        <w:tc>
          <w:tcPr>
            <w:tcW w:w="4685" w:type="dxa"/>
            <w:shd w:val="clear" w:color="auto" w:fill="auto"/>
            <w:vAlign w:val="center"/>
          </w:tcPr>
          <w:p w14:paraId="46812F1B">
            <w:pPr>
              <w:pStyle w:val="179"/>
              <w:spacing w:line="288" w:lineRule="auto"/>
            </w:pPr>
            <w:r>
              <w:rPr>
                <w:rFonts w:hint="eastAsia"/>
              </w:rPr>
              <w:t>±2</w:t>
            </w:r>
          </w:p>
        </w:tc>
      </w:tr>
      <w:tr w14:paraId="63288D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89" w:type="dxa"/>
            <w:shd w:val="clear" w:color="auto" w:fill="auto"/>
            <w:vAlign w:val="center"/>
          </w:tcPr>
          <w:p w14:paraId="40465DC5">
            <w:pPr>
              <w:pStyle w:val="179"/>
              <w:spacing w:line="288" w:lineRule="auto"/>
            </w:pPr>
            <w:r>
              <w:rPr>
                <w:rFonts w:hint="eastAsia"/>
              </w:rPr>
              <w:t>弹簧板长度</w:t>
            </w:r>
            <w:r>
              <w:rPr>
                <w:rFonts w:ascii="Times New Roman"/>
              </w:rPr>
              <w:t xml:space="preserve"> </w:t>
            </w:r>
            <w:r>
              <w:rPr>
                <w:rFonts w:ascii="Times New Roman"/>
                <w:i/>
              </w:rPr>
              <w:t>L</w:t>
            </w:r>
            <w:r>
              <w:rPr>
                <w:rFonts w:ascii="Times New Roman"/>
                <w:vertAlign w:val="subscript"/>
              </w:rPr>
              <w:t>3</w:t>
            </w:r>
            <w:r>
              <w:t>/mm</w:t>
            </w:r>
          </w:p>
        </w:tc>
        <w:tc>
          <w:tcPr>
            <w:tcW w:w="4685" w:type="dxa"/>
            <w:shd w:val="clear" w:color="auto" w:fill="auto"/>
            <w:vAlign w:val="center"/>
          </w:tcPr>
          <w:p w14:paraId="0BBD8C3A">
            <w:pPr>
              <w:pStyle w:val="179"/>
              <w:spacing w:line="288" w:lineRule="auto"/>
            </w:pPr>
            <w:r>
              <w:rPr>
                <w:rFonts w:hint="eastAsia"/>
              </w:rPr>
              <w:t>±2</w:t>
            </w:r>
          </w:p>
        </w:tc>
      </w:tr>
      <w:tr w14:paraId="16766F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89" w:type="dxa"/>
            <w:shd w:val="clear" w:color="auto" w:fill="auto"/>
            <w:vAlign w:val="center"/>
          </w:tcPr>
          <w:p w14:paraId="26642894">
            <w:pPr>
              <w:pStyle w:val="179"/>
              <w:spacing w:line="288" w:lineRule="auto"/>
            </w:pPr>
            <w:bookmarkStart w:id="74" w:name="OLE_LINK69"/>
            <w:bookmarkStart w:id="75" w:name="OLE_LINK70"/>
            <w:r>
              <w:rPr>
                <w:rFonts w:hint="eastAsia"/>
              </w:rPr>
              <w:t>压板长度</w:t>
            </w:r>
            <w:bookmarkEnd w:id="74"/>
            <w:bookmarkEnd w:id="75"/>
            <w:r>
              <w:rPr>
                <w:rFonts w:hint="eastAsia"/>
              </w:rPr>
              <w:t xml:space="preserve"> </w:t>
            </w:r>
            <w:r>
              <w:rPr>
                <w:rFonts w:ascii="Times New Roman"/>
                <w:i/>
              </w:rPr>
              <w:t>L</w:t>
            </w:r>
            <w:r>
              <w:rPr>
                <w:rFonts w:ascii="Times New Roman"/>
                <w:vertAlign w:val="subscript"/>
              </w:rPr>
              <w:t>4</w:t>
            </w:r>
            <w:r>
              <w:rPr>
                <w:rFonts w:hint="eastAsia"/>
              </w:rPr>
              <w:t>/mm</w:t>
            </w:r>
          </w:p>
        </w:tc>
        <w:tc>
          <w:tcPr>
            <w:tcW w:w="4685" w:type="dxa"/>
            <w:shd w:val="clear" w:color="auto" w:fill="auto"/>
            <w:vAlign w:val="center"/>
          </w:tcPr>
          <w:p w14:paraId="36869BA0">
            <w:pPr>
              <w:pStyle w:val="179"/>
              <w:spacing w:line="288" w:lineRule="auto"/>
            </w:pPr>
            <w:r>
              <w:rPr>
                <w:rFonts w:hint="eastAsia"/>
              </w:rPr>
              <w:t>±1</w:t>
            </w:r>
          </w:p>
        </w:tc>
      </w:tr>
      <w:tr w14:paraId="428655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89" w:type="dxa"/>
            <w:shd w:val="clear" w:color="auto" w:fill="auto"/>
            <w:vAlign w:val="center"/>
          </w:tcPr>
          <w:p w14:paraId="565E525B">
            <w:pPr>
              <w:pStyle w:val="179"/>
              <w:spacing w:line="288" w:lineRule="auto"/>
            </w:pPr>
            <w:bookmarkStart w:id="76" w:name="OLE_LINK39"/>
            <w:bookmarkStart w:id="77" w:name="OLE_LINK40"/>
            <w:r>
              <w:rPr>
                <w:rFonts w:hint="eastAsia"/>
              </w:rPr>
              <w:t>止浆板</w:t>
            </w:r>
            <w:bookmarkEnd w:id="76"/>
            <w:bookmarkEnd w:id="77"/>
            <w:r>
              <w:rPr>
                <w:rFonts w:hint="eastAsia"/>
              </w:rPr>
              <w:t xml:space="preserve">长度 </w:t>
            </w:r>
            <w:r>
              <w:rPr>
                <w:rFonts w:ascii="Times New Roman"/>
                <w:i/>
              </w:rPr>
              <w:t>L</w:t>
            </w:r>
            <w:r>
              <w:rPr>
                <w:rFonts w:ascii="Times New Roman"/>
                <w:vertAlign w:val="subscript"/>
              </w:rPr>
              <w:t>5</w:t>
            </w:r>
            <w:r>
              <w:t>/mm</w:t>
            </w:r>
          </w:p>
        </w:tc>
        <w:tc>
          <w:tcPr>
            <w:tcW w:w="4685" w:type="dxa"/>
            <w:shd w:val="clear" w:color="auto" w:fill="auto"/>
            <w:vAlign w:val="center"/>
          </w:tcPr>
          <w:p w14:paraId="3B45AC1C">
            <w:pPr>
              <w:pStyle w:val="179"/>
              <w:spacing w:line="288" w:lineRule="auto"/>
            </w:pPr>
            <w:r>
              <w:rPr>
                <w:rFonts w:hint="eastAsia"/>
              </w:rPr>
              <w:t>±2</w:t>
            </w:r>
          </w:p>
        </w:tc>
      </w:tr>
      <w:tr w14:paraId="27A10B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89" w:type="dxa"/>
            <w:shd w:val="clear" w:color="auto" w:fill="auto"/>
            <w:vAlign w:val="center"/>
          </w:tcPr>
          <w:p w14:paraId="3F00C076">
            <w:pPr>
              <w:pStyle w:val="179"/>
              <w:spacing w:line="288" w:lineRule="auto"/>
            </w:pPr>
            <w:r>
              <w:rPr>
                <w:rFonts w:hint="eastAsia"/>
              </w:rPr>
              <w:t xml:space="preserve">后保护板夹角 </w:t>
            </w:r>
            <w:r>
              <w:rPr>
                <w:rFonts w:ascii="Times New Roman"/>
                <w:i/>
                <w:szCs w:val="18"/>
              </w:rPr>
              <w:t>α</w:t>
            </w:r>
            <w:r>
              <w:rPr>
                <w:rFonts w:hint="eastAsia"/>
              </w:rPr>
              <w:t>/°</w:t>
            </w:r>
          </w:p>
        </w:tc>
        <w:tc>
          <w:tcPr>
            <w:tcW w:w="4685" w:type="dxa"/>
            <w:shd w:val="clear" w:color="auto" w:fill="auto"/>
            <w:vAlign w:val="center"/>
          </w:tcPr>
          <w:p w14:paraId="6AE0BBB4">
            <w:pPr>
              <w:pStyle w:val="179"/>
              <w:spacing w:line="288" w:lineRule="auto"/>
            </w:pPr>
            <w:r>
              <w:rPr>
                <w:rFonts w:hint="eastAsia"/>
              </w:rPr>
              <w:t>±3</w:t>
            </w:r>
          </w:p>
        </w:tc>
      </w:tr>
      <w:tr w14:paraId="66F8A5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89" w:type="dxa"/>
            <w:shd w:val="clear" w:color="auto" w:fill="auto"/>
            <w:vAlign w:val="center"/>
          </w:tcPr>
          <w:p w14:paraId="3CF2C5BC">
            <w:pPr>
              <w:pStyle w:val="179"/>
              <w:spacing w:line="288" w:lineRule="auto"/>
            </w:pPr>
            <w:bookmarkStart w:id="78" w:name="OLE_LINK71"/>
            <w:bookmarkStart w:id="79" w:name="OLE_LINK72"/>
            <w:r>
              <w:rPr>
                <w:rFonts w:hint="eastAsia"/>
              </w:rPr>
              <w:t>止浆板夹角</w:t>
            </w:r>
            <w:bookmarkEnd w:id="78"/>
            <w:bookmarkEnd w:id="79"/>
            <w:r>
              <w:rPr>
                <w:rFonts w:hint="eastAsia"/>
              </w:rPr>
              <w:t xml:space="preserve"> </w:t>
            </w:r>
            <w:r>
              <w:rPr>
                <w:rFonts w:ascii="Times New Roman"/>
                <w:i/>
                <w:szCs w:val="18"/>
              </w:rPr>
              <w:t>β</w:t>
            </w:r>
            <w:r>
              <w:rPr>
                <w:rFonts w:hint="eastAsia"/>
              </w:rPr>
              <w:t>/°</w:t>
            </w:r>
          </w:p>
        </w:tc>
        <w:tc>
          <w:tcPr>
            <w:tcW w:w="4685" w:type="dxa"/>
            <w:shd w:val="clear" w:color="auto" w:fill="auto"/>
            <w:vAlign w:val="center"/>
          </w:tcPr>
          <w:p w14:paraId="43CB7B1E">
            <w:pPr>
              <w:pStyle w:val="179"/>
              <w:spacing w:line="288" w:lineRule="auto"/>
            </w:pPr>
            <w:r>
              <w:rPr>
                <w:rFonts w:hint="eastAsia"/>
              </w:rPr>
              <w:t>±1.5</w:t>
            </w:r>
          </w:p>
        </w:tc>
      </w:tr>
      <w:tr w14:paraId="459FB6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74" w:type="dxa"/>
            <w:gridSpan w:val="2"/>
            <w:shd w:val="clear" w:color="auto" w:fill="auto"/>
            <w:vAlign w:val="center"/>
          </w:tcPr>
          <w:p w14:paraId="1BDD5C61">
            <w:pPr>
              <w:pStyle w:val="180"/>
              <w:spacing w:line="288" w:lineRule="auto"/>
            </w:pPr>
            <w:r>
              <w:rPr>
                <w:rFonts w:hint="eastAsia"/>
              </w:rPr>
              <w:t>尺寸示意图见图 2。</w:t>
            </w:r>
          </w:p>
        </w:tc>
      </w:tr>
    </w:tbl>
    <w:p w14:paraId="08197FBD">
      <w:pPr>
        <w:pStyle w:val="106"/>
        <w:spacing w:before="120" w:after="120" w:line="288" w:lineRule="auto"/>
      </w:pPr>
      <w:r>
        <w:t>螺栓、螺母</w:t>
      </w:r>
    </w:p>
    <w:p w14:paraId="3C49B011">
      <w:pPr>
        <w:pStyle w:val="166"/>
        <w:spacing w:line="288" w:lineRule="auto"/>
      </w:pPr>
      <w:bookmarkStart w:id="80" w:name="OLE_LINK8"/>
      <w:bookmarkStart w:id="81" w:name="OLE_LINK7"/>
      <w:r>
        <w:rPr>
          <w:rFonts w:hint="eastAsia"/>
        </w:rPr>
        <w:t xml:space="preserve">宜选用性能等级不低于 4.8 级的螺栓，其性能等级和力学性能应符合 </w:t>
      </w:r>
      <w:bookmarkStart w:id="82" w:name="OLE_LINK11"/>
      <w:bookmarkStart w:id="83" w:name="OLE_LINK10"/>
      <w:r>
        <w:rPr>
          <w:rFonts w:hint="eastAsia"/>
        </w:rPr>
        <w:t>GB/T 3098.1</w:t>
      </w:r>
      <w:bookmarkEnd w:id="82"/>
      <w:bookmarkEnd w:id="83"/>
      <w:r>
        <w:rPr>
          <w:rFonts w:hint="eastAsia"/>
        </w:rPr>
        <w:t xml:space="preserve"> 的规定。</w:t>
      </w:r>
      <w:bookmarkEnd w:id="80"/>
      <w:bookmarkEnd w:id="81"/>
    </w:p>
    <w:p w14:paraId="1F902189">
      <w:pPr>
        <w:pStyle w:val="166"/>
        <w:spacing w:line="288" w:lineRule="auto"/>
      </w:pPr>
      <w:r>
        <w:rPr>
          <w:rFonts w:hint="eastAsia"/>
        </w:rPr>
        <w:t>宜选用性能等级不低于 5 级的螺母，其性能等级和力学性能应符合 GB/T 3098.2 的规定。</w:t>
      </w:r>
    </w:p>
    <w:p w14:paraId="05C45981">
      <w:pPr>
        <w:pStyle w:val="106"/>
        <w:spacing w:before="120" w:after="120" w:line="288" w:lineRule="auto"/>
      </w:pPr>
      <w:r>
        <w:rPr>
          <w:rFonts w:hint="eastAsia"/>
        </w:rPr>
        <w:t>保护板、止浆板、弹簧板</w:t>
      </w:r>
    </w:p>
    <w:p w14:paraId="7D318A08">
      <w:pPr>
        <w:pStyle w:val="57"/>
        <w:spacing w:line="288" w:lineRule="auto"/>
        <w:ind w:firstLine="420"/>
      </w:pPr>
      <w:r>
        <w:rPr>
          <w:rFonts w:hint="eastAsia"/>
        </w:rPr>
        <w:t xml:space="preserve">保护板、止浆板、弹簧板宜采用 65 Mn 弹簧钢或综合性能同等及以上材质，其抗拉强度应不小于 980 MPa，热处理后硬度为 HRC42～HRC48，牌号和化学成分应符合 </w:t>
      </w:r>
      <w:bookmarkStart w:id="84" w:name="OLE_LINK45"/>
      <w:bookmarkStart w:id="85" w:name="OLE_LINK46"/>
      <w:r>
        <w:rPr>
          <w:rFonts w:hint="eastAsia"/>
        </w:rPr>
        <w:t>GB/T 1222</w:t>
      </w:r>
      <w:bookmarkEnd w:id="84"/>
      <w:bookmarkEnd w:id="85"/>
      <w:r>
        <w:rPr>
          <w:rFonts w:hint="eastAsia"/>
        </w:rPr>
        <w:t xml:space="preserve"> 的规定。</w:t>
      </w:r>
    </w:p>
    <w:p w14:paraId="156C8030">
      <w:pPr>
        <w:pStyle w:val="106"/>
        <w:spacing w:before="120" w:after="120" w:line="288" w:lineRule="auto"/>
      </w:pPr>
      <w:r>
        <w:t>疲劳强度</w:t>
      </w:r>
    </w:p>
    <w:p w14:paraId="73924FF9">
      <w:pPr>
        <w:pStyle w:val="57"/>
        <w:spacing w:line="288" w:lineRule="auto"/>
        <w:ind w:firstLine="420"/>
      </w:pPr>
      <w:bookmarkStart w:id="86" w:name="OLE_LINK20"/>
      <w:r>
        <w:rPr>
          <w:rFonts w:hint="eastAsia"/>
        </w:rPr>
        <w:t>单片弹簧板压到测试间隙 8 mm</w:t>
      </w:r>
      <w:bookmarkEnd w:id="86"/>
      <w:r>
        <w:rPr>
          <w:rFonts w:hint="eastAsia"/>
        </w:rPr>
        <w:t>，反复连续下压 5 000 次，保护板应无裂纹。</w:t>
      </w:r>
    </w:p>
    <w:p w14:paraId="57FCC3BE">
      <w:pPr>
        <w:pStyle w:val="106"/>
        <w:spacing w:before="120" w:after="120" w:line="288" w:lineRule="auto"/>
      </w:pPr>
      <w:r>
        <w:t>塑性变形量</w:t>
      </w:r>
    </w:p>
    <w:p w14:paraId="06DA501F">
      <w:pPr>
        <w:pStyle w:val="57"/>
        <w:spacing w:line="288" w:lineRule="auto"/>
        <w:ind w:firstLine="420"/>
      </w:pPr>
      <w:r>
        <w:rPr>
          <w:rFonts w:hint="eastAsia"/>
        </w:rPr>
        <w:t>单片弹簧板压到测试间隙 8 mm，保持 72 h 静压，保护板应无裂纹，角度变化应 ≤10°</w:t>
      </w:r>
    </w:p>
    <w:p w14:paraId="4C9A9522">
      <w:pPr>
        <w:pStyle w:val="106"/>
        <w:spacing w:before="120" w:after="120" w:line="288" w:lineRule="auto"/>
      </w:pPr>
      <w:r>
        <w:t>耐磨性</w:t>
      </w:r>
    </w:p>
    <w:p w14:paraId="20F53A6E">
      <w:pPr>
        <w:pStyle w:val="57"/>
        <w:spacing w:line="288" w:lineRule="auto"/>
        <w:ind w:firstLine="420"/>
      </w:pPr>
      <w:r>
        <w:rPr>
          <w:rFonts w:hint="eastAsia"/>
        </w:rPr>
        <w:t>磨损试验前后保护板磨损量应不大于 0.4 mm。</w:t>
      </w:r>
    </w:p>
    <w:p w14:paraId="7FA94D3D">
      <w:pPr>
        <w:pStyle w:val="105"/>
        <w:spacing w:before="240" w:after="240" w:line="288" w:lineRule="auto"/>
      </w:pPr>
      <w:bookmarkStart w:id="87" w:name="_Toc201675692"/>
      <w:bookmarkStart w:id="88" w:name="_Toc206084217"/>
      <w:r>
        <w:t>试验方法</w:t>
      </w:r>
      <w:bookmarkEnd w:id="87"/>
      <w:bookmarkEnd w:id="88"/>
    </w:p>
    <w:p w14:paraId="540880AE">
      <w:pPr>
        <w:pStyle w:val="106"/>
        <w:spacing w:before="120" w:after="120" w:line="288" w:lineRule="auto"/>
      </w:pPr>
      <w:r>
        <w:t>外观</w:t>
      </w:r>
    </w:p>
    <w:p w14:paraId="739EFD59">
      <w:pPr>
        <w:pStyle w:val="57"/>
        <w:spacing w:line="288" w:lineRule="auto"/>
        <w:ind w:firstLine="420"/>
      </w:pPr>
      <w:r>
        <w:t>在光线明亮的环境下目测。</w:t>
      </w:r>
    </w:p>
    <w:p w14:paraId="6050399C">
      <w:pPr>
        <w:pStyle w:val="106"/>
        <w:spacing w:before="120" w:after="120" w:line="288" w:lineRule="auto"/>
      </w:pPr>
      <w:r>
        <w:rPr>
          <w:rFonts w:hint="eastAsia"/>
        </w:rPr>
        <w:t>尺寸偏差</w:t>
      </w:r>
    </w:p>
    <w:p w14:paraId="6F512AB8">
      <w:pPr>
        <w:pStyle w:val="57"/>
        <w:spacing w:line="288" w:lineRule="auto"/>
        <w:ind w:firstLine="420"/>
      </w:pPr>
      <w:r>
        <w:rPr>
          <w:rFonts w:hint="eastAsia"/>
        </w:rPr>
        <w:t>使用符合精度要求的量具测量。</w:t>
      </w:r>
    </w:p>
    <w:p w14:paraId="514AEA7A">
      <w:pPr>
        <w:pStyle w:val="106"/>
        <w:spacing w:before="120" w:after="120" w:line="288" w:lineRule="auto"/>
      </w:pPr>
      <w:r>
        <w:t>螺栓、螺母</w:t>
      </w:r>
    </w:p>
    <w:p w14:paraId="798D2C51">
      <w:pPr>
        <w:pStyle w:val="166"/>
        <w:spacing w:line="288" w:lineRule="auto"/>
      </w:pPr>
      <w:bookmarkStart w:id="89" w:name="OLE_LINK30"/>
      <w:bookmarkStart w:id="90" w:name="OLE_LINK31"/>
      <w:r>
        <w:t>按</w:t>
      </w:r>
      <w:r>
        <w:rPr>
          <w:rFonts w:hint="eastAsia"/>
        </w:rPr>
        <w:t xml:space="preserve"> GB/T 3098.1 的相关规定检测螺栓力学性能。</w:t>
      </w:r>
      <w:bookmarkEnd w:id="89"/>
      <w:bookmarkEnd w:id="90"/>
    </w:p>
    <w:p w14:paraId="61D01A65">
      <w:pPr>
        <w:pStyle w:val="166"/>
        <w:spacing w:line="288" w:lineRule="auto"/>
      </w:pPr>
      <w:r>
        <w:t>按</w:t>
      </w:r>
      <w:r>
        <w:rPr>
          <w:rFonts w:hint="eastAsia"/>
        </w:rPr>
        <w:t xml:space="preserve"> GB/T 3098.2 的相关规定检测螺母力学性能。</w:t>
      </w:r>
    </w:p>
    <w:p w14:paraId="551A6B3D">
      <w:pPr>
        <w:pStyle w:val="106"/>
        <w:spacing w:before="120" w:after="120" w:line="288" w:lineRule="auto"/>
      </w:pPr>
      <w:r>
        <w:rPr>
          <w:rFonts w:hint="eastAsia"/>
        </w:rPr>
        <w:t>保护板、止浆板、弹簧板</w:t>
      </w:r>
    </w:p>
    <w:p w14:paraId="1E72394A">
      <w:pPr>
        <w:pStyle w:val="166"/>
        <w:spacing w:line="288" w:lineRule="auto"/>
      </w:pPr>
      <w:bookmarkStart w:id="91" w:name="OLE_LINK58"/>
      <w:bookmarkStart w:id="92" w:name="OLE_LINK59"/>
      <w:r>
        <w:rPr>
          <w:rFonts w:hint="eastAsia"/>
        </w:rPr>
        <w:t>按 GB/T 228.1 的规定检测保护板、止浆板、弹簧板的抗拉强度。</w:t>
      </w:r>
      <w:bookmarkEnd w:id="91"/>
      <w:bookmarkEnd w:id="92"/>
    </w:p>
    <w:p w14:paraId="47D35A05">
      <w:pPr>
        <w:pStyle w:val="166"/>
        <w:spacing w:line="288" w:lineRule="auto"/>
      </w:pPr>
      <w:r>
        <w:rPr>
          <w:rFonts w:hint="eastAsia"/>
        </w:rPr>
        <w:t xml:space="preserve">按 </w:t>
      </w:r>
      <w:bookmarkStart w:id="93" w:name="OLE_LINK60"/>
      <w:bookmarkStart w:id="94" w:name="OLE_LINK61"/>
      <w:r>
        <w:rPr>
          <w:rFonts w:hint="eastAsia"/>
        </w:rPr>
        <w:t>GB/T 230.1</w:t>
      </w:r>
      <w:bookmarkEnd w:id="93"/>
      <w:bookmarkEnd w:id="94"/>
      <w:r>
        <w:rPr>
          <w:rFonts w:hint="eastAsia"/>
        </w:rPr>
        <w:t xml:space="preserve"> 的规定检测保护板、止浆板、弹簧板的硬度。</w:t>
      </w:r>
    </w:p>
    <w:p w14:paraId="1AE0CB10">
      <w:pPr>
        <w:pStyle w:val="166"/>
        <w:spacing w:line="288" w:lineRule="auto"/>
      </w:pPr>
      <w:r>
        <w:rPr>
          <w:rFonts w:hint="eastAsia"/>
        </w:rPr>
        <w:t xml:space="preserve">按 </w:t>
      </w:r>
      <w:r>
        <w:t xml:space="preserve">GB/T </w:t>
      </w:r>
      <w:r>
        <w:rPr>
          <w:rFonts w:hint="eastAsia"/>
        </w:rPr>
        <w:t>1222 的相关规定检测</w:t>
      </w:r>
      <w:bookmarkStart w:id="95" w:name="OLE_LINK55"/>
      <w:bookmarkStart w:id="96" w:name="OLE_LINK56"/>
      <w:bookmarkStart w:id="97" w:name="OLE_LINK57"/>
      <w:r>
        <w:rPr>
          <w:rFonts w:hint="eastAsia"/>
        </w:rPr>
        <w:t>保护板、止浆板</w:t>
      </w:r>
      <w:bookmarkEnd w:id="95"/>
      <w:bookmarkEnd w:id="96"/>
      <w:bookmarkEnd w:id="97"/>
      <w:r>
        <w:rPr>
          <w:rFonts w:hint="eastAsia"/>
        </w:rPr>
        <w:t>、弹簧板的化学成分。</w:t>
      </w:r>
    </w:p>
    <w:p w14:paraId="0F215142">
      <w:pPr>
        <w:pStyle w:val="106"/>
        <w:spacing w:before="120" w:after="120" w:line="288" w:lineRule="auto"/>
      </w:pPr>
      <w:r>
        <w:t>疲劳强度</w:t>
      </w:r>
    </w:p>
    <w:p w14:paraId="5D571555">
      <w:pPr>
        <w:pStyle w:val="166"/>
        <w:spacing w:line="288" w:lineRule="auto"/>
      </w:pPr>
      <w:r>
        <w:rPr>
          <w:rFonts w:hint="eastAsia"/>
        </w:rPr>
        <w:t>疲劳测试示意图见图 3。</w:t>
      </w:r>
    </w:p>
    <w:p w14:paraId="4414D262">
      <w:pPr>
        <w:pStyle w:val="166"/>
        <w:spacing w:line="288" w:lineRule="auto"/>
      </w:pPr>
      <w:r>
        <w:rPr>
          <w:rFonts w:hint="eastAsia"/>
        </w:rPr>
        <w:t>测试装备上下面为平行，弹簧板一端用压板固定。</w:t>
      </w:r>
    </w:p>
    <w:p w14:paraId="567EFD8A">
      <w:pPr>
        <w:pStyle w:val="166"/>
        <w:spacing w:line="288" w:lineRule="auto"/>
      </w:pPr>
      <w:r>
        <w:rPr>
          <w:rFonts w:hint="eastAsia"/>
        </w:rPr>
        <w:t>测试前测量弹簧板角度，将弹簧板一端装入测试装备中，另一端下压到测试间隙 8 mm，或采用相同功能检查治具连续 5 000 次下压，检查并记录保护板有无裂纹。</w:t>
      </w:r>
    </w:p>
    <w:p w14:paraId="25196922">
      <w:pPr>
        <w:pStyle w:val="166"/>
        <w:numPr>
          <w:ilvl w:val="0"/>
          <w:numId w:val="0"/>
        </w:numPr>
        <w:spacing w:line="288" w:lineRule="auto"/>
        <w:jc w:val="center"/>
      </w:pPr>
      <w:r>
        <w:drawing>
          <wp:inline distT="0" distB="0" distL="0" distR="0">
            <wp:extent cx="5486400" cy="2375535"/>
            <wp:effectExtent l="0" t="0" r="0" b="571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28"/>
                    <a:stretch>
                      <a:fillRect/>
                    </a:stretch>
                  </pic:blipFill>
                  <pic:spPr>
                    <a:xfrm>
                      <a:off x="0" y="0"/>
                      <a:ext cx="5486400" cy="2375535"/>
                    </a:xfrm>
                    <a:prstGeom prst="rect">
                      <a:avLst/>
                    </a:prstGeom>
                  </pic:spPr>
                </pic:pic>
              </a:graphicData>
            </a:graphic>
          </wp:inline>
        </w:drawing>
      </w:r>
      <w:r>
        <w:t xml:space="preserve"> </w:t>
      </w:r>
    </w:p>
    <w:p w14:paraId="1017FBA6">
      <w:pPr>
        <w:pStyle w:val="115"/>
        <w:spacing w:before="120" w:after="120" w:line="288" w:lineRule="auto"/>
      </w:pPr>
      <w:r>
        <w:t>钢板刷疲劳测试示意图</w:t>
      </w:r>
    </w:p>
    <w:p w14:paraId="3872EC96">
      <w:pPr>
        <w:pStyle w:val="106"/>
        <w:spacing w:before="120" w:after="120" w:line="288" w:lineRule="auto"/>
      </w:pPr>
      <w:r>
        <w:t>塑性变形量</w:t>
      </w:r>
    </w:p>
    <w:p w14:paraId="611C329C">
      <w:pPr>
        <w:pStyle w:val="57"/>
        <w:spacing w:line="288" w:lineRule="auto"/>
        <w:ind w:firstLine="420"/>
      </w:pPr>
      <w:r>
        <w:rPr>
          <w:rFonts w:hint="eastAsia"/>
        </w:rPr>
        <w:t>测试前测量弹簧板角度，将弹簧板一端装入测试装备中，另一端下压到测试间隙 8 mm（见图 3），保持 72 h 静压后检测，检查保护板有无裂纹，记录弹簧板角度数值。</w:t>
      </w:r>
    </w:p>
    <w:p w14:paraId="646BAA7C">
      <w:pPr>
        <w:pStyle w:val="106"/>
        <w:spacing w:before="120" w:after="120" w:line="288" w:lineRule="auto"/>
      </w:pPr>
      <w:r>
        <w:t>耐磨性</w:t>
      </w:r>
    </w:p>
    <w:p w14:paraId="158C6598">
      <w:pPr>
        <w:pStyle w:val="57"/>
        <w:spacing w:line="288" w:lineRule="auto"/>
        <w:ind w:firstLine="420"/>
      </w:pPr>
      <w:r>
        <w:t>使用符合精度要求的量具测量</w:t>
      </w:r>
      <w:r>
        <w:rPr>
          <w:rFonts w:hint="eastAsia"/>
        </w:rPr>
        <w:t>磨损</w:t>
      </w:r>
      <w:r>
        <w:t>前后密封刷保护板的厚度。</w:t>
      </w:r>
    </w:p>
    <w:p w14:paraId="4ABE96EE">
      <w:pPr>
        <w:pStyle w:val="105"/>
        <w:spacing w:before="240" w:after="240" w:line="288" w:lineRule="auto"/>
      </w:pPr>
      <w:bookmarkStart w:id="98" w:name="_Toc201675693"/>
      <w:bookmarkStart w:id="99" w:name="_Toc206084218"/>
      <w:r>
        <w:t>检验规则</w:t>
      </w:r>
      <w:bookmarkEnd w:id="98"/>
      <w:bookmarkEnd w:id="99"/>
    </w:p>
    <w:p w14:paraId="07206FB1">
      <w:pPr>
        <w:pStyle w:val="106"/>
        <w:spacing w:before="120" w:after="120" w:line="288" w:lineRule="auto"/>
      </w:pPr>
      <w:r>
        <w:rPr>
          <w:rFonts w:hint="eastAsia"/>
        </w:rPr>
        <w:t>检验分类</w:t>
      </w:r>
    </w:p>
    <w:p w14:paraId="0114C9E3">
      <w:pPr>
        <w:pStyle w:val="57"/>
        <w:spacing w:line="288" w:lineRule="auto"/>
        <w:ind w:firstLine="420"/>
      </w:pPr>
      <w:r>
        <w:rPr>
          <w:rFonts w:hint="eastAsia"/>
        </w:rPr>
        <w:t>分为出厂检验和用户检验。</w:t>
      </w:r>
    </w:p>
    <w:p w14:paraId="1F4F58EC">
      <w:pPr>
        <w:pStyle w:val="106"/>
        <w:spacing w:before="120" w:after="120" w:line="288" w:lineRule="auto"/>
      </w:pPr>
      <w:r>
        <w:t>出厂检验</w:t>
      </w:r>
    </w:p>
    <w:p w14:paraId="31E3A88D">
      <w:pPr>
        <w:pStyle w:val="166"/>
        <w:spacing w:line="288" w:lineRule="auto"/>
      </w:pPr>
      <w:r>
        <w:rPr>
          <w:rFonts w:hint="eastAsia"/>
        </w:rPr>
        <w:t>钢板刷出厂前，应经制造厂质量检验部门检验合格并出具出厂检验报告后方可出厂。</w:t>
      </w:r>
    </w:p>
    <w:p w14:paraId="7805AB08">
      <w:pPr>
        <w:pStyle w:val="166"/>
        <w:spacing w:line="288" w:lineRule="auto"/>
      </w:pPr>
      <w:r>
        <w:rPr>
          <w:rFonts w:hint="eastAsia"/>
        </w:rPr>
        <w:t>出厂检验项目</w:t>
      </w:r>
      <w:bookmarkStart w:id="100" w:name="OLE_LINK6"/>
      <w:bookmarkStart w:id="101" w:name="OLE_LINK5"/>
      <w:r>
        <w:rPr>
          <w:rFonts w:hint="eastAsia"/>
        </w:rPr>
        <w:t>应符合表 2 的规定。</w:t>
      </w:r>
      <w:bookmarkEnd w:id="100"/>
      <w:bookmarkEnd w:id="101"/>
    </w:p>
    <w:p w14:paraId="104DCFFA">
      <w:pPr>
        <w:pStyle w:val="113"/>
        <w:spacing w:before="120" w:after="120" w:line="288" w:lineRule="auto"/>
      </w:pPr>
      <w:r>
        <w:t>检验项目</w:t>
      </w:r>
    </w:p>
    <w:tbl>
      <w:tblPr>
        <w:tblStyle w:val="2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003"/>
        <w:gridCol w:w="2123"/>
        <w:gridCol w:w="1562"/>
        <w:gridCol w:w="1562"/>
        <w:gridCol w:w="1562"/>
        <w:gridCol w:w="1562"/>
      </w:tblGrid>
      <w:tr w14:paraId="34338E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003" w:type="dxa"/>
            <w:tcBorders>
              <w:top w:val="single" w:color="auto" w:sz="8" w:space="0"/>
              <w:bottom w:val="single" w:color="auto" w:sz="8" w:space="0"/>
            </w:tcBorders>
            <w:shd w:val="clear" w:color="auto" w:fill="auto"/>
            <w:vAlign w:val="center"/>
          </w:tcPr>
          <w:p w14:paraId="4CB92162">
            <w:pPr>
              <w:pStyle w:val="179"/>
              <w:spacing w:line="288" w:lineRule="auto"/>
            </w:pPr>
            <w:r>
              <w:rPr>
                <w:rFonts w:hint="eastAsia"/>
              </w:rPr>
              <w:t>序号</w:t>
            </w:r>
          </w:p>
        </w:tc>
        <w:tc>
          <w:tcPr>
            <w:tcW w:w="2123" w:type="dxa"/>
            <w:tcBorders>
              <w:top w:val="single" w:color="auto" w:sz="8" w:space="0"/>
              <w:bottom w:val="single" w:color="auto" w:sz="8" w:space="0"/>
            </w:tcBorders>
            <w:shd w:val="clear" w:color="auto" w:fill="auto"/>
            <w:vAlign w:val="center"/>
          </w:tcPr>
          <w:p w14:paraId="2BCA8968">
            <w:pPr>
              <w:pStyle w:val="179"/>
              <w:spacing w:line="288" w:lineRule="auto"/>
            </w:pPr>
            <w:r>
              <w:rPr>
                <w:rFonts w:hint="eastAsia"/>
              </w:rPr>
              <w:t>检验项目</w:t>
            </w:r>
          </w:p>
        </w:tc>
        <w:tc>
          <w:tcPr>
            <w:tcW w:w="1562" w:type="dxa"/>
            <w:tcBorders>
              <w:top w:val="single" w:color="auto" w:sz="8" w:space="0"/>
              <w:bottom w:val="single" w:color="auto" w:sz="8" w:space="0"/>
            </w:tcBorders>
            <w:shd w:val="clear" w:color="auto" w:fill="auto"/>
            <w:vAlign w:val="center"/>
          </w:tcPr>
          <w:p w14:paraId="526EB768">
            <w:pPr>
              <w:pStyle w:val="179"/>
              <w:spacing w:line="288" w:lineRule="auto"/>
            </w:pPr>
            <w:r>
              <w:rPr>
                <w:rFonts w:hint="eastAsia"/>
              </w:rPr>
              <w:t>技术要求</w:t>
            </w:r>
          </w:p>
        </w:tc>
        <w:tc>
          <w:tcPr>
            <w:tcW w:w="1562" w:type="dxa"/>
            <w:tcBorders>
              <w:top w:val="single" w:color="auto" w:sz="8" w:space="0"/>
              <w:bottom w:val="single" w:color="auto" w:sz="8" w:space="0"/>
            </w:tcBorders>
            <w:shd w:val="clear" w:color="auto" w:fill="auto"/>
            <w:vAlign w:val="center"/>
          </w:tcPr>
          <w:p w14:paraId="5AECE3F5">
            <w:pPr>
              <w:pStyle w:val="179"/>
              <w:spacing w:line="288" w:lineRule="auto"/>
            </w:pPr>
            <w:r>
              <w:rPr>
                <w:rFonts w:hint="eastAsia"/>
              </w:rPr>
              <w:t>试验方法</w:t>
            </w:r>
          </w:p>
        </w:tc>
        <w:tc>
          <w:tcPr>
            <w:tcW w:w="1562" w:type="dxa"/>
            <w:tcBorders>
              <w:top w:val="single" w:color="auto" w:sz="8" w:space="0"/>
              <w:bottom w:val="single" w:color="auto" w:sz="8" w:space="0"/>
            </w:tcBorders>
            <w:shd w:val="clear" w:color="auto" w:fill="auto"/>
            <w:vAlign w:val="center"/>
          </w:tcPr>
          <w:p w14:paraId="1110F4E1">
            <w:pPr>
              <w:pStyle w:val="179"/>
              <w:spacing w:line="288" w:lineRule="auto"/>
            </w:pPr>
            <w:r>
              <w:rPr>
                <w:rFonts w:hint="eastAsia"/>
              </w:rPr>
              <w:t>出厂检验</w:t>
            </w:r>
          </w:p>
        </w:tc>
        <w:tc>
          <w:tcPr>
            <w:tcW w:w="1562" w:type="dxa"/>
            <w:tcBorders>
              <w:top w:val="single" w:color="auto" w:sz="8" w:space="0"/>
              <w:bottom w:val="single" w:color="auto" w:sz="8" w:space="0"/>
            </w:tcBorders>
            <w:shd w:val="clear" w:color="auto" w:fill="auto"/>
            <w:vAlign w:val="center"/>
          </w:tcPr>
          <w:p w14:paraId="62220380">
            <w:pPr>
              <w:pStyle w:val="179"/>
              <w:spacing w:line="288" w:lineRule="auto"/>
            </w:pPr>
            <w:r>
              <w:rPr>
                <w:rFonts w:hint="eastAsia"/>
              </w:rPr>
              <w:t>用户检验</w:t>
            </w:r>
          </w:p>
        </w:tc>
      </w:tr>
      <w:tr w14:paraId="1B1C2D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3" w:type="dxa"/>
            <w:tcBorders>
              <w:top w:val="single" w:color="auto" w:sz="8" w:space="0"/>
            </w:tcBorders>
            <w:shd w:val="clear" w:color="auto" w:fill="auto"/>
            <w:vAlign w:val="center"/>
          </w:tcPr>
          <w:p w14:paraId="06A18147">
            <w:pPr>
              <w:pStyle w:val="179"/>
              <w:spacing w:line="288" w:lineRule="auto"/>
              <w:rPr>
                <w:rFonts w:hint="eastAsia" w:eastAsia="宋体"/>
                <w:lang w:val="en-US" w:eastAsia="zh-CN"/>
              </w:rPr>
            </w:pPr>
            <w:bookmarkStart w:id="108" w:name="_GoBack" w:colFirst="1" w:colLast="1"/>
            <w:r>
              <w:rPr>
                <w:rFonts w:hint="eastAsia"/>
                <w:lang w:val="en-US" w:eastAsia="zh-CN"/>
              </w:rPr>
              <w:t>1</w:t>
            </w:r>
          </w:p>
        </w:tc>
        <w:tc>
          <w:tcPr>
            <w:tcW w:w="2123" w:type="dxa"/>
            <w:tcBorders>
              <w:top w:val="single" w:color="auto" w:sz="8" w:space="0"/>
            </w:tcBorders>
            <w:shd w:val="clear" w:color="auto" w:fill="auto"/>
            <w:vAlign w:val="center"/>
          </w:tcPr>
          <w:p w14:paraId="2E7E338A">
            <w:pPr>
              <w:pStyle w:val="179"/>
              <w:spacing w:line="288" w:lineRule="auto"/>
            </w:pPr>
            <w:r>
              <w:t>外观</w:t>
            </w:r>
          </w:p>
        </w:tc>
        <w:tc>
          <w:tcPr>
            <w:tcW w:w="1562" w:type="dxa"/>
            <w:tcBorders>
              <w:top w:val="single" w:color="auto" w:sz="8" w:space="0"/>
            </w:tcBorders>
            <w:shd w:val="clear" w:color="auto" w:fill="auto"/>
            <w:vAlign w:val="center"/>
          </w:tcPr>
          <w:p w14:paraId="2BEC0E8D">
            <w:pPr>
              <w:pStyle w:val="179"/>
              <w:spacing w:line="288" w:lineRule="auto"/>
            </w:pPr>
            <w:r>
              <w:rPr>
                <w:rFonts w:hint="eastAsia"/>
              </w:rPr>
              <w:t>6.1</w:t>
            </w:r>
          </w:p>
        </w:tc>
        <w:tc>
          <w:tcPr>
            <w:tcW w:w="1562" w:type="dxa"/>
            <w:tcBorders>
              <w:top w:val="single" w:color="auto" w:sz="8" w:space="0"/>
            </w:tcBorders>
            <w:shd w:val="clear" w:color="auto" w:fill="auto"/>
            <w:vAlign w:val="center"/>
          </w:tcPr>
          <w:p w14:paraId="7E1CFA7A">
            <w:pPr>
              <w:pStyle w:val="179"/>
              <w:spacing w:line="288" w:lineRule="auto"/>
            </w:pPr>
            <w:r>
              <w:rPr>
                <w:rFonts w:hint="eastAsia"/>
              </w:rPr>
              <w:t>7.1</w:t>
            </w:r>
          </w:p>
        </w:tc>
        <w:tc>
          <w:tcPr>
            <w:tcW w:w="1562" w:type="dxa"/>
            <w:tcBorders>
              <w:top w:val="single" w:color="auto" w:sz="8" w:space="0"/>
            </w:tcBorders>
            <w:shd w:val="clear" w:color="auto" w:fill="auto"/>
            <w:vAlign w:val="center"/>
          </w:tcPr>
          <w:p w14:paraId="00BDC8DE">
            <w:pPr>
              <w:pStyle w:val="179"/>
              <w:spacing w:line="288" w:lineRule="auto"/>
            </w:pPr>
            <w:r>
              <w:rPr>
                <w:rFonts w:hint="eastAsia"/>
              </w:rPr>
              <w:t>△</w:t>
            </w:r>
          </w:p>
        </w:tc>
        <w:tc>
          <w:tcPr>
            <w:tcW w:w="1562" w:type="dxa"/>
            <w:tcBorders>
              <w:top w:val="single" w:color="auto" w:sz="8" w:space="0"/>
            </w:tcBorders>
            <w:shd w:val="clear" w:color="auto" w:fill="auto"/>
            <w:vAlign w:val="center"/>
          </w:tcPr>
          <w:p w14:paraId="63947E5D">
            <w:pPr>
              <w:pStyle w:val="179"/>
              <w:spacing w:line="288" w:lineRule="auto"/>
            </w:pPr>
            <w:r>
              <w:rPr>
                <w:rFonts w:hint="eastAsia"/>
              </w:rPr>
              <w:t>△</w:t>
            </w:r>
          </w:p>
        </w:tc>
      </w:tr>
      <w:tr w14:paraId="3F8ACF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3" w:type="dxa"/>
            <w:shd w:val="clear" w:color="auto" w:fill="auto"/>
            <w:vAlign w:val="center"/>
          </w:tcPr>
          <w:p w14:paraId="3A4AADBD">
            <w:pPr>
              <w:pStyle w:val="179"/>
              <w:spacing w:line="288" w:lineRule="auto"/>
              <w:rPr>
                <w:rFonts w:hint="eastAsia" w:eastAsia="宋体"/>
                <w:lang w:val="en-US" w:eastAsia="zh-CN"/>
              </w:rPr>
            </w:pPr>
            <w:r>
              <w:rPr>
                <w:rFonts w:hint="eastAsia"/>
                <w:lang w:val="en-US" w:eastAsia="zh-CN"/>
              </w:rPr>
              <w:t>2</w:t>
            </w:r>
          </w:p>
        </w:tc>
        <w:tc>
          <w:tcPr>
            <w:tcW w:w="2123" w:type="dxa"/>
            <w:shd w:val="clear" w:color="auto" w:fill="auto"/>
            <w:vAlign w:val="center"/>
          </w:tcPr>
          <w:p w14:paraId="2A1A24DA">
            <w:pPr>
              <w:pStyle w:val="179"/>
              <w:spacing w:line="288" w:lineRule="auto"/>
            </w:pPr>
            <w:r>
              <w:t>尺寸公差</w:t>
            </w:r>
          </w:p>
        </w:tc>
        <w:tc>
          <w:tcPr>
            <w:tcW w:w="1562" w:type="dxa"/>
            <w:shd w:val="clear" w:color="auto" w:fill="auto"/>
            <w:vAlign w:val="center"/>
          </w:tcPr>
          <w:p w14:paraId="27CDE4BF">
            <w:pPr>
              <w:pStyle w:val="179"/>
              <w:spacing w:line="288" w:lineRule="auto"/>
            </w:pPr>
            <w:r>
              <w:rPr>
                <w:rFonts w:hint="eastAsia"/>
              </w:rPr>
              <w:t>6.2</w:t>
            </w:r>
          </w:p>
        </w:tc>
        <w:tc>
          <w:tcPr>
            <w:tcW w:w="1562" w:type="dxa"/>
            <w:shd w:val="clear" w:color="auto" w:fill="auto"/>
            <w:vAlign w:val="center"/>
          </w:tcPr>
          <w:p w14:paraId="0E2A1C51">
            <w:pPr>
              <w:pStyle w:val="179"/>
              <w:spacing w:line="288" w:lineRule="auto"/>
            </w:pPr>
            <w:r>
              <w:rPr>
                <w:rFonts w:hint="eastAsia"/>
              </w:rPr>
              <w:t>7.2</w:t>
            </w:r>
          </w:p>
        </w:tc>
        <w:tc>
          <w:tcPr>
            <w:tcW w:w="1562" w:type="dxa"/>
            <w:shd w:val="clear" w:color="auto" w:fill="auto"/>
            <w:vAlign w:val="center"/>
          </w:tcPr>
          <w:p w14:paraId="63E0F1DE">
            <w:pPr>
              <w:pStyle w:val="179"/>
              <w:spacing w:line="288" w:lineRule="auto"/>
            </w:pPr>
            <w:r>
              <w:rPr>
                <w:rFonts w:hint="eastAsia"/>
              </w:rPr>
              <w:t>△</w:t>
            </w:r>
          </w:p>
        </w:tc>
        <w:tc>
          <w:tcPr>
            <w:tcW w:w="1562" w:type="dxa"/>
            <w:shd w:val="clear" w:color="auto" w:fill="auto"/>
            <w:vAlign w:val="center"/>
          </w:tcPr>
          <w:p w14:paraId="6E899D90">
            <w:pPr>
              <w:pStyle w:val="179"/>
              <w:spacing w:line="288" w:lineRule="auto"/>
            </w:pPr>
            <w:r>
              <w:rPr>
                <w:rFonts w:hAnsi="宋体"/>
              </w:rPr>
              <w:t>—</w:t>
            </w:r>
          </w:p>
        </w:tc>
      </w:tr>
      <w:tr w14:paraId="2358A3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3" w:type="dxa"/>
            <w:shd w:val="clear" w:color="auto" w:fill="auto"/>
            <w:vAlign w:val="center"/>
          </w:tcPr>
          <w:p w14:paraId="192CB521">
            <w:pPr>
              <w:pStyle w:val="179"/>
              <w:spacing w:line="288" w:lineRule="auto"/>
              <w:rPr>
                <w:rFonts w:hint="eastAsia" w:eastAsia="宋体"/>
                <w:lang w:val="en-US" w:eastAsia="zh-CN"/>
              </w:rPr>
            </w:pPr>
            <w:r>
              <w:rPr>
                <w:rFonts w:hint="eastAsia"/>
                <w:lang w:val="en-US" w:eastAsia="zh-CN"/>
              </w:rPr>
              <w:t>3</w:t>
            </w:r>
          </w:p>
        </w:tc>
        <w:tc>
          <w:tcPr>
            <w:tcW w:w="2123" w:type="dxa"/>
            <w:shd w:val="clear" w:color="auto" w:fill="auto"/>
            <w:vAlign w:val="center"/>
          </w:tcPr>
          <w:p w14:paraId="2EF56D7B">
            <w:pPr>
              <w:pStyle w:val="179"/>
              <w:spacing w:line="288" w:lineRule="auto"/>
            </w:pPr>
            <w:r>
              <w:t>螺栓、螺母</w:t>
            </w:r>
          </w:p>
        </w:tc>
        <w:tc>
          <w:tcPr>
            <w:tcW w:w="1562" w:type="dxa"/>
            <w:shd w:val="clear" w:color="auto" w:fill="auto"/>
            <w:vAlign w:val="center"/>
          </w:tcPr>
          <w:p w14:paraId="41AB0462">
            <w:pPr>
              <w:pStyle w:val="179"/>
              <w:spacing w:line="288" w:lineRule="auto"/>
            </w:pPr>
            <w:r>
              <w:rPr>
                <w:rFonts w:hint="eastAsia"/>
              </w:rPr>
              <w:t>6.3</w:t>
            </w:r>
          </w:p>
        </w:tc>
        <w:tc>
          <w:tcPr>
            <w:tcW w:w="1562" w:type="dxa"/>
            <w:shd w:val="clear" w:color="auto" w:fill="auto"/>
            <w:vAlign w:val="center"/>
          </w:tcPr>
          <w:p w14:paraId="6C809014">
            <w:pPr>
              <w:pStyle w:val="179"/>
              <w:spacing w:line="288" w:lineRule="auto"/>
            </w:pPr>
            <w:r>
              <w:rPr>
                <w:rFonts w:hint="eastAsia"/>
              </w:rPr>
              <w:t>7.3</w:t>
            </w:r>
          </w:p>
        </w:tc>
        <w:tc>
          <w:tcPr>
            <w:tcW w:w="1562" w:type="dxa"/>
            <w:shd w:val="clear" w:color="auto" w:fill="auto"/>
            <w:vAlign w:val="center"/>
          </w:tcPr>
          <w:p w14:paraId="4A1DE474">
            <w:pPr>
              <w:pStyle w:val="179"/>
              <w:spacing w:line="288" w:lineRule="auto"/>
            </w:pPr>
            <w:r>
              <w:rPr>
                <w:rFonts w:hint="eastAsia"/>
              </w:rPr>
              <w:t>△</w:t>
            </w:r>
          </w:p>
        </w:tc>
        <w:tc>
          <w:tcPr>
            <w:tcW w:w="1562" w:type="dxa"/>
            <w:shd w:val="clear" w:color="auto" w:fill="auto"/>
            <w:vAlign w:val="center"/>
          </w:tcPr>
          <w:p w14:paraId="1D0357E3">
            <w:pPr>
              <w:pStyle w:val="179"/>
              <w:spacing w:line="288" w:lineRule="auto"/>
            </w:pPr>
            <w:r>
              <w:rPr>
                <w:rFonts w:hAnsi="宋体"/>
              </w:rPr>
              <w:t>—</w:t>
            </w:r>
          </w:p>
        </w:tc>
      </w:tr>
      <w:tr w14:paraId="6DFA9D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3" w:type="dxa"/>
            <w:shd w:val="clear" w:color="auto" w:fill="auto"/>
            <w:vAlign w:val="center"/>
          </w:tcPr>
          <w:p w14:paraId="4E5780F6">
            <w:pPr>
              <w:pStyle w:val="179"/>
              <w:spacing w:line="288" w:lineRule="auto"/>
              <w:rPr>
                <w:rFonts w:hint="eastAsia" w:eastAsia="宋体"/>
                <w:lang w:val="en-US" w:eastAsia="zh-CN"/>
              </w:rPr>
            </w:pPr>
            <w:r>
              <w:rPr>
                <w:rFonts w:hint="eastAsia"/>
                <w:lang w:val="en-US" w:eastAsia="zh-CN"/>
              </w:rPr>
              <w:t>4</w:t>
            </w:r>
          </w:p>
        </w:tc>
        <w:tc>
          <w:tcPr>
            <w:tcW w:w="2123" w:type="dxa"/>
            <w:shd w:val="clear" w:color="auto" w:fill="auto"/>
            <w:vAlign w:val="center"/>
          </w:tcPr>
          <w:p w14:paraId="2F854C3A">
            <w:pPr>
              <w:pStyle w:val="179"/>
              <w:spacing w:line="288" w:lineRule="auto"/>
            </w:pPr>
            <w:r>
              <w:t>保护板、止浆板、弹簧板</w:t>
            </w:r>
          </w:p>
        </w:tc>
        <w:tc>
          <w:tcPr>
            <w:tcW w:w="1562" w:type="dxa"/>
            <w:shd w:val="clear" w:color="auto" w:fill="auto"/>
            <w:vAlign w:val="center"/>
          </w:tcPr>
          <w:p w14:paraId="2651C425">
            <w:pPr>
              <w:pStyle w:val="179"/>
              <w:spacing w:line="288" w:lineRule="auto"/>
            </w:pPr>
            <w:r>
              <w:rPr>
                <w:rFonts w:hint="eastAsia"/>
              </w:rPr>
              <w:t>6.4</w:t>
            </w:r>
          </w:p>
        </w:tc>
        <w:tc>
          <w:tcPr>
            <w:tcW w:w="1562" w:type="dxa"/>
            <w:shd w:val="clear" w:color="auto" w:fill="auto"/>
            <w:vAlign w:val="center"/>
          </w:tcPr>
          <w:p w14:paraId="6A2DEA21">
            <w:pPr>
              <w:pStyle w:val="179"/>
              <w:spacing w:line="288" w:lineRule="auto"/>
            </w:pPr>
            <w:r>
              <w:rPr>
                <w:rFonts w:hint="eastAsia"/>
              </w:rPr>
              <w:t>7.4</w:t>
            </w:r>
          </w:p>
        </w:tc>
        <w:tc>
          <w:tcPr>
            <w:tcW w:w="1562" w:type="dxa"/>
            <w:shd w:val="clear" w:color="auto" w:fill="auto"/>
            <w:vAlign w:val="center"/>
          </w:tcPr>
          <w:p w14:paraId="070A4132">
            <w:pPr>
              <w:pStyle w:val="179"/>
              <w:spacing w:line="288" w:lineRule="auto"/>
            </w:pPr>
            <w:r>
              <w:rPr>
                <w:rFonts w:hint="eastAsia"/>
              </w:rPr>
              <w:t>△</w:t>
            </w:r>
          </w:p>
        </w:tc>
        <w:tc>
          <w:tcPr>
            <w:tcW w:w="1562" w:type="dxa"/>
            <w:shd w:val="clear" w:color="auto" w:fill="auto"/>
            <w:vAlign w:val="center"/>
          </w:tcPr>
          <w:p w14:paraId="7FB05723">
            <w:pPr>
              <w:pStyle w:val="179"/>
              <w:spacing w:line="288" w:lineRule="auto"/>
            </w:pPr>
            <w:r>
              <w:rPr>
                <w:rFonts w:hAnsi="宋体"/>
              </w:rPr>
              <w:t>—</w:t>
            </w:r>
          </w:p>
        </w:tc>
      </w:tr>
      <w:tr w14:paraId="59074C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3" w:type="dxa"/>
            <w:shd w:val="clear" w:color="auto" w:fill="auto"/>
            <w:vAlign w:val="center"/>
          </w:tcPr>
          <w:p w14:paraId="590EBEF4">
            <w:pPr>
              <w:pStyle w:val="179"/>
              <w:spacing w:line="288" w:lineRule="auto"/>
              <w:rPr>
                <w:rFonts w:hint="eastAsia" w:eastAsia="宋体"/>
                <w:lang w:val="en-US" w:eastAsia="zh-CN"/>
              </w:rPr>
            </w:pPr>
            <w:r>
              <w:rPr>
                <w:rFonts w:hint="eastAsia"/>
                <w:lang w:val="en-US" w:eastAsia="zh-CN"/>
              </w:rPr>
              <w:t>5</w:t>
            </w:r>
          </w:p>
        </w:tc>
        <w:tc>
          <w:tcPr>
            <w:tcW w:w="2123" w:type="dxa"/>
            <w:shd w:val="clear" w:color="auto" w:fill="auto"/>
            <w:vAlign w:val="center"/>
          </w:tcPr>
          <w:p w14:paraId="7057239B">
            <w:pPr>
              <w:pStyle w:val="179"/>
              <w:spacing w:line="288" w:lineRule="auto"/>
            </w:pPr>
            <w:r>
              <w:t>疲劳强度</w:t>
            </w:r>
          </w:p>
        </w:tc>
        <w:tc>
          <w:tcPr>
            <w:tcW w:w="1562" w:type="dxa"/>
            <w:shd w:val="clear" w:color="auto" w:fill="auto"/>
            <w:vAlign w:val="center"/>
          </w:tcPr>
          <w:p w14:paraId="70381505">
            <w:pPr>
              <w:pStyle w:val="179"/>
              <w:spacing w:line="288" w:lineRule="auto"/>
            </w:pPr>
            <w:r>
              <w:rPr>
                <w:rFonts w:hint="eastAsia"/>
              </w:rPr>
              <w:t>6.5</w:t>
            </w:r>
          </w:p>
        </w:tc>
        <w:tc>
          <w:tcPr>
            <w:tcW w:w="1562" w:type="dxa"/>
            <w:shd w:val="clear" w:color="auto" w:fill="auto"/>
            <w:vAlign w:val="center"/>
          </w:tcPr>
          <w:p w14:paraId="1CC46F5B">
            <w:pPr>
              <w:pStyle w:val="179"/>
              <w:spacing w:line="288" w:lineRule="auto"/>
            </w:pPr>
            <w:r>
              <w:rPr>
                <w:rFonts w:hint="eastAsia"/>
              </w:rPr>
              <w:t>7.5</w:t>
            </w:r>
          </w:p>
        </w:tc>
        <w:tc>
          <w:tcPr>
            <w:tcW w:w="1562" w:type="dxa"/>
            <w:shd w:val="clear" w:color="auto" w:fill="auto"/>
            <w:vAlign w:val="center"/>
          </w:tcPr>
          <w:p w14:paraId="3868C34D">
            <w:pPr>
              <w:pStyle w:val="179"/>
              <w:spacing w:line="288" w:lineRule="auto"/>
            </w:pPr>
            <w:r>
              <w:rPr>
                <w:rFonts w:hint="eastAsia"/>
              </w:rPr>
              <w:t>△</w:t>
            </w:r>
          </w:p>
        </w:tc>
        <w:tc>
          <w:tcPr>
            <w:tcW w:w="1562" w:type="dxa"/>
            <w:shd w:val="clear" w:color="auto" w:fill="auto"/>
            <w:vAlign w:val="center"/>
          </w:tcPr>
          <w:p w14:paraId="5C82B0E2">
            <w:pPr>
              <w:pStyle w:val="179"/>
              <w:spacing w:line="288" w:lineRule="auto"/>
            </w:pPr>
            <w:r>
              <w:rPr>
                <w:rFonts w:hint="eastAsia" w:hAnsi="宋体"/>
              </w:rPr>
              <w:t>—</w:t>
            </w:r>
          </w:p>
        </w:tc>
      </w:tr>
      <w:tr w14:paraId="3A8D2F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3" w:type="dxa"/>
            <w:shd w:val="clear" w:color="auto" w:fill="auto"/>
            <w:vAlign w:val="center"/>
          </w:tcPr>
          <w:p w14:paraId="35093E00">
            <w:pPr>
              <w:pStyle w:val="179"/>
              <w:spacing w:line="288" w:lineRule="auto"/>
              <w:rPr>
                <w:rFonts w:hint="eastAsia" w:eastAsia="宋体"/>
                <w:lang w:val="en-US" w:eastAsia="zh-CN"/>
              </w:rPr>
            </w:pPr>
            <w:r>
              <w:rPr>
                <w:rFonts w:hint="eastAsia"/>
                <w:lang w:val="en-US" w:eastAsia="zh-CN"/>
              </w:rPr>
              <w:t>6</w:t>
            </w:r>
          </w:p>
        </w:tc>
        <w:tc>
          <w:tcPr>
            <w:tcW w:w="2123" w:type="dxa"/>
            <w:shd w:val="clear" w:color="auto" w:fill="auto"/>
            <w:vAlign w:val="center"/>
          </w:tcPr>
          <w:p w14:paraId="045DD743">
            <w:pPr>
              <w:pStyle w:val="179"/>
              <w:spacing w:line="288" w:lineRule="auto"/>
            </w:pPr>
            <w:r>
              <w:t>塑性变形量</w:t>
            </w:r>
          </w:p>
        </w:tc>
        <w:tc>
          <w:tcPr>
            <w:tcW w:w="1562" w:type="dxa"/>
            <w:shd w:val="clear" w:color="auto" w:fill="auto"/>
            <w:vAlign w:val="center"/>
          </w:tcPr>
          <w:p w14:paraId="4E2FA92A">
            <w:pPr>
              <w:pStyle w:val="179"/>
              <w:spacing w:line="288" w:lineRule="auto"/>
            </w:pPr>
            <w:r>
              <w:rPr>
                <w:rFonts w:hint="eastAsia"/>
              </w:rPr>
              <w:t>6.6</w:t>
            </w:r>
          </w:p>
        </w:tc>
        <w:tc>
          <w:tcPr>
            <w:tcW w:w="1562" w:type="dxa"/>
            <w:shd w:val="clear" w:color="auto" w:fill="auto"/>
            <w:vAlign w:val="center"/>
          </w:tcPr>
          <w:p w14:paraId="6DC487A7">
            <w:pPr>
              <w:pStyle w:val="179"/>
              <w:spacing w:line="288" w:lineRule="auto"/>
            </w:pPr>
            <w:r>
              <w:rPr>
                <w:rFonts w:hint="eastAsia"/>
              </w:rPr>
              <w:t>7.6</w:t>
            </w:r>
          </w:p>
        </w:tc>
        <w:tc>
          <w:tcPr>
            <w:tcW w:w="1562" w:type="dxa"/>
            <w:shd w:val="clear" w:color="auto" w:fill="auto"/>
            <w:vAlign w:val="center"/>
          </w:tcPr>
          <w:p w14:paraId="4CEE0004">
            <w:pPr>
              <w:pStyle w:val="179"/>
              <w:spacing w:line="288" w:lineRule="auto"/>
            </w:pPr>
            <w:r>
              <w:rPr>
                <w:rFonts w:hint="eastAsia"/>
              </w:rPr>
              <w:t>△</w:t>
            </w:r>
          </w:p>
        </w:tc>
        <w:tc>
          <w:tcPr>
            <w:tcW w:w="1562" w:type="dxa"/>
            <w:shd w:val="clear" w:color="auto" w:fill="auto"/>
            <w:vAlign w:val="center"/>
          </w:tcPr>
          <w:p w14:paraId="161CE413">
            <w:pPr>
              <w:pStyle w:val="179"/>
              <w:spacing w:line="288" w:lineRule="auto"/>
            </w:pPr>
            <w:r>
              <w:rPr>
                <w:rFonts w:hint="eastAsia" w:hAnsi="宋体"/>
              </w:rPr>
              <w:t>—</w:t>
            </w:r>
          </w:p>
        </w:tc>
      </w:tr>
      <w:tr w14:paraId="5DF9FE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3" w:type="dxa"/>
            <w:shd w:val="clear" w:color="auto" w:fill="auto"/>
            <w:vAlign w:val="center"/>
          </w:tcPr>
          <w:p w14:paraId="78E44C71">
            <w:pPr>
              <w:pStyle w:val="179"/>
              <w:spacing w:line="288" w:lineRule="auto"/>
              <w:rPr>
                <w:rFonts w:hint="eastAsia" w:eastAsia="宋体"/>
                <w:lang w:val="en-US" w:eastAsia="zh-CN"/>
              </w:rPr>
            </w:pPr>
            <w:r>
              <w:rPr>
                <w:rFonts w:hint="eastAsia"/>
                <w:lang w:val="en-US" w:eastAsia="zh-CN"/>
              </w:rPr>
              <w:t>7</w:t>
            </w:r>
          </w:p>
        </w:tc>
        <w:tc>
          <w:tcPr>
            <w:tcW w:w="2123" w:type="dxa"/>
            <w:shd w:val="clear" w:color="auto" w:fill="auto"/>
            <w:vAlign w:val="center"/>
          </w:tcPr>
          <w:p w14:paraId="62B1961F">
            <w:pPr>
              <w:pStyle w:val="179"/>
              <w:spacing w:line="288" w:lineRule="auto"/>
            </w:pPr>
            <w:r>
              <w:t>耐磨性</w:t>
            </w:r>
          </w:p>
        </w:tc>
        <w:tc>
          <w:tcPr>
            <w:tcW w:w="1562" w:type="dxa"/>
            <w:shd w:val="clear" w:color="auto" w:fill="auto"/>
            <w:vAlign w:val="center"/>
          </w:tcPr>
          <w:p w14:paraId="2A76D331">
            <w:pPr>
              <w:pStyle w:val="179"/>
              <w:spacing w:line="288" w:lineRule="auto"/>
            </w:pPr>
            <w:r>
              <w:rPr>
                <w:rFonts w:hint="eastAsia"/>
              </w:rPr>
              <w:t>6.7</w:t>
            </w:r>
          </w:p>
        </w:tc>
        <w:tc>
          <w:tcPr>
            <w:tcW w:w="1562" w:type="dxa"/>
            <w:shd w:val="clear" w:color="auto" w:fill="auto"/>
            <w:vAlign w:val="center"/>
          </w:tcPr>
          <w:p w14:paraId="7563C33E">
            <w:pPr>
              <w:pStyle w:val="179"/>
              <w:spacing w:line="288" w:lineRule="auto"/>
            </w:pPr>
            <w:r>
              <w:rPr>
                <w:rFonts w:hint="eastAsia"/>
              </w:rPr>
              <w:t>7.7</w:t>
            </w:r>
          </w:p>
        </w:tc>
        <w:tc>
          <w:tcPr>
            <w:tcW w:w="1562" w:type="dxa"/>
            <w:shd w:val="clear" w:color="auto" w:fill="auto"/>
            <w:vAlign w:val="center"/>
          </w:tcPr>
          <w:p w14:paraId="032811FB">
            <w:pPr>
              <w:pStyle w:val="179"/>
              <w:spacing w:line="288" w:lineRule="auto"/>
            </w:pPr>
            <w:r>
              <w:rPr>
                <w:rFonts w:hint="eastAsia"/>
              </w:rPr>
              <w:t>△</w:t>
            </w:r>
          </w:p>
        </w:tc>
        <w:tc>
          <w:tcPr>
            <w:tcW w:w="1562" w:type="dxa"/>
            <w:shd w:val="clear" w:color="auto" w:fill="auto"/>
            <w:vAlign w:val="center"/>
          </w:tcPr>
          <w:p w14:paraId="293EF8AE">
            <w:pPr>
              <w:pStyle w:val="179"/>
              <w:spacing w:line="288" w:lineRule="auto"/>
            </w:pPr>
            <w:r>
              <w:rPr>
                <w:rFonts w:hint="eastAsia" w:hAnsi="宋体"/>
              </w:rPr>
              <w:t>—</w:t>
            </w:r>
          </w:p>
        </w:tc>
      </w:tr>
      <w:bookmarkEnd w:id="108"/>
      <w:tr w14:paraId="313ED3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74" w:type="dxa"/>
            <w:gridSpan w:val="6"/>
            <w:shd w:val="clear" w:color="auto" w:fill="auto"/>
            <w:vAlign w:val="center"/>
          </w:tcPr>
          <w:p w14:paraId="40D8F62A">
            <w:pPr>
              <w:pStyle w:val="180"/>
              <w:spacing w:line="288" w:lineRule="auto"/>
            </w:pPr>
            <w:r>
              <w:rPr>
                <w:rFonts w:hint="eastAsia"/>
              </w:rPr>
              <w:t>“△”表示检验项目，“—”表示不检项目。</w:t>
            </w:r>
          </w:p>
        </w:tc>
      </w:tr>
    </w:tbl>
    <w:p w14:paraId="23F69A2E">
      <w:pPr>
        <w:spacing w:line="288" w:lineRule="auto"/>
      </w:pPr>
    </w:p>
    <w:p w14:paraId="2DF317B4">
      <w:pPr>
        <w:pStyle w:val="106"/>
        <w:spacing w:before="120" w:after="120" w:line="288" w:lineRule="auto"/>
      </w:pPr>
      <w:r>
        <w:t>用户检验</w:t>
      </w:r>
    </w:p>
    <w:p w14:paraId="21AAA207">
      <w:pPr>
        <w:pStyle w:val="166"/>
        <w:spacing w:line="288" w:lineRule="auto"/>
      </w:pPr>
      <w:r>
        <w:rPr>
          <w:rFonts w:hint="eastAsia"/>
        </w:rPr>
        <w:t>货到用户指定地点后，由用户指定专人进行检验，有问题通知厂家共同检验。</w:t>
      </w:r>
    </w:p>
    <w:p w14:paraId="1372BD71">
      <w:pPr>
        <w:pStyle w:val="166"/>
        <w:spacing w:line="288" w:lineRule="auto"/>
      </w:pPr>
      <w:r>
        <w:rPr>
          <w:rFonts w:hint="eastAsia"/>
        </w:rPr>
        <w:t>检验项目应符合表</w:t>
      </w:r>
      <w:r>
        <w:t xml:space="preserve"> </w:t>
      </w:r>
      <w:r>
        <w:rPr>
          <w:rFonts w:hint="eastAsia"/>
        </w:rPr>
        <w:t>2</w:t>
      </w:r>
      <w:r>
        <w:t xml:space="preserve"> </w:t>
      </w:r>
      <w:r>
        <w:rPr>
          <w:rFonts w:hint="eastAsia"/>
        </w:rPr>
        <w:t>的规定。</w:t>
      </w:r>
    </w:p>
    <w:p w14:paraId="52AA707E">
      <w:pPr>
        <w:pStyle w:val="106"/>
        <w:spacing w:before="120" w:after="120" w:line="288" w:lineRule="auto"/>
      </w:pPr>
      <w:r>
        <w:rPr>
          <w:rFonts w:hint="eastAsia"/>
        </w:rPr>
        <w:t>判定规则</w:t>
      </w:r>
    </w:p>
    <w:p w14:paraId="6B016449">
      <w:pPr>
        <w:pStyle w:val="57"/>
        <w:spacing w:line="288" w:lineRule="auto"/>
        <w:ind w:firstLine="420"/>
      </w:pPr>
      <w:r>
        <w:rPr>
          <w:rFonts w:hint="eastAsia"/>
        </w:rPr>
        <w:t>钢板刷检验结果全部符合本文件第 6 章技术要求则判为合格品。</w:t>
      </w:r>
    </w:p>
    <w:p w14:paraId="5E331D73">
      <w:pPr>
        <w:pStyle w:val="105"/>
        <w:spacing w:before="240" w:after="240" w:line="288" w:lineRule="auto"/>
      </w:pPr>
      <w:bookmarkStart w:id="102" w:name="_Toc201675694"/>
      <w:bookmarkStart w:id="103" w:name="_Toc206084219"/>
      <w:r>
        <w:rPr>
          <w:rFonts w:hint="eastAsia"/>
        </w:rPr>
        <w:t>标志、</w:t>
      </w:r>
      <w:bookmarkEnd w:id="102"/>
      <w:r>
        <w:rPr>
          <w:rFonts w:hint="eastAsia"/>
        </w:rPr>
        <w:t>随行文件</w:t>
      </w:r>
      <w:bookmarkEnd w:id="103"/>
    </w:p>
    <w:p w14:paraId="1D527B6E">
      <w:pPr>
        <w:pStyle w:val="106"/>
        <w:spacing w:before="120" w:after="120" w:line="288" w:lineRule="auto"/>
      </w:pPr>
      <w:r>
        <w:rPr>
          <w:rFonts w:hint="eastAsia"/>
        </w:rPr>
        <w:t>标志</w:t>
      </w:r>
    </w:p>
    <w:p w14:paraId="33124C24">
      <w:pPr>
        <w:pStyle w:val="166"/>
        <w:spacing w:line="288" w:lineRule="auto"/>
        <w:rPr>
          <w:szCs w:val="21"/>
        </w:rPr>
      </w:pPr>
      <w:r>
        <w:rPr>
          <w:rFonts w:hint="eastAsia"/>
          <w:szCs w:val="21"/>
        </w:rPr>
        <w:t>钢板刷销售标志应至少包括下列内容：</w:t>
      </w:r>
    </w:p>
    <w:p w14:paraId="09667787">
      <w:pPr>
        <w:pStyle w:val="175"/>
        <w:numPr>
          <w:ilvl w:val="0"/>
          <w:numId w:val="32"/>
        </w:numPr>
        <w:spacing w:line="288" w:lineRule="auto"/>
        <w:rPr>
          <w:szCs w:val="21"/>
        </w:rPr>
      </w:pPr>
      <w:r>
        <w:rPr>
          <w:rFonts w:hint="eastAsia"/>
          <w:szCs w:val="21"/>
        </w:rPr>
        <w:t>产品名称；</w:t>
      </w:r>
    </w:p>
    <w:p w14:paraId="010770DC">
      <w:pPr>
        <w:pStyle w:val="175"/>
        <w:numPr>
          <w:ilvl w:val="0"/>
          <w:numId w:val="32"/>
        </w:numPr>
        <w:spacing w:line="288" w:lineRule="auto"/>
        <w:rPr>
          <w:szCs w:val="21"/>
        </w:rPr>
      </w:pPr>
      <w:r>
        <w:rPr>
          <w:rFonts w:hint="eastAsia"/>
          <w:szCs w:val="21"/>
        </w:rPr>
        <w:t>产品型号；</w:t>
      </w:r>
    </w:p>
    <w:p w14:paraId="4C76E923">
      <w:pPr>
        <w:pStyle w:val="175"/>
        <w:numPr>
          <w:ilvl w:val="0"/>
          <w:numId w:val="32"/>
        </w:numPr>
        <w:spacing w:line="288" w:lineRule="auto"/>
        <w:rPr>
          <w:szCs w:val="21"/>
        </w:rPr>
      </w:pPr>
      <w:r>
        <w:rPr>
          <w:rFonts w:hint="eastAsia"/>
          <w:szCs w:val="21"/>
        </w:rPr>
        <w:t>制造厂名称；</w:t>
      </w:r>
    </w:p>
    <w:p w14:paraId="74CFCA20">
      <w:pPr>
        <w:pStyle w:val="175"/>
        <w:numPr>
          <w:ilvl w:val="0"/>
          <w:numId w:val="32"/>
        </w:numPr>
        <w:spacing w:line="288" w:lineRule="auto"/>
        <w:rPr>
          <w:szCs w:val="21"/>
        </w:rPr>
      </w:pPr>
      <w:r>
        <w:rPr>
          <w:rFonts w:hint="eastAsia"/>
          <w:szCs w:val="21"/>
        </w:rPr>
        <w:t>执行标准编号；</w:t>
      </w:r>
    </w:p>
    <w:p w14:paraId="376AA7A2">
      <w:pPr>
        <w:pStyle w:val="175"/>
        <w:numPr>
          <w:ilvl w:val="0"/>
          <w:numId w:val="32"/>
        </w:numPr>
        <w:spacing w:line="288" w:lineRule="auto"/>
        <w:rPr>
          <w:szCs w:val="21"/>
        </w:rPr>
      </w:pPr>
      <w:r>
        <w:rPr>
          <w:rFonts w:hint="eastAsia"/>
          <w:szCs w:val="21"/>
        </w:rPr>
        <w:t>出厂编号及制造日期。</w:t>
      </w:r>
    </w:p>
    <w:p w14:paraId="01C642B6">
      <w:pPr>
        <w:pStyle w:val="166"/>
        <w:spacing w:line="288" w:lineRule="auto"/>
        <w:rPr>
          <w:szCs w:val="21"/>
        </w:rPr>
      </w:pPr>
      <w:r>
        <w:rPr>
          <w:rStyle w:val="231"/>
          <w:rFonts w:hint="default"/>
          <w:sz w:val="21"/>
          <w:szCs w:val="21"/>
        </w:rPr>
        <w:t>标志应清晰、牢固，不应因运输条件和自然条件而褪色、变色、脱落。</w:t>
      </w:r>
    </w:p>
    <w:p w14:paraId="6EEEBEE8">
      <w:pPr>
        <w:pStyle w:val="106"/>
        <w:spacing w:before="120" w:after="120" w:line="288" w:lineRule="auto"/>
      </w:pPr>
      <w:r>
        <w:t>随行文件</w:t>
      </w:r>
    </w:p>
    <w:p w14:paraId="4B88539F">
      <w:pPr>
        <w:pStyle w:val="57"/>
        <w:spacing w:line="288" w:lineRule="auto"/>
        <w:ind w:firstLine="420"/>
      </w:pPr>
      <w:r>
        <w:t>随行文件包括：</w:t>
      </w:r>
    </w:p>
    <w:p w14:paraId="502E778A">
      <w:pPr>
        <w:pStyle w:val="175"/>
        <w:numPr>
          <w:ilvl w:val="0"/>
          <w:numId w:val="33"/>
        </w:numPr>
        <w:spacing w:line="288" w:lineRule="auto"/>
      </w:pPr>
      <w:r>
        <w:t>出厂检验报告；</w:t>
      </w:r>
    </w:p>
    <w:p w14:paraId="4FC1F971">
      <w:pPr>
        <w:pStyle w:val="175"/>
        <w:numPr>
          <w:ilvl w:val="0"/>
          <w:numId w:val="33"/>
        </w:numPr>
        <w:spacing w:line="288" w:lineRule="auto"/>
      </w:pPr>
      <w:r>
        <w:rPr>
          <w:rFonts w:hint="eastAsia"/>
        </w:rPr>
        <w:t>产品安装说明书（按客户需要）；</w:t>
      </w:r>
    </w:p>
    <w:p w14:paraId="2DE77F97">
      <w:pPr>
        <w:pStyle w:val="175"/>
        <w:numPr>
          <w:ilvl w:val="0"/>
          <w:numId w:val="33"/>
        </w:numPr>
        <w:spacing w:line="288" w:lineRule="auto"/>
      </w:pPr>
      <w:r>
        <w:rPr>
          <w:rFonts w:hint="eastAsia"/>
        </w:rPr>
        <w:t>随机装箱清单。</w:t>
      </w:r>
    </w:p>
    <w:p w14:paraId="0335D877">
      <w:pPr>
        <w:pStyle w:val="105"/>
        <w:spacing w:before="240" w:after="240" w:line="288" w:lineRule="auto"/>
      </w:pPr>
      <w:bookmarkStart w:id="104" w:name="_Toc206084220"/>
      <w:r>
        <w:rPr>
          <w:rFonts w:hint="eastAsia"/>
        </w:rPr>
        <w:t>包装、运输和贮存</w:t>
      </w:r>
      <w:bookmarkEnd w:id="104"/>
    </w:p>
    <w:p w14:paraId="38BD2EAF">
      <w:pPr>
        <w:pStyle w:val="163"/>
        <w:spacing w:line="288" w:lineRule="auto"/>
      </w:pPr>
      <w:r>
        <w:rPr>
          <w:rFonts w:hint="eastAsia"/>
        </w:rPr>
        <w:t xml:space="preserve">包装箱的制作应符合 </w:t>
      </w:r>
      <w:bookmarkStart w:id="105" w:name="OLE_LINK4"/>
      <w:bookmarkStart w:id="106" w:name="OLE_LINK3"/>
      <w:r>
        <w:rPr>
          <w:rFonts w:hint="eastAsia"/>
        </w:rPr>
        <w:t>GB/T 13384</w:t>
      </w:r>
      <w:bookmarkEnd w:id="105"/>
      <w:bookmarkEnd w:id="106"/>
      <w:r>
        <w:rPr>
          <w:rFonts w:hint="eastAsia"/>
        </w:rPr>
        <w:t xml:space="preserve"> 的规定。</w:t>
      </w:r>
    </w:p>
    <w:p w14:paraId="5FF50984">
      <w:pPr>
        <w:pStyle w:val="163"/>
        <w:spacing w:line="288" w:lineRule="auto"/>
      </w:pPr>
      <w:r>
        <w:rPr>
          <w:rFonts w:hint="eastAsia"/>
        </w:rPr>
        <w:t>包装运输图示标志应符合 GB/T 191 及 GB/T 6388 的规定，其主要内容包括：</w:t>
      </w:r>
    </w:p>
    <w:p w14:paraId="2458ACF9">
      <w:pPr>
        <w:pStyle w:val="175"/>
        <w:numPr>
          <w:ilvl w:val="0"/>
          <w:numId w:val="34"/>
        </w:numPr>
        <w:spacing w:line="288" w:lineRule="auto"/>
      </w:pPr>
      <w:r>
        <w:rPr>
          <w:rFonts w:hint="eastAsia"/>
        </w:rPr>
        <w:t>收货站及收货单位名称；</w:t>
      </w:r>
    </w:p>
    <w:p w14:paraId="52339E5F">
      <w:pPr>
        <w:pStyle w:val="175"/>
        <w:numPr>
          <w:ilvl w:val="0"/>
          <w:numId w:val="34"/>
        </w:numPr>
        <w:spacing w:line="288" w:lineRule="auto"/>
      </w:pPr>
      <w:r>
        <w:rPr>
          <w:rFonts w:hint="eastAsia"/>
        </w:rPr>
        <w:t>发货站及发货单位名称；</w:t>
      </w:r>
    </w:p>
    <w:p w14:paraId="49B7746D">
      <w:pPr>
        <w:pStyle w:val="175"/>
        <w:numPr>
          <w:ilvl w:val="0"/>
          <w:numId w:val="34"/>
        </w:numPr>
        <w:spacing w:line="288" w:lineRule="auto"/>
      </w:pPr>
      <w:r>
        <w:rPr>
          <w:rFonts w:hint="eastAsia"/>
        </w:rPr>
        <w:t>产品名称和型号；</w:t>
      </w:r>
    </w:p>
    <w:p w14:paraId="795B48D1">
      <w:pPr>
        <w:pStyle w:val="175"/>
        <w:numPr>
          <w:ilvl w:val="0"/>
          <w:numId w:val="34"/>
        </w:numPr>
        <w:spacing w:line="288" w:lineRule="auto"/>
      </w:pPr>
      <w:r>
        <w:rPr>
          <w:rFonts w:hint="eastAsia"/>
        </w:rPr>
        <w:t>重量、箱号及外形尺寸；</w:t>
      </w:r>
    </w:p>
    <w:p w14:paraId="007949E5">
      <w:pPr>
        <w:pStyle w:val="175"/>
        <w:numPr>
          <w:ilvl w:val="0"/>
          <w:numId w:val="34"/>
        </w:numPr>
        <w:spacing w:line="288" w:lineRule="auto"/>
      </w:pPr>
      <w:r>
        <w:rPr>
          <w:rFonts w:hint="eastAsia"/>
        </w:rPr>
        <w:t>起吊作业标志。</w:t>
      </w:r>
    </w:p>
    <w:p w14:paraId="36F8B4A5">
      <w:pPr>
        <w:pStyle w:val="163"/>
        <w:spacing w:line="288" w:lineRule="auto"/>
      </w:pPr>
      <w:r>
        <w:rPr>
          <w:rFonts w:hint="eastAsia"/>
        </w:rPr>
        <w:t>钢板刷应贮存在通风、防水、防潮的室内。</w:t>
      </w:r>
    </w:p>
    <w:bookmarkEnd w:id="24"/>
    <w:p w14:paraId="1C98C0B8">
      <w:pPr>
        <w:pStyle w:val="57"/>
        <w:ind w:firstLine="0" w:firstLineChars="0"/>
        <w:jc w:val="center"/>
      </w:pPr>
      <w:bookmarkStart w:id="107" w:name="BookMark8"/>
      <w: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29"/>
                    <a:stretch>
                      <a:fillRect/>
                    </a:stretch>
                  </pic:blipFill>
                  <pic:spPr>
                    <a:xfrm>
                      <a:off x="0" y="0"/>
                      <a:ext cx="1485900" cy="317500"/>
                    </a:xfrm>
                    <a:prstGeom prst="rect">
                      <a:avLst/>
                    </a:prstGeom>
                  </pic:spPr>
                </pic:pic>
              </a:graphicData>
            </a:graphic>
          </wp:inline>
        </w:drawing>
      </w:r>
      <w:bookmarkEnd w:id="107"/>
    </w:p>
    <w:sectPr>
      <w:headerReference r:id="rId19" w:type="default"/>
      <w:footerReference r:id="rId21" w:type="default"/>
      <w:headerReference r:id="rId20" w:type="even"/>
      <w:footerReference r:id="rId22" w:type="even"/>
      <w:pgSz w:w="11906" w:h="16838"/>
      <w:pgMar w:top="1928" w:right="1134" w:bottom="1134" w:left="1134" w:header="1418" w:footer="1134" w:gutter="284"/>
      <w:pgNumType w:start="1"/>
      <w:cols w:space="425" w:num="1"/>
      <w:formProt w:val="0"/>
      <w:docGrid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F9B7A">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2C0F8">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389EC">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B25CD">
    <w:pPr>
      <w:pStyle w:val="53"/>
    </w:pPr>
    <w:r>
      <w:fldChar w:fldCharType="begin"/>
    </w:r>
    <w:r>
      <w:instrText xml:space="preserve">PAGE   \* MERGEFORMAT</w:instrText>
    </w:r>
    <w:r>
      <w:fldChar w:fldCharType="separate"/>
    </w:r>
    <w:r>
      <w:rPr>
        <w:lang w:val="zh-CN"/>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C78F8">
    <w:pPr>
      <w:pStyle w:val="52"/>
    </w:pPr>
    <w:r>
      <w:fldChar w:fldCharType="begin"/>
    </w:r>
    <w:r>
      <w:instrText xml:space="preserve"> PAGE   \* MERGEFORMAT \* MERGEFORMAT </w:instrText>
    </w:r>
    <w:r>
      <w:fldChar w:fldCharType="separate"/>
    </w:r>
    <w: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B569A">
    <w:pPr>
      <w:pStyle w:val="53"/>
    </w:pPr>
    <w:r>
      <w:fldChar w:fldCharType="begin"/>
    </w:r>
    <w:r>
      <w:instrText xml:space="preserve">PAGE   \* MERGEFORMAT</w:instrText>
    </w:r>
    <w:r>
      <w:fldChar w:fldCharType="separate"/>
    </w:r>
    <w:r>
      <w:rPr>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E7A9F">
    <w:pPr>
      <w:pStyle w:val="52"/>
    </w:pPr>
    <w:r>
      <w:fldChar w:fldCharType="begin"/>
    </w:r>
    <w:r>
      <w:instrText xml:space="preserve"> PAGE   \* MERGEFORMAT \* MERGEFORMAT </w:instrText>
    </w:r>
    <w:r>
      <w:fldChar w:fldCharType="separate"/>
    </w:r>
    <w:r>
      <w:t>II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71DD29">
    <w:pPr>
      <w:pStyle w:val="53"/>
    </w:pPr>
    <w:r>
      <w:fldChar w:fldCharType="begin"/>
    </w:r>
    <w:r>
      <w:instrText xml:space="preserve">PAGE   \* MERGEFORMAT</w:instrText>
    </w:r>
    <w:r>
      <w:fldChar w:fldCharType="separate"/>
    </w:r>
    <w:r>
      <w:rPr>
        <w:lang w:val="zh-CN"/>
      </w:rPr>
      <w:t>5</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25F04">
    <w:pPr>
      <w:pStyle w:val="52"/>
    </w:pPr>
    <w:r>
      <w:fldChar w:fldCharType="begin"/>
    </w:r>
    <w:r>
      <w:instrText xml:space="preserve"> PAGE   \* MERGEFORMAT \* MERGEFORMAT </w:instrText>
    </w:r>
    <w:r>
      <w:fldChar w:fldCharType="separate"/>
    </w:r>
    <w: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14ABB">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61255">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DDA30">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644FB">
    <w:pPr>
      <w:pStyle w:val="62"/>
    </w:pPr>
    <w:r>
      <w:fldChar w:fldCharType="begin"/>
    </w:r>
    <w:r>
      <w:instrText xml:space="preserve"> STYLEREF  标准文件_文件编号  \* MERGEFORMAT </w:instrText>
    </w:r>
    <w:r>
      <w:fldChar w:fldCharType="separate"/>
    </w:r>
    <w:r>
      <w:t>T/CS XXXX—2025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52D95">
    <w:pPr>
      <w:pStyle w:val="63"/>
    </w:pPr>
    <w:r>
      <w:fldChar w:fldCharType="begin"/>
    </w:r>
    <w:r>
      <w:instrText xml:space="preserve"> STYLEREF  标准文件_文件编号 \* MERGEFORMAT </w:instrText>
    </w:r>
    <w:r>
      <w:fldChar w:fldCharType="separate"/>
    </w:r>
    <w:r>
      <w:t>T/CS XXXX—2025</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A5CBC">
    <w:pPr>
      <w:pStyle w:val="62"/>
    </w:pPr>
    <w:r>
      <w:fldChar w:fldCharType="begin"/>
    </w:r>
    <w:r>
      <w:instrText xml:space="preserve"> STYLEREF  标准文件_文件编号  \* MERGEFORMAT </w:instrText>
    </w:r>
    <w:r>
      <w:fldChar w:fldCharType="separate"/>
    </w:r>
    <w:r>
      <w:t>T/CS XXXX—2025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6BC22">
    <w:pPr>
      <w:pStyle w:val="63"/>
    </w:pPr>
    <w:r>
      <w:fldChar w:fldCharType="begin"/>
    </w:r>
    <w:r>
      <w:instrText xml:space="preserve"> STYLEREF  标准文件_文件编号 \* MERGEFORMAT </w:instrText>
    </w:r>
    <w:r>
      <w:fldChar w:fldCharType="separate"/>
    </w:r>
    <w:r>
      <w:t>T/CS XXXX—2025</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D4968">
    <w:pPr>
      <w:pStyle w:val="62"/>
    </w:pPr>
    <w:r>
      <w:fldChar w:fldCharType="begin"/>
    </w:r>
    <w:r>
      <w:instrText xml:space="preserve"> STYLEREF  标准文件_文件编号  \* MERGEFORMAT </w:instrText>
    </w:r>
    <w:r>
      <w:fldChar w:fldCharType="separate"/>
    </w:r>
    <w:r>
      <w:t>T/CS XXXX—2025</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9F2A5">
    <w:pPr>
      <w:pStyle w:val="63"/>
    </w:pPr>
    <w:r>
      <w:fldChar w:fldCharType="begin"/>
    </w:r>
    <w:r>
      <w:instrText xml:space="preserve"> STYLEREF  标准文件_文件编号 \* MERGEFORMAT </w:instrText>
    </w:r>
    <w:r>
      <w:fldChar w:fldCharType="separate"/>
    </w:r>
    <w:r>
      <w:t>T/CS XXXX—2025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471"/>
    <w:rsid w:val="0000040A"/>
    <w:rsid w:val="00000A94"/>
    <w:rsid w:val="00001972"/>
    <w:rsid w:val="00001B88"/>
    <w:rsid w:val="00001D9A"/>
    <w:rsid w:val="00005789"/>
    <w:rsid w:val="00007B3A"/>
    <w:rsid w:val="000107E0"/>
    <w:rsid w:val="00011FDE"/>
    <w:rsid w:val="00012FFD"/>
    <w:rsid w:val="00014162"/>
    <w:rsid w:val="00014340"/>
    <w:rsid w:val="00015F95"/>
    <w:rsid w:val="00016A9C"/>
    <w:rsid w:val="00022184"/>
    <w:rsid w:val="00022762"/>
    <w:rsid w:val="000238E0"/>
    <w:rsid w:val="000249DB"/>
    <w:rsid w:val="0002595E"/>
    <w:rsid w:val="000303C3"/>
    <w:rsid w:val="00031160"/>
    <w:rsid w:val="000331D3"/>
    <w:rsid w:val="000342F6"/>
    <w:rsid w:val="000346A5"/>
    <w:rsid w:val="000359C3"/>
    <w:rsid w:val="00035A7D"/>
    <w:rsid w:val="00035E8B"/>
    <w:rsid w:val="000365ED"/>
    <w:rsid w:val="0004249A"/>
    <w:rsid w:val="00043282"/>
    <w:rsid w:val="00044241"/>
    <w:rsid w:val="00044286"/>
    <w:rsid w:val="000448D6"/>
    <w:rsid w:val="00047F28"/>
    <w:rsid w:val="000503AA"/>
    <w:rsid w:val="000506A1"/>
    <w:rsid w:val="000515DD"/>
    <w:rsid w:val="0005265A"/>
    <w:rsid w:val="000539DD"/>
    <w:rsid w:val="00053BD3"/>
    <w:rsid w:val="00055471"/>
    <w:rsid w:val="000556ED"/>
    <w:rsid w:val="0005587F"/>
    <w:rsid w:val="00055FE2"/>
    <w:rsid w:val="0005616F"/>
    <w:rsid w:val="00060C2E"/>
    <w:rsid w:val="00061033"/>
    <w:rsid w:val="000619E9"/>
    <w:rsid w:val="000622D4"/>
    <w:rsid w:val="0006357D"/>
    <w:rsid w:val="00067F1E"/>
    <w:rsid w:val="00070380"/>
    <w:rsid w:val="00071BC3"/>
    <w:rsid w:val="00071CC0"/>
    <w:rsid w:val="00071CFC"/>
    <w:rsid w:val="00073C8C"/>
    <w:rsid w:val="00077B64"/>
    <w:rsid w:val="00080A1C"/>
    <w:rsid w:val="00082317"/>
    <w:rsid w:val="00082F5D"/>
    <w:rsid w:val="00083D2C"/>
    <w:rsid w:val="00086AA1"/>
    <w:rsid w:val="000873F1"/>
    <w:rsid w:val="00087A77"/>
    <w:rsid w:val="00090CA6"/>
    <w:rsid w:val="00092B8A"/>
    <w:rsid w:val="00092FB0"/>
    <w:rsid w:val="000934C5"/>
    <w:rsid w:val="00093B69"/>
    <w:rsid w:val="00093D25"/>
    <w:rsid w:val="00093DAB"/>
    <w:rsid w:val="00094D73"/>
    <w:rsid w:val="00096D63"/>
    <w:rsid w:val="000A042E"/>
    <w:rsid w:val="000A0B60"/>
    <w:rsid w:val="000A0EB8"/>
    <w:rsid w:val="000A19FC"/>
    <w:rsid w:val="000A296B"/>
    <w:rsid w:val="000A4BE3"/>
    <w:rsid w:val="000A6C95"/>
    <w:rsid w:val="000A7311"/>
    <w:rsid w:val="000B060F"/>
    <w:rsid w:val="000B0CD3"/>
    <w:rsid w:val="000B1592"/>
    <w:rsid w:val="000B1EC0"/>
    <w:rsid w:val="000B1FF2"/>
    <w:rsid w:val="000B2270"/>
    <w:rsid w:val="000B33C2"/>
    <w:rsid w:val="000B3CDA"/>
    <w:rsid w:val="000B552C"/>
    <w:rsid w:val="000B67B9"/>
    <w:rsid w:val="000B6A0B"/>
    <w:rsid w:val="000C0F6C"/>
    <w:rsid w:val="000C11DB"/>
    <w:rsid w:val="000C1492"/>
    <w:rsid w:val="000C2FBD"/>
    <w:rsid w:val="000C4AA0"/>
    <w:rsid w:val="000C4B41"/>
    <w:rsid w:val="000C57D6"/>
    <w:rsid w:val="000C6362"/>
    <w:rsid w:val="000C7666"/>
    <w:rsid w:val="000D0A9C"/>
    <w:rsid w:val="000D1795"/>
    <w:rsid w:val="000D329A"/>
    <w:rsid w:val="000D4B9C"/>
    <w:rsid w:val="000D4EB6"/>
    <w:rsid w:val="000D753B"/>
    <w:rsid w:val="000E16A7"/>
    <w:rsid w:val="000E1B68"/>
    <w:rsid w:val="000E3882"/>
    <w:rsid w:val="000E4C9E"/>
    <w:rsid w:val="000E6FD7"/>
    <w:rsid w:val="000E7144"/>
    <w:rsid w:val="000F06E1"/>
    <w:rsid w:val="000F0E3C"/>
    <w:rsid w:val="000F19D5"/>
    <w:rsid w:val="000F4050"/>
    <w:rsid w:val="000F4AEA"/>
    <w:rsid w:val="000F61AE"/>
    <w:rsid w:val="000F67E9"/>
    <w:rsid w:val="00104926"/>
    <w:rsid w:val="001120C6"/>
    <w:rsid w:val="00113B1E"/>
    <w:rsid w:val="0011711C"/>
    <w:rsid w:val="001218A9"/>
    <w:rsid w:val="00124E4F"/>
    <w:rsid w:val="001260B7"/>
    <w:rsid w:val="001265CB"/>
    <w:rsid w:val="001321C6"/>
    <w:rsid w:val="001325C4"/>
    <w:rsid w:val="00133010"/>
    <w:rsid w:val="001334E7"/>
    <w:rsid w:val="001338EE"/>
    <w:rsid w:val="00133AAE"/>
    <w:rsid w:val="00135323"/>
    <w:rsid w:val="001356C4"/>
    <w:rsid w:val="001359B6"/>
    <w:rsid w:val="00137565"/>
    <w:rsid w:val="00141114"/>
    <w:rsid w:val="00142969"/>
    <w:rsid w:val="0014363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63D"/>
    <w:rsid w:val="00173FB1"/>
    <w:rsid w:val="00176DFD"/>
    <w:rsid w:val="001852C9"/>
    <w:rsid w:val="00186967"/>
    <w:rsid w:val="00187A0B"/>
    <w:rsid w:val="00190087"/>
    <w:rsid w:val="001913C4"/>
    <w:rsid w:val="001919C7"/>
    <w:rsid w:val="0019348F"/>
    <w:rsid w:val="00193A07"/>
    <w:rsid w:val="00194B7C"/>
    <w:rsid w:val="00194C95"/>
    <w:rsid w:val="00195C34"/>
    <w:rsid w:val="00196EF5"/>
    <w:rsid w:val="001A1A53"/>
    <w:rsid w:val="001A234A"/>
    <w:rsid w:val="001A3969"/>
    <w:rsid w:val="001A397D"/>
    <w:rsid w:val="001A4CF3"/>
    <w:rsid w:val="001A52DE"/>
    <w:rsid w:val="001A6696"/>
    <w:rsid w:val="001A706F"/>
    <w:rsid w:val="001B06E8"/>
    <w:rsid w:val="001B097D"/>
    <w:rsid w:val="001B1DAF"/>
    <w:rsid w:val="001B23EA"/>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D41F9"/>
    <w:rsid w:val="001E1B6A"/>
    <w:rsid w:val="001E2484"/>
    <w:rsid w:val="001E3CC4"/>
    <w:rsid w:val="001E4882"/>
    <w:rsid w:val="001E73AB"/>
    <w:rsid w:val="001F092D"/>
    <w:rsid w:val="001F143A"/>
    <w:rsid w:val="001F1605"/>
    <w:rsid w:val="001F2508"/>
    <w:rsid w:val="001F4816"/>
    <w:rsid w:val="001F69B4"/>
    <w:rsid w:val="001F77C7"/>
    <w:rsid w:val="00200183"/>
    <w:rsid w:val="00200330"/>
    <w:rsid w:val="00200333"/>
    <w:rsid w:val="0020107D"/>
    <w:rsid w:val="00201DBC"/>
    <w:rsid w:val="00202AA4"/>
    <w:rsid w:val="002031F7"/>
    <w:rsid w:val="002040E6"/>
    <w:rsid w:val="0020527B"/>
    <w:rsid w:val="00205F2C"/>
    <w:rsid w:val="00207723"/>
    <w:rsid w:val="00210B15"/>
    <w:rsid w:val="002142EA"/>
    <w:rsid w:val="00215ADD"/>
    <w:rsid w:val="0021745E"/>
    <w:rsid w:val="002204BB"/>
    <w:rsid w:val="00221257"/>
    <w:rsid w:val="00221B79"/>
    <w:rsid w:val="00221C6B"/>
    <w:rsid w:val="00222366"/>
    <w:rsid w:val="002253A1"/>
    <w:rsid w:val="00225CF8"/>
    <w:rsid w:val="0022794E"/>
    <w:rsid w:val="002315BE"/>
    <w:rsid w:val="00232544"/>
    <w:rsid w:val="00233D64"/>
    <w:rsid w:val="0023437B"/>
    <w:rsid w:val="0023482A"/>
    <w:rsid w:val="002359CB"/>
    <w:rsid w:val="00241F96"/>
    <w:rsid w:val="00243540"/>
    <w:rsid w:val="0024497B"/>
    <w:rsid w:val="0024515B"/>
    <w:rsid w:val="00245D68"/>
    <w:rsid w:val="00246021"/>
    <w:rsid w:val="0024666E"/>
    <w:rsid w:val="00247F52"/>
    <w:rsid w:val="00250B25"/>
    <w:rsid w:val="00250BBE"/>
    <w:rsid w:val="002515C2"/>
    <w:rsid w:val="0025194F"/>
    <w:rsid w:val="0026148A"/>
    <w:rsid w:val="00262696"/>
    <w:rsid w:val="002636AB"/>
    <w:rsid w:val="00263D25"/>
    <w:rsid w:val="002643C3"/>
    <w:rsid w:val="00264A0C"/>
    <w:rsid w:val="00266EEB"/>
    <w:rsid w:val="00267EF4"/>
    <w:rsid w:val="00270CB8"/>
    <w:rsid w:val="00272B08"/>
    <w:rsid w:val="00276C04"/>
    <w:rsid w:val="00281BB8"/>
    <w:rsid w:val="00281E9E"/>
    <w:rsid w:val="00282405"/>
    <w:rsid w:val="00285170"/>
    <w:rsid w:val="00285361"/>
    <w:rsid w:val="002874C1"/>
    <w:rsid w:val="00287B83"/>
    <w:rsid w:val="00292D60"/>
    <w:rsid w:val="00293AFB"/>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7BE"/>
    <w:rsid w:val="002B1966"/>
    <w:rsid w:val="002B4508"/>
    <w:rsid w:val="002B5779"/>
    <w:rsid w:val="002B58DB"/>
    <w:rsid w:val="002B65EE"/>
    <w:rsid w:val="002B69A4"/>
    <w:rsid w:val="002B7332"/>
    <w:rsid w:val="002B73F9"/>
    <w:rsid w:val="002B7F51"/>
    <w:rsid w:val="002C09E7"/>
    <w:rsid w:val="002C1E06"/>
    <w:rsid w:val="002C2079"/>
    <w:rsid w:val="002C3F07"/>
    <w:rsid w:val="002C5278"/>
    <w:rsid w:val="002C7EBB"/>
    <w:rsid w:val="002D06C1"/>
    <w:rsid w:val="002D42B5"/>
    <w:rsid w:val="002D4F1A"/>
    <w:rsid w:val="002D6EC6"/>
    <w:rsid w:val="002D79AC"/>
    <w:rsid w:val="002E039D"/>
    <w:rsid w:val="002E1473"/>
    <w:rsid w:val="002E4D5A"/>
    <w:rsid w:val="002E5DCC"/>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26ED5"/>
    <w:rsid w:val="003331E4"/>
    <w:rsid w:val="003347E9"/>
    <w:rsid w:val="00336C64"/>
    <w:rsid w:val="00337162"/>
    <w:rsid w:val="0034194F"/>
    <w:rsid w:val="00343E28"/>
    <w:rsid w:val="00344605"/>
    <w:rsid w:val="003474AA"/>
    <w:rsid w:val="00350D1D"/>
    <w:rsid w:val="0035253B"/>
    <w:rsid w:val="00352C83"/>
    <w:rsid w:val="00352F1A"/>
    <w:rsid w:val="0036107C"/>
    <w:rsid w:val="00361327"/>
    <w:rsid w:val="003615D2"/>
    <w:rsid w:val="0036429C"/>
    <w:rsid w:val="00364A53"/>
    <w:rsid w:val="003654CB"/>
    <w:rsid w:val="00365AA9"/>
    <w:rsid w:val="00365F86"/>
    <w:rsid w:val="00365F87"/>
    <w:rsid w:val="00366E89"/>
    <w:rsid w:val="003705F4"/>
    <w:rsid w:val="00370D58"/>
    <w:rsid w:val="00371316"/>
    <w:rsid w:val="0037644E"/>
    <w:rsid w:val="00376713"/>
    <w:rsid w:val="00381815"/>
    <w:rsid w:val="003819AF"/>
    <w:rsid w:val="003820E9"/>
    <w:rsid w:val="00382DE7"/>
    <w:rsid w:val="003838CC"/>
    <w:rsid w:val="00383EEB"/>
    <w:rsid w:val="00384FFC"/>
    <w:rsid w:val="00385AAC"/>
    <w:rsid w:val="003872FC"/>
    <w:rsid w:val="00387391"/>
    <w:rsid w:val="00387ADC"/>
    <w:rsid w:val="00390020"/>
    <w:rsid w:val="003903D6"/>
    <w:rsid w:val="00390EE6"/>
    <w:rsid w:val="0039118F"/>
    <w:rsid w:val="00392AD7"/>
    <w:rsid w:val="003938D9"/>
    <w:rsid w:val="00394376"/>
    <w:rsid w:val="003943FF"/>
    <w:rsid w:val="003974EB"/>
    <w:rsid w:val="00397CC5"/>
    <w:rsid w:val="003A11D1"/>
    <w:rsid w:val="003A1582"/>
    <w:rsid w:val="003A32B1"/>
    <w:rsid w:val="003A3D9C"/>
    <w:rsid w:val="003A4077"/>
    <w:rsid w:val="003A4AA7"/>
    <w:rsid w:val="003B09AD"/>
    <w:rsid w:val="003B17D3"/>
    <w:rsid w:val="003B1F18"/>
    <w:rsid w:val="003B27AC"/>
    <w:rsid w:val="003B5BF0"/>
    <w:rsid w:val="003B5FF8"/>
    <w:rsid w:val="003B60BF"/>
    <w:rsid w:val="003B6BE3"/>
    <w:rsid w:val="003C010C"/>
    <w:rsid w:val="003C0A6C"/>
    <w:rsid w:val="003C14F8"/>
    <w:rsid w:val="003C5A43"/>
    <w:rsid w:val="003D0519"/>
    <w:rsid w:val="003D0FF6"/>
    <w:rsid w:val="003D262C"/>
    <w:rsid w:val="003D2EB7"/>
    <w:rsid w:val="003D59DF"/>
    <w:rsid w:val="003D6D61"/>
    <w:rsid w:val="003E019F"/>
    <w:rsid w:val="003E091D"/>
    <w:rsid w:val="003E1C53"/>
    <w:rsid w:val="003E2A69"/>
    <w:rsid w:val="003E2D49"/>
    <w:rsid w:val="003E2FD4"/>
    <w:rsid w:val="003E32E7"/>
    <w:rsid w:val="003E35C0"/>
    <w:rsid w:val="003E49F6"/>
    <w:rsid w:val="003E660F"/>
    <w:rsid w:val="003F0841"/>
    <w:rsid w:val="003F23D3"/>
    <w:rsid w:val="003F3F08"/>
    <w:rsid w:val="003F49F1"/>
    <w:rsid w:val="003F6272"/>
    <w:rsid w:val="003F634A"/>
    <w:rsid w:val="00400E72"/>
    <w:rsid w:val="00401400"/>
    <w:rsid w:val="00404869"/>
    <w:rsid w:val="00405884"/>
    <w:rsid w:val="00407D39"/>
    <w:rsid w:val="0041477A"/>
    <w:rsid w:val="004167A3"/>
    <w:rsid w:val="00417C34"/>
    <w:rsid w:val="004247C5"/>
    <w:rsid w:val="00432DAA"/>
    <w:rsid w:val="00434305"/>
    <w:rsid w:val="00435DF7"/>
    <w:rsid w:val="00436F99"/>
    <w:rsid w:val="0043741A"/>
    <w:rsid w:val="0044083F"/>
    <w:rsid w:val="00441117"/>
    <w:rsid w:val="00441AE7"/>
    <w:rsid w:val="00445574"/>
    <w:rsid w:val="004467FB"/>
    <w:rsid w:val="00451B73"/>
    <w:rsid w:val="00452D6B"/>
    <w:rsid w:val="00454484"/>
    <w:rsid w:val="0045517B"/>
    <w:rsid w:val="00461EEF"/>
    <w:rsid w:val="00463B77"/>
    <w:rsid w:val="00463C7B"/>
    <w:rsid w:val="004643EF"/>
    <w:rsid w:val="004644A6"/>
    <w:rsid w:val="004659BD"/>
    <w:rsid w:val="00470609"/>
    <w:rsid w:val="00470775"/>
    <w:rsid w:val="004746B1"/>
    <w:rsid w:val="0047583F"/>
    <w:rsid w:val="00475DE8"/>
    <w:rsid w:val="00481C44"/>
    <w:rsid w:val="00484936"/>
    <w:rsid w:val="00485C89"/>
    <w:rsid w:val="00486BE3"/>
    <w:rsid w:val="004905E4"/>
    <w:rsid w:val="004906D1"/>
    <w:rsid w:val="00490A89"/>
    <w:rsid w:val="00490AB4"/>
    <w:rsid w:val="00492890"/>
    <w:rsid w:val="00492F02"/>
    <w:rsid w:val="004939AE"/>
    <w:rsid w:val="004A12DF"/>
    <w:rsid w:val="004A1BA8"/>
    <w:rsid w:val="004A4B57"/>
    <w:rsid w:val="004A4D47"/>
    <w:rsid w:val="004A63FA"/>
    <w:rsid w:val="004A6A3D"/>
    <w:rsid w:val="004B0272"/>
    <w:rsid w:val="004B2701"/>
    <w:rsid w:val="004B2E1B"/>
    <w:rsid w:val="004B3AA8"/>
    <w:rsid w:val="004B3E93"/>
    <w:rsid w:val="004B799B"/>
    <w:rsid w:val="004C1FBC"/>
    <w:rsid w:val="004C25A2"/>
    <w:rsid w:val="004C3F1D"/>
    <w:rsid w:val="004C458D"/>
    <w:rsid w:val="004C5EBC"/>
    <w:rsid w:val="004C7556"/>
    <w:rsid w:val="004C7E8B"/>
    <w:rsid w:val="004C7E9D"/>
    <w:rsid w:val="004C7F67"/>
    <w:rsid w:val="004D076D"/>
    <w:rsid w:val="004D0EF1"/>
    <w:rsid w:val="004D15A5"/>
    <w:rsid w:val="004D2253"/>
    <w:rsid w:val="004D3044"/>
    <w:rsid w:val="004D3BCB"/>
    <w:rsid w:val="004D4406"/>
    <w:rsid w:val="004D7C42"/>
    <w:rsid w:val="004E0465"/>
    <w:rsid w:val="004E127B"/>
    <w:rsid w:val="004E1C0A"/>
    <w:rsid w:val="004E30C5"/>
    <w:rsid w:val="004E4AA5"/>
    <w:rsid w:val="004E4AEE"/>
    <w:rsid w:val="004E59E3"/>
    <w:rsid w:val="004E67C0"/>
    <w:rsid w:val="004F391A"/>
    <w:rsid w:val="004F3CFB"/>
    <w:rsid w:val="004F3DBE"/>
    <w:rsid w:val="004F6456"/>
    <w:rsid w:val="004F696E"/>
    <w:rsid w:val="004F6C71"/>
    <w:rsid w:val="0050093E"/>
    <w:rsid w:val="00501139"/>
    <w:rsid w:val="00502F76"/>
    <w:rsid w:val="0050363E"/>
    <w:rsid w:val="005039BC"/>
    <w:rsid w:val="005043BB"/>
    <w:rsid w:val="00504A3D"/>
    <w:rsid w:val="00505767"/>
    <w:rsid w:val="00506FA1"/>
    <w:rsid w:val="005073F0"/>
    <w:rsid w:val="00510A7B"/>
    <w:rsid w:val="00512F6E"/>
    <w:rsid w:val="00513038"/>
    <w:rsid w:val="00513C69"/>
    <w:rsid w:val="00514174"/>
    <w:rsid w:val="00515853"/>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2CE3"/>
    <w:rsid w:val="00543BDA"/>
    <w:rsid w:val="005441CC"/>
    <w:rsid w:val="005479DA"/>
    <w:rsid w:val="00547BCC"/>
    <w:rsid w:val="00547D9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53F3"/>
    <w:rsid w:val="00596160"/>
    <w:rsid w:val="005966E2"/>
    <w:rsid w:val="00596AA8"/>
    <w:rsid w:val="00597007"/>
    <w:rsid w:val="005A0966"/>
    <w:rsid w:val="005A11B7"/>
    <w:rsid w:val="005A260B"/>
    <w:rsid w:val="005A4A1B"/>
    <w:rsid w:val="005A7830"/>
    <w:rsid w:val="005A7F0C"/>
    <w:rsid w:val="005A7FCE"/>
    <w:rsid w:val="005B0F3F"/>
    <w:rsid w:val="005B191C"/>
    <w:rsid w:val="005B3446"/>
    <w:rsid w:val="005B4903"/>
    <w:rsid w:val="005B51CE"/>
    <w:rsid w:val="005B5885"/>
    <w:rsid w:val="005B5A4E"/>
    <w:rsid w:val="005B5CD7"/>
    <w:rsid w:val="005B64FC"/>
    <w:rsid w:val="005B6CF6"/>
    <w:rsid w:val="005B7422"/>
    <w:rsid w:val="005C29B8"/>
    <w:rsid w:val="005C5F21"/>
    <w:rsid w:val="005C7156"/>
    <w:rsid w:val="005D0C75"/>
    <w:rsid w:val="005D224D"/>
    <w:rsid w:val="005D4171"/>
    <w:rsid w:val="005D6A95"/>
    <w:rsid w:val="005D6B2C"/>
    <w:rsid w:val="005D6D9C"/>
    <w:rsid w:val="005D7D7C"/>
    <w:rsid w:val="005E07A2"/>
    <w:rsid w:val="005E2335"/>
    <w:rsid w:val="005E34CA"/>
    <w:rsid w:val="005E3C18"/>
    <w:rsid w:val="005E4250"/>
    <w:rsid w:val="005E5565"/>
    <w:rsid w:val="005E6812"/>
    <w:rsid w:val="005E69AA"/>
    <w:rsid w:val="005E7881"/>
    <w:rsid w:val="005E78E0"/>
    <w:rsid w:val="005F04CE"/>
    <w:rsid w:val="005F0D9C"/>
    <w:rsid w:val="005F284E"/>
    <w:rsid w:val="005F4488"/>
    <w:rsid w:val="006015CE"/>
    <w:rsid w:val="00602637"/>
    <w:rsid w:val="00604784"/>
    <w:rsid w:val="00606419"/>
    <w:rsid w:val="00607D29"/>
    <w:rsid w:val="00612952"/>
    <w:rsid w:val="00614CC1"/>
    <w:rsid w:val="00615A9D"/>
    <w:rsid w:val="00617387"/>
    <w:rsid w:val="00617545"/>
    <w:rsid w:val="006205D6"/>
    <w:rsid w:val="006252D8"/>
    <w:rsid w:val="006259BC"/>
    <w:rsid w:val="0062636B"/>
    <w:rsid w:val="00626D61"/>
    <w:rsid w:val="00632182"/>
    <w:rsid w:val="00632AE0"/>
    <w:rsid w:val="00633C17"/>
    <w:rsid w:val="00634D9E"/>
    <w:rsid w:val="006354B8"/>
    <w:rsid w:val="00636E3E"/>
    <w:rsid w:val="006379F7"/>
    <w:rsid w:val="00637E4D"/>
    <w:rsid w:val="00640620"/>
    <w:rsid w:val="00641A1F"/>
    <w:rsid w:val="00645904"/>
    <w:rsid w:val="00651ACB"/>
    <w:rsid w:val="00651C47"/>
    <w:rsid w:val="00652AB2"/>
    <w:rsid w:val="00653FED"/>
    <w:rsid w:val="00654EAC"/>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36DB"/>
    <w:rsid w:val="006840A6"/>
    <w:rsid w:val="00684B8F"/>
    <w:rsid w:val="006850CD"/>
    <w:rsid w:val="00685AAB"/>
    <w:rsid w:val="006865B2"/>
    <w:rsid w:val="00690B9B"/>
    <w:rsid w:val="00693962"/>
    <w:rsid w:val="006A07AA"/>
    <w:rsid w:val="006A25E5"/>
    <w:rsid w:val="006A2B46"/>
    <w:rsid w:val="006A336D"/>
    <w:rsid w:val="006A37B9"/>
    <w:rsid w:val="006A5CB0"/>
    <w:rsid w:val="006B17A2"/>
    <w:rsid w:val="006B2672"/>
    <w:rsid w:val="006B2B4C"/>
    <w:rsid w:val="006B54BF"/>
    <w:rsid w:val="006B5F44"/>
    <w:rsid w:val="006B5F90"/>
    <w:rsid w:val="006B62E4"/>
    <w:rsid w:val="006C1BBA"/>
    <w:rsid w:val="006C2079"/>
    <w:rsid w:val="006C38B4"/>
    <w:rsid w:val="006C5A62"/>
    <w:rsid w:val="006C5D68"/>
    <w:rsid w:val="006C6976"/>
    <w:rsid w:val="006C6DD0"/>
    <w:rsid w:val="006C6ED1"/>
    <w:rsid w:val="006D04EA"/>
    <w:rsid w:val="006D16C4"/>
    <w:rsid w:val="006D22DB"/>
    <w:rsid w:val="006D2E31"/>
    <w:rsid w:val="006D3E96"/>
    <w:rsid w:val="006D4515"/>
    <w:rsid w:val="006D4BB1"/>
    <w:rsid w:val="006D6593"/>
    <w:rsid w:val="006F03A8"/>
    <w:rsid w:val="006F2ACA"/>
    <w:rsid w:val="006F2ADC"/>
    <w:rsid w:val="006F2BFE"/>
    <w:rsid w:val="006F31E9"/>
    <w:rsid w:val="006F5F1D"/>
    <w:rsid w:val="006F6284"/>
    <w:rsid w:val="0070005C"/>
    <w:rsid w:val="007002C5"/>
    <w:rsid w:val="00702B6E"/>
    <w:rsid w:val="00704387"/>
    <w:rsid w:val="00707669"/>
    <w:rsid w:val="00711CBA"/>
    <w:rsid w:val="00711FB5"/>
    <w:rsid w:val="00712A01"/>
    <w:rsid w:val="00714F58"/>
    <w:rsid w:val="00722FBF"/>
    <w:rsid w:val="00722FC2"/>
    <w:rsid w:val="007237A8"/>
    <w:rsid w:val="00724E1B"/>
    <w:rsid w:val="00725949"/>
    <w:rsid w:val="007264EF"/>
    <w:rsid w:val="00726BF8"/>
    <w:rsid w:val="00727FA2"/>
    <w:rsid w:val="007309AB"/>
    <w:rsid w:val="007322D9"/>
    <w:rsid w:val="00732BC0"/>
    <w:rsid w:val="0073534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2D6D"/>
    <w:rsid w:val="00765C43"/>
    <w:rsid w:val="00765EFB"/>
    <w:rsid w:val="007671CA"/>
    <w:rsid w:val="00767C61"/>
    <w:rsid w:val="0077008A"/>
    <w:rsid w:val="0077064B"/>
    <w:rsid w:val="00773C1F"/>
    <w:rsid w:val="00774DA4"/>
    <w:rsid w:val="00776599"/>
    <w:rsid w:val="0078030E"/>
    <w:rsid w:val="0078114B"/>
    <w:rsid w:val="00781DD2"/>
    <w:rsid w:val="00783ECF"/>
    <w:rsid w:val="0078413A"/>
    <w:rsid w:val="0078480D"/>
    <w:rsid w:val="007959E8"/>
    <w:rsid w:val="00795E9C"/>
    <w:rsid w:val="0079718C"/>
    <w:rsid w:val="007A0521"/>
    <w:rsid w:val="007A2E12"/>
    <w:rsid w:val="007A344D"/>
    <w:rsid w:val="007A3475"/>
    <w:rsid w:val="007A41C8"/>
    <w:rsid w:val="007A54CE"/>
    <w:rsid w:val="007A5D3A"/>
    <w:rsid w:val="007A615E"/>
    <w:rsid w:val="007A6FD9"/>
    <w:rsid w:val="007A7FFA"/>
    <w:rsid w:val="007B04EB"/>
    <w:rsid w:val="007B0D4F"/>
    <w:rsid w:val="007B5969"/>
    <w:rsid w:val="007B5A3D"/>
    <w:rsid w:val="007B5B95"/>
    <w:rsid w:val="007B6032"/>
    <w:rsid w:val="007B68EA"/>
    <w:rsid w:val="007B7453"/>
    <w:rsid w:val="007C2D89"/>
    <w:rsid w:val="007C2DE2"/>
    <w:rsid w:val="007C2F6D"/>
    <w:rsid w:val="007C4593"/>
    <w:rsid w:val="007C5309"/>
    <w:rsid w:val="007C6069"/>
    <w:rsid w:val="007D06C4"/>
    <w:rsid w:val="007D1352"/>
    <w:rsid w:val="007D2508"/>
    <w:rsid w:val="007D346A"/>
    <w:rsid w:val="007D4186"/>
    <w:rsid w:val="007D4E8E"/>
    <w:rsid w:val="007D6518"/>
    <w:rsid w:val="007D76BD"/>
    <w:rsid w:val="007E0BF1"/>
    <w:rsid w:val="007E4586"/>
    <w:rsid w:val="007F0ED8"/>
    <w:rsid w:val="007F0F63"/>
    <w:rsid w:val="007F1728"/>
    <w:rsid w:val="007F3066"/>
    <w:rsid w:val="007F680B"/>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212A"/>
    <w:rsid w:val="00832B87"/>
    <w:rsid w:val="0083348C"/>
    <w:rsid w:val="00835B64"/>
    <w:rsid w:val="00835C90"/>
    <w:rsid w:val="008373CD"/>
    <w:rsid w:val="008373D3"/>
    <w:rsid w:val="00837505"/>
    <w:rsid w:val="00837FC2"/>
    <w:rsid w:val="00840617"/>
    <w:rsid w:val="00840F84"/>
    <w:rsid w:val="00842A47"/>
    <w:rsid w:val="00843C13"/>
    <w:rsid w:val="00843DEF"/>
    <w:rsid w:val="008454F8"/>
    <w:rsid w:val="0085173A"/>
    <w:rsid w:val="008537C0"/>
    <w:rsid w:val="008603CE"/>
    <w:rsid w:val="008620FC"/>
    <w:rsid w:val="008627A5"/>
    <w:rsid w:val="00863E05"/>
    <w:rsid w:val="00863F29"/>
    <w:rsid w:val="00865ACA"/>
    <w:rsid w:val="00865D28"/>
    <w:rsid w:val="00865F85"/>
    <w:rsid w:val="00867C10"/>
    <w:rsid w:val="00870439"/>
    <w:rsid w:val="00870DA1"/>
    <w:rsid w:val="008729F8"/>
    <w:rsid w:val="00875CEA"/>
    <w:rsid w:val="00876690"/>
    <w:rsid w:val="00881266"/>
    <w:rsid w:val="00883F93"/>
    <w:rsid w:val="00884DB3"/>
    <w:rsid w:val="00885A9D"/>
    <w:rsid w:val="008864F6"/>
    <w:rsid w:val="0089049D"/>
    <w:rsid w:val="00890C7C"/>
    <w:rsid w:val="008928C9"/>
    <w:rsid w:val="008930CB"/>
    <w:rsid w:val="008938DC"/>
    <w:rsid w:val="00893FD1"/>
    <w:rsid w:val="00894836"/>
    <w:rsid w:val="00894D31"/>
    <w:rsid w:val="00895172"/>
    <w:rsid w:val="00895680"/>
    <w:rsid w:val="00896DFF"/>
    <w:rsid w:val="0089762C"/>
    <w:rsid w:val="008A173B"/>
    <w:rsid w:val="008A1893"/>
    <w:rsid w:val="008A42F2"/>
    <w:rsid w:val="008A57E6"/>
    <w:rsid w:val="008A6F81"/>
    <w:rsid w:val="008A769A"/>
    <w:rsid w:val="008B0C9C"/>
    <w:rsid w:val="008B166D"/>
    <w:rsid w:val="008B17F4"/>
    <w:rsid w:val="008B3615"/>
    <w:rsid w:val="008B4AC4"/>
    <w:rsid w:val="008B50C8"/>
    <w:rsid w:val="008B5221"/>
    <w:rsid w:val="008B5281"/>
    <w:rsid w:val="008B7E05"/>
    <w:rsid w:val="008C1797"/>
    <w:rsid w:val="008C219C"/>
    <w:rsid w:val="008C475E"/>
    <w:rsid w:val="008C619A"/>
    <w:rsid w:val="008D0CE8"/>
    <w:rsid w:val="008D2D1D"/>
    <w:rsid w:val="008D32CF"/>
    <w:rsid w:val="008D453D"/>
    <w:rsid w:val="008D4ECD"/>
    <w:rsid w:val="008D53AD"/>
    <w:rsid w:val="008D562B"/>
    <w:rsid w:val="008D5733"/>
    <w:rsid w:val="008D622B"/>
    <w:rsid w:val="008D666C"/>
    <w:rsid w:val="008D7B54"/>
    <w:rsid w:val="008E0C9D"/>
    <w:rsid w:val="008E1648"/>
    <w:rsid w:val="008E1B3E"/>
    <w:rsid w:val="008E2319"/>
    <w:rsid w:val="008E484B"/>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06E0"/>
    <w:rsid w:val="00934AEB"/>
    <w:rsid w:val="009378DD"/>
    <w:rsid w:val="009429D5"/>
    <w:rsid w:val="00942BF1"/>
    <w:rsid w:val="00945180"/>
    <w:rsid w:val="00945428"/>
    <w:rsid w:val="0094607B"/>
    <w:rsid w:val="00953604"/>
    <w:rsid w:val="0095496B"/>
    <w:rsid w:val="00954C9A"/>
    <w:rsid w:val="00960F1E"/>
    <w:rsid w:val="009610DC"/>
    <w:rsid w:val="00961490"/>
    <w:rsid w:val="0096258C"/>
    <w:rsid w:val="0096381A"/>
    <w:rsid w:val="00965E04"/>
    <w:rsid w:val="009674AD"/>
    <w:rsid w:val="00970CDC"/>
    <w:rsid w:val="00973F37"/>
    <w:rsid w:val="00975727"/>
    <w:rsid w:val="00977010"/>
    <w:rsid w:val="00977D02"/>
    <w:rsid w:val="00977FF9"/>
    <w:rsid w:val="009809BB"/>
    <w:rsid w:val="0098364B"/>
    <w:rsid w:val="00984D7E"/>
    <w:rsid w:val="00986146"/>
    <w:rsid w:val="009872B9"/>
    <w:rsid w:val="009908A3"/>
    <w:rsid w:val="00990934"/>
    <w:rsid w:val="009911AF"/>
    <w:rsid w:val="00991875"/>
    <w:rsid w:val="00991F92"/>
    <w:rsid w:val="00992985"/>
    <w:rsid w:val="00993889"/>
    <w:rsid w:val="0099551B"/>
    <w:rsid w:val="0099658D"/>
    <w:rsid w:val="00996609"/>
    <w:rsid w:val="00996BD2"/>
    <w:rsid w:val="00997BF1"/>
    <w:rsid w:val="009A089C"/>
    <w:rsid w:val="009A118E"/>
    <w:rsid w:val="009A21CD"/>
    <w:rsid w:val="009A278C"/>
    <w:rsid w:val="009A2BC2"/>
    <w:rsid w:val="009A3A92"/>
    <w:rsid w:val="009A42C1"/>
    <w:rsid w:val="009A5429"/>
    <w:rsid w:val="009A6CD3"/>
    <w:rsid w:val="009A72AD"/>
    <w:rsid w:val="009B09E0"/>
    <w:rsid w:val="009B0BC5"/>
    <w:rsid w:val="009B1247"/>
    <w:rsid w:val="009B43D5"/>
    <w:rsid w:val="009B6029"/>
    <w:rsid w:val="009B6650"/>
    <w:rsid w:val="009B6971"/>
    <w:rsid w:val="009C08BB"/>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9F3C0D"/>
    <w:rsid w:val="00A0096C"/>
    <w:rsid w:val="00A01757"/>
    <w:rsid w:val="00A028C0"/>
    <w:rsid w:val="00A02BAE"/>
    <w:rsid w:val="00A03284"/>
    <w:rsid w:val="00A06A6B"/>
    <w:rsid w:val="00A07E47"/>
    <w:rsid w:val="00A129D0"/>
    <w:rsid w:val="00A12C33"/>
    <w:rsid w:val="00A138BA"/>
    <w:rsid w:val="00A14C8E"/>
    <w:rsid w:val="00A153D9"/>
    <w:rsid w:val="00A1597F"/>
    <w:rsid w:val="00A15F09"/>
    <w:rsid w:val="00A169B6"/>
    <w:rsid w:val="00A2271D"/>
    <w:rsid w:val="00A237D5"/>
    <w:rsid w:val="00A30EFC"/>
    <w:rsid w:val="00A31984"/>
    <w:rsid w:val="00A3268E"/>
    <w:rsid w:val="00A32D73"/>
    <w:rsid w:val="00A3367B"/>
    <w:rsid w:val="00A33C67"/>
    <w:rsid w:val="00A3597D"/>
    <w:rsid w:val="00A36DD1"/>
    <w:rsid w:val="00A4006C"/>
    <w:rsid w:val="00A40091"/>
    <w:rsid w:val="00A4030F"/>
    <w:rsid w:val="00A41C79"/>
    <w:rsid w:val="00A41CB5"/>
    <w:rsid w:val="00A42006"/>
    <w:rsid w:val="00A42CDF"/>
    <w:rsid w:val="00A4452E"/>
    <w:rsid w:val="00A4472C"/>
    <w:rsid w:val="00A44E69"/>
    <w:rsid w:val="00A4661E"/>
    <w:rsid w:val="00A509FF"/>
    <w:rsid w:val="00A55BD6"/>
    <w:rsid w:val="00A55D50"/>
    <w:rsid w:val="00A56D87"/>
    <w:rsid w:val="00A57142"/>
    <w:rsid w:val="00A648CD"/>
    <w:rsid w:val="00A6537A"/>
    <w:rsid w:val="00A67866"/>
    <w:rsid w:val="00A67C04"/>
    <w:rsid w:val="00A70B07"/>
    <w:rsid w:val="00A723F8"/>
    <w:rsid w:val="00A72A23"/>
    <w:rsid w:val="00A76A9E"/>
    <w:rsid w:val="00A77937"/>
    <w:rsid w:val="00A77C8A"/>
    <w:rsid w:val="00A77CCB"/>
    <w:rsid w:val="00A8342E"/>
    <w:rsid w:val="00A83D8D"/>
    <w:rsid w:val="00A8446B"/>
    <w:rsid w:val="00A8473F"/>
    <w:rsid w:val="00A85684"/>
    <w:rsid w:val="00A862D6"/>
    <w:rsid w:val="00A8715E"/>
    <w:rsid w:val="00A9295B"/>
    <w:rsid w:val="00A93B09"/>
    <w:rsid w:val="00A943BD"/>
    <w:rsid w:val="00A952D7"/>
    <w:rsid w:val="00A963F7"/>
    <w:rsid w:val="00A96AD8"/>
    <w:rsid w:val="00AA052C"/>
    <w:rsid w:val="00AA1E45"/>
    <w:rsid w:val="00AA4286"/>
    <w:rsid w:val="00AA456B"/>
    <w:rsid w:val="00AA57F5"/>
    <w:rsid w:val="00AA672E"/>
    <w:rsid w:val="00AA6EC9"/>
    <w:rsid w:val="00AB1E0D"/>
    <w:rsid w:val="00AB6309"/>
    <w:rsid w:val="00AB6C5F"/>
    <w:rsid w:val="00AB7129"/>
    <w:rsid w:val="00AC27A6"/>
    <w:rsid w:val="00AC30F7"/>
    <w:rsid w:val="00AC3A5A"/>
    <w:rsid w:val="00AC4D95"/>
    <w:rsid w:val="00AC534B"/>
    <w:rsid w:val="00AC5DF4"/>
    <w:rsid w:val="00AD0AEF"/>
    <w:rsid w:val="00AD11B7"/>
    <w:rsid w:val="00AD19C7"/>
    <w:rsid w:val="00AD1A94"/>
    <w:rsid w:val="00AD1C05"/>
    <w:rsid w:val="00AD4126"/>
    <w:rsid w:val="00AD421C"/>
    <w:rsid w:val="00AD44FA"/>
    <w:rsid w:val="00AE070A"/>
    <w:rsid w:val="00AE101C"/>
    <w:rsid w:val="00AE2A69"/>
    <w:rsid w:val="00AE37E5"/>
    <w:rsid w:val="00AE5EB4"/>
    <w:rsid w:val="00AF0C18"/>
    <w:rsid w:val="00AF1E3E"/>
    <w:rsid w:val="00AF47C5"/>
    <w:rsid w:val="00AF521A"/>
    <w:rsid w:val="00AF5398"/>
    <w:rsid w:val="00B049AF"/>
    <w:rsid w:val="00B07242"/>
    <w:rsid w:val="00B10534"/>
    <w:rsid w:val="00B113DB"/>
    <w:rsid w:val="00B11594"/>
    <w:rsid w:val="00B11D8A"/>
    <w:rsid w:val="00B12981"/>
    <w:rsid w:val="00B13660"/>
    <w:rsid w:val="00B13A73"/>
    <w:rsid w:val="00B147DD"/>
    <w:rsid w:val="00B156FD"/>
    <w:rsid w:val="00B157E0"/>
    <w:rsid w:val="00B21B00"/>
    <w:rsid w:val="00B21F61"/>
    <w:rsid w:val="00B261F1"/>
    <w:rsid w:val="00B265BC"/>
    <w:rsid w:val="00B31719"/>
    <w:rsid w:val="00B31FB1"/>
    <w:rsid w:val="00B32D21"/>
    <w:rsid w:val="00B33952"/>
    <w:rsid w:val="00B33C5E"/>
    <w:rsid w:val="00B342F4"/>
    <w:rsid w:val="00B34369"/>
    <w:rsid w:val="00B34DC2"/>
    <w:rsid w:val="00B378E5"/>
    <w:rsid w:val="00B4346D"/>
    <w:rsid w:val="00B4358E"/>
    <w:rsid w:val="00B440F4"/>
    <w:rsid w:val="00B441ED"/>
    <w:rsid w:val="00B447A5"/>
    <w:rsid w:val="00B4654C"/>
    <w:rsid w:val="00B4711D"/>
    <w:rsid w:val="00B47293"/>
    <w:rsid w:val="00B47BCA"/>
    <w:rsid w:val="00B50E50"/>
    <w:rsid w:val="00B515A9"/>
    <w:rsid w:val="00B52120"/>
    <w:rsid w:val="00B54864"/>
    <w:rsid w:val="00B54ABC"/>
    <w:rsid w:val="00B55AA4"/>
    <w:rsid w:val="00B56FBE"/>
    <w:rsid w:val="00B60ACF"/>
    <w:rsid w:val="00B60C68"/>
    <w:rsid w:val="00B62B58"/>
    <w:rsid w:val="00B65149"/>
    <w:rsid w:val="00B66567"/>
    <w:rsid w:val="00B66D49"/>
    <w:rsid w:val="00B66F52"/>
    <w:rsid w:val="00B66FE5"/>
    <w:rsid w:val="00B72880"/>
    <w:rsid w:val="00B7316F"/>
    <w:rsid w:val="00B758BF"/>
    <w:rsid w:val="00B7757D"/>
    <w:rsid w:val="00B77EC8"/>
    <w:rsid w:val="00B80A99"/>
    <w:rsid w:val="00B827A6"/>
    <w:rsid w:val="00B831CE"/>
    <w:rsid w:val="00B8387C"/>
    <w:rsid w:val="00B86677"/>
    <w:rsid w:val="00B87131"/>
    <w:rsid w:val="00B90814"/>
    <w:rsid w:val="00B939B1"/>
    <w:rsid w:val="00B96D40"/>
    <w:rsid w:val="00B97386"/>
    <w:rsid w:val="00BA263B"/>
    <w:rsid w:val="00BA406C"/>
    <w:rsid w:val="00BA42B2"/>
    <w:rsid w:val="00BA58D4"/>
    <w:rsid w:val="00BA5B9E"/>
    <w:rsid w:val="00BA7C9A"/>
    <w:rsid w:val="00BB5F8F"/>
    <w:rsid w:val="00BB657A"/>
    <w:rsid w:val="00BC1A4E"/>
    <w:rsid w:val="00BC5DC7"/>
    <w:rsid w:val="00BC6B8B"/>
    <w:rsid w:val="00BC73D8"/>
    <w:rsid w:val="00BD3FB9"/>
    <w:rsid w:val="00BD3FFD"/>
    <w:rsid w:val="00BD52D7"/>
    <w:rsid w:val="00BD5AD2"/>
    <w:rsid w:val="00BE03B1"/>
    <w:rsid w:val="00BE11CE"/>
    <w:rsid w:val="00BE22F3"/>
    <w:rsid w:val="00BE5B52"/>
    <w:rsid w:val="00BE7B8D"/>
    <w:rsid w:val="00BF0993"/>
    <w:rsid w:val="00BF10A9"/>
    <w:rsid w:val="00BF1703"/>
    <w:rsid w:val="00BF231C"/>
    <w:rsid w:val="00BF3AE5"/>
    <w:rsid w:val="00BF4D19"/>
    <w:rsid w:val="00BF51E5"/>
    <w:rsid w:val="00BF74A6"/>
    <w:rsid w:val="00C0040D"/>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7BE"/>
    <w:rsid w:val="00C34C20"/>
    <w:rsid w:val="00C35A3E"/>
    <w:rsid w:val="00C42130"/>
    <w:rsid w:val="00C423A4"/>
    <w:rsid w:val="00C423E3"/>
    <w:rsid w:val="00C445EA"/>
    <w:rsid w:val="00C44BF5"/>
    <w:rsid w:val="00C4610D"/>
    <w:rsid w:val="00C521D6"/>
    <w:rsid w:val="00C549F4"/>
    <w:rsid w:val="00C55232"/>
    <w:rsid w:val="00C553A4"/>
    <w:rsid w:val="00C55A06"/>
    <w:rsid w:val="00C55D03"/>
    <w:rsid w:val="00C601BC"/>
    <w:rsid w:val="00C6329F"/>
    <w:rsid w:val="00C63340"/>
    <w:rsid w:val="00C63EA4"/>
    <w:rsid w:val="00C643F9"/>
    <w:rsid w:val="00C64E95"/>
    <w:rsid w:val="00C71372"/>
    <w:rsid w:val="00C72410"/>
    <w:rsid w:val="00C7287F"/>
    <w:rsid w:val="00C7418C"/>
    <w:rsid w:val="00C80CB8"/>
    <w:rsid w:val="00C819F8"/>
    <w:rsid w:val="00C8248C"/>
    <w:rsid w:val="00C84E33"/>
    <w:rsid w:val="00C86D6F"/>
    <w:rsid w:val="00C905FC"/>
    <w:rsid w:val="00C92D03"/>
    <w:rsid w:val="00C9319C"/>
    <w:rsid w:val="00C9435D"/>
    <w:rsid w:val="00C94DF2"/>
    <w:rsid w:val="00C96741"/>
    <w:rsid w:val="00CA0258"/>
    <w:rsid w:val="00CA1B35"/>
    <w:rsid w:val="00CA2D1B"/>
    <w:rsid w:val="00CA32BC"/>
    <w:rsid w:val="00CA375D"/>
    <w:rsid w:val="00CA603E"/>
    <w:rsid w:val="00CA662A"/>
    <w:rsid w:val="00CA7AFD"/>
    <w:rsid w:val="00CA7C3C"/>
    <w:rsid w:val="00CB0189"/>
    <w:rsid w:val="00CB0BA2"/>
    <w:rsid w:val="00CB1A42"/>
    <w:rsid w:val="00CB1B0C"/>
    <w:rsid w:val="00CB2C0B"/>
    <w:rsid w:val="00CB4184"/>
    <w:rsid w:val="00CB517D"/>
    <w:rsid w:val="00CB7C84"/>
    <w:rsid w:val="00CB7D31"/>
    <w:rsid w:val="00CC038D"/>
    <w:rsid w:val="00CC03FA"/>
    <w:rsid w:val="00CC08DB"/>
    <w:rsid w:val="00CC39FF"/>
    <w:rsid w:val="00CC3C2F"/>
    <w:rsid w:val="00CC4718"/>
    <w:rsid w:val="00CC4AC8"/>
    <w:rsid w:val="00CC5233"/>
    <w:rsid w:val="00CC5DE6"/>
    <w:rsid w:val="00CC6E4E"/>
    <w:rsid w:val="00CC6FE8"/>
    <w:rsid w:val="00CC7202"/>
    <w:rsid w:val="00CD0D25"/>
    <w:rsid w:val="00CD2808"/>
    <w:rsid w:val="00CD28BF"/>
    <w:rsid w:val="00CD4092"/>
    <w:rsid w:val="00CD42E8"/>
    <w:rsid w:val="00CD4A20"/>
    <w:rsid w:val="00CD4BAE"/>
    <w:rsid w:val="00CD50A1"/>
    <w:rsid w:val="00CD519E"/>
    <w:rsid w:val="00CE0C4F"/>
    <w:rsid w:val="00CE30EA"/>
    <w:rsid w:val="00CF048A"/>
    <w:rsid w:val="00CF07FA"/>
    <w:rsid w:val="00CF155A"/>
    <w:rsid w:val="00CF2947"/>
    <w:rsid w:val="00CF686F"/>
    <w:rsid w:val="00CF6E60"/>
    <w:rsid w:val="00CF7BCA"/>
    <w:rsid w:val="00D008FD"/>
    <w:rsid w:val="00D01960"/>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5D1"/>
    <w:rsid w:val="00D32719"/>
    <w:rsid w:val="00D33333"/>
    <w:rsid w:val="00D3497D"/>
    <w:rsid w:val="00D352A2"/>
    <w:rsid w:val="00D36DE6"/>
    <w:rsid w:val="00D4162B"/>
    <w:rsid w:val="00D425B1"/>
    <w:rsid w:val="00D435C8"/>
    <w:rsid w:val="00D4514F"/>
    <w:rsid w:val="00D451E2"/>
    <w:rsid w:val="00D45DE7"/>
    <w:rsid w:val="00D45E89"/>
    <w:rsid w:val="00D45E8D"/>
    <w:rsid w:val="00D466AE"/>
    <w:rsid w:val="00D4734F"/>
    <w:rsid w:val="00D51BF3"/>
    <w:rsid w:val="00D55865"/>
    <w:rsid w:val="00D637DC"/>
    <w:rsid w:val="00D66846"/>
    <w:rsid w:val="00D675FB"/>
    <w:rsid w:val="00D71F25"/>
    <w:rsid w:val="00D72007"/>
    <w:rsid w:val="00D72A9C"/>
    <w:rsid w:val="00D77031"/>
    <w:rsid w:val="00D80FBC"/>
    <w:rsid w:val="00D813BC"/>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4561"/>
    <w:rsid w:val="00DA64F8"/>
    <w:rsid w:val="00DA6C15"/>
    <w:rsid w:val="00DA7271"/>
    <w:rsid w:val="00DB0258"/>
    <w:rsid w:val="00DB38EE"/>
    <w:rsid w:val="00DB498B"/>
    <w:rsid w:val="00DB66CA"/>
    <w:rsid w:val="00DB6BCA"/>
    <w:rsid w:val="00DB6F54"/>
    <w:rsid w:val="00DB73F7"/>
    <w:rsid w:val="00DB76C4"/>
    <w:rsid w:val="00DC0321"/>
    <w:rsid w:val="00DC2997"/>
    <w:rsid w:val="00DC3067"/>
    <w:rsid w:val="00DC370B"/>
    <w:rsid w:val="00DC5B90"/>
    <w:rsid w:val="00DD00FF"/>
    <w:rsid w:val="00DD0619"/>
    <w:rsid w:val="00DD07FB"/>
    <w:rsid w:val="00DD25C6"/>
    <w:rsid w:val="00DD4681"/>
    <w:rsid w:val="00DD4FE5"/>
    <w:rsid w:val="00DD54B0"/>
    <w:rsid w:val="00DD57EE"/>
    <w:rsid w:val="00DD6BCC"/>
    <w:rsid w:val="00DE0A4B"/>
    <w:rsid w:val="00DE2410"/>
    <w:rsid w:val="00DE25CD"/>
    <w:rsid w:val="00DE284B"/>
    <w:rsid w:val="00DE2939"/>
    <w:rsid w:val="00DE4FF7"/>
    <w:rsid w:val="00DE6E81"/>
    <w:rsid w:val="00DE703F"/>
    <w:rsid w:val="00DE7595"/>
    <w:rsid w:val="00DF1961"/>
    <w:rsid w:val="00DF44DE"/>
    <w:rsid w:val="00E00579"/>
    <w:rsid w:val="00E01138"/>
    <w:rsid w:val="00E02DFB"/>
    <w:rsid w:val="00E030F9"/>
    <w:rsid w:val="00E0311A"/>
    <w:rsid w:val="00E03138"/>
    <w:rsid w:val="00E0410E"/>
    <w:rsid w:val="00E06404"/>
    <w:rsid w:val="00E10119"/>
    <w:rsid w:val="00E11A85"/>
    <w:rsid w:val="00E12495"/>
    <w:rsid w:val="00E15CCD"/>
    <w:rsid w:val="00E202EF"/>
    <w:rsid w:val="00E20514"/>
    <w:rsid w:val="00E210B5"/>
    <w:rsid w:val="00E25307"/>
    <w:rsid w:val="00E2552F"/>
    <w:rsid w:val="00E3137A"/>
    <w:rsid w:val="00E32CCF"/>
    <w:rsid w:val="00E34A98"/>
    <w:rsid w:val="00E35D1E"/>
    <w:rsid w:val="00E364F9"/>
    <w:rsid w:val="00E365FA"/>
    <w:rsid w:val="00E36789"/>
    <w:rsid w:val="00E40CC6"/>
    <w:rsid w:val="00E44A83"/>
    <w:rsid w:val="00E502C1"/>
    <w:rsid w:val="00E502DD"/>
    <w:rsid w:val="00E50D3A"/>
    <w:rsid w:val="00E51387"/>
    <w:rsid w:val="00E51E68"/>
    <w:rsid w:val="00E52EFD"/>
    <w:rsid w:val="00E5408A"/>
    <w:rsid w:val="00E56800"/>
    <w:rsid w:val="00E60C63"/>
    <w:rsid w:val="00E62FF9"/>
    <w:rsid w:val="00E635D6"/>
    <w:rsid w:val="00E639BC"/>
    <w:rsid w:val="00E651B5"/>
    <w:rsid w:val="00E664CC"/>
    <w:rsid w:val="00E70388"/>
    <w:rsid w:val="00E70F92"/>
    <w:rsid w:val="00E74313"/>
    <w:rsid w:val="00E74C54"/>
    <w:rsid w:val="00E75074"/>
    <w:rsid w:val="00E77A03"/>
    <w:rsid w:val="00E822E8"/>
    <w:rsid w:val="00E82554"/>
    <w:rsid w:val="00E82606"/>
    <w:rsid w:val="00E831C1"/>
    <w:rsid w:val="00E83560"/>
    <w:rsid w:val="00E846C8"/>
    <w:rsid w:val="00E84957"/>
    <w:rsid w:val="00E84A55"/>
    <w:rsid w:val="00E85BFF"/>
    <w:rsid w:val="00E86A90"/>
    <w:rsid w:val="00E90391"/>
    <w:rsid w:val="00E906C2"/>
    <w:rsid w:val="00E9311F"/>
    <w:rsid w:val="00E934D1"/>
    <w:rsid w:val="00E94AF0"/>
    <w:rsid w:val="00E95D13"/>
    <w:rsid w:val="00E95DD3"/>
    <w:rsid w:val="00E969D5"/>
    <w:rsid w:val="00E96A90"/>
    <w:rsid w:val="00EA58D1"/>
    <w:rsid w:val="00EA61BC"/>
    <w:rsid w:val="00EA681A"/>
    <w:rsid w:val="00EA735B"/>
    <w:rsid w:val="00EB1E69"/>
    <w:rsid w:val="00EB2086"/>
    <w:rsid w:val="00EB31ED"/>
    <w:rsid w:val="00EB5EDF"/>
    <w:rsid w:val="00EB60FE"/>
    <w:rsid w:val="00EB74DB"/>
    <w:rsid w:val="00EC1168"/>
    <w:rsid w:val="00EC5359"/>
    <w:rsid w:val="00EC562A"/>
    <w:rsid w:val="00ED067A"/>
    <w:rsid w:val="00ED1BE0"/>
    <w:rsid w:val="00ED2B50"/>
    <w:rsid w:val="00ED5137"/>
    <w:rsid w:val="00EE0350"/>
    <w:rsid w:val="00EE0719"/>
    <w:rsid w:val="00EE0E80"/>
    <w:rsid w:val="00EE613F"/>
    <w:rsid w:val="00EE7295"/>
    <w:rsid w:val="00EE7869"/>
    <w:rsid w:val="00EF054A"/>
    <w:rsid w:val="00EF0B19"/>
    <w:rsid w:val="00EF3235"/>
    <w:rsid w:val="00EF5305"/>
    <w:rsid w:val="00EF7E72"/>
    <w:rsid w:val="00F06D37"/>
    <w:rsid w:val="00F07B9D"/>
    <w:rsid w:val="00F11586"/>
    <w:rsid w:val="00F1183B"/>
    <w:rsid w:val="00F11C9F"/>
    <w:rsid w:val="00F11D4C"/>
    <w:rsid w:val="00F12263"/>
    <w:rsid w:val="00F12C27"/>
    <w:rsid w:val="00F1409D"/>
    <w:rsid w:val="00F14214"/>
    <w:rsid w:val="00F157A9"/>
    <w:rsid w:val="00F16F00"/>
    <w:rsid w:val="00F256D3"/>
    <w:rsid w:val="00F25BB6"/>
    <w:rsid w:val="00F26B7E"/>
    <w:rsid w:val="00F27756"/>
    <w:rsid w:val="00F27A3B"/>
    <w:rsid w:val="00F32780"/>
    <w:rsid w:val="00F33817"/>
    <w:rsid w:val="00F36A58"/>
    <w:rsid w:val="00F420D5"/>
    <w:rsid w:val="00F451EA"/>
    <w:rsid w:val="00F45447"/>
    <w:rsid w:val="00F456C6"/>
    <w:rsid w:val="00F4577B"/>
    <w:rsid w:val="00F46496"/>
    <w:rsid w:val="00F474D0"/>
    <w:rsid w:val="00F50179"/>
    <w:rsid w:val="00F515EE"/>
    <w:rsid w:val="00F56511"/>
    <w:rsid w:val="00F60BA9"/>
    <w:rsid w:val="00F6194E"/>
    <w:rsid w:val="00F623AC"/>
    <w:rsid w:val="00F6412A"/>
    <w:rsid w:val="00F65893"/>
    <w:rsid w:val="00F66A4A"/>
    <w:rsid w:val="00F71E22"/>
    <w:rsid w:val="00F72142"/>
    <w:rsid w:val="00F72AE7"/>
    <w:rsid w:val="00F833BA"/>
    <w:rsid w:val="00F84FD0"/>
    <w:rsid w:val="00F859A8"/>
    <w:rsid w:val="00F86D87"/>
    <w:rsid w:val="00F8711D"/>
    <w:rsid w:val="00F9108B"/>
    <w:rsid w:val="00F91349"/>
    <w:rsid w:val="00F93A8A"/>
    <w:rsid w:val="00F95248"/>
    <w:rsid w:val="00F956A9"/>
    <w:rsid w:val="00F963ED"/>
    <w:rsid w:val="00F966CF"/>
    <w:rsid w:val="00F96CAE"/>
    <w:rsid w:val="00F97487"/>
    <w:rsid w:val="00F97C99"/>
    <w:rsid w:val="00FA46B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D7E32"/>
    <w:rsid w:val="00FE1FBE"/>
    <w:rsid w:val="00FE2433"/>
    <w:rsid w:val="00FE3901"/>
    <w:rsid w:val="00FE39D3"/>
    <w:rsid w:val="00FE4BCE"/>
    <w:rsid w:val="00FE54AE"/>
    <w:rsid w:val="00FE576A"/>
    <w:rsid w:val="00FE7E79"/>
    <w:rsid w:val="00FF3E7D"/>
    <w:rsid w:val="00FF5B99"/>
    <w:rsid w:val="00FF730C"/>
    <w:rsid w:val="00FF73F4"/>
    <w:rsid w:val="00FF7CB0"/>
    <w:rsid w:val="00FF7CE4"/>
    <w:rsid w:val="00FF7E39"/>
    <w:rsid w:val="11CF77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unhideWhenUsed="0" w:uiPriority="0" w:semiHidden="0" w:name="Normal Indent"/>
    <w:lsdException w:unhideWhenUsed="0" w:uiPriority="0"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uiPriority w:val="1"/>
  </w:style>
  <w:style w:type="table" w:default="1" w:styleId="27">
    <w:name w:val="Normal Table"/>
    <w:semiHidden/>
    <w:unhideWhenUsed/>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7"/>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uiPriority w:val="39"/>
    <w:pPr>
      <w:spacing w:line="300" w:lineRule="exact"/>
      <w:ind w:left="420"/>
    </w:pPr>
    <w:rPr>
      <w:rFonts w:ascii="宋体"/>
    </w:rPr>
  </w:style>
  <w:style w:type="paragraph" w:styleId="16">
    <w:name w:val="Balloon Text"/>
    <w:basedOn w:val="1"/>
    <w:link w:val="46"/>
    <w:semiHidden/>
    <w:unhideWhenUsed/>
    <w:qFormat/>
    <w:uiPriority w:val="99"/>
    <w:rPr>
      <w:sz w:val="18"/>
      <w:szCs w:val="18"/>
    </w:rPr>
  </w:style>
  <w:style w:type="paragraph" w:styleId="17">
    <w:name w:val="footer"/>
    <w:basedOn w:val="1"/>
    <w:link w:val="45"/>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4"/>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100"/>
    <w:semiHidden/>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Normal (Web)"/>
    <w:basedOn w:val="1"/>
    <w:semiHidden/>
    <w:unhideWhenUsed/>
    <w:qFormat/>
    <w:uiPriority w:val="99"/>
    <w:pPr>
      <w:widowControl/>
      <w:adjustRightInd/>
      <w:spacing w:before="100" w:beforeAutospacing="1" w:after="100" w:afterAutospacing="1" w:line="240" w:lineRule="auto"/>
      <w:jc w:val="left"/>
    </w:pPr>
    <w:rPr>
      <w:rFonts w:ascii="宋体" w:hAnsi="宋体" w:cs="宋体"/>
      <w:kern w:val="0"/>
      <w:sz w:val="24"/>
      <w:szCs w:val="24"/>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uiPriority w:val="0"/>
    <w:rPr>
      <w:rFonts w:ascii="宋体" w:hAnsi="宋体" w:eastAsia="宋体" w:cs="Times New Roman"/>
      <w:spacing w:val="0"/>
      <w:sz w:val="18"/>
      <w:vertAlign w:val="superscript"/>
    </w:rPr>
  </w:style>
  <w:style w:type="character" w:customStyle="1" w:styleId="35">
    <w:name w:val="标题 1 Char"/>
    <w:link w:val="2"/>
    <w:uiPriority w:val="0"/>
    <w:rPr>
      <w:b/>
      <w:bCs/>
      <w:kern w:val="44"/>
      <w:sz w:val="44"/>
      <w:szCs w:val="44"/>
    </w:rPr>
  </w:style>
  <w:style w:type="character" w:customStyle="1" w:styleId="36">
    <w:name w:val="标题 2 Char"/>
    <w:link w:val="3"/>
    <w:uiPriority w:val="0"/>
    <w:rPr>
      <w:rFonts w:ascii="Arial" w:hAnsi="Arial" w:eastAsia="黑体"/>
      <w:b/>
      <w:bCs/>
      <w:kern w:val="2"/>
      <w:sz w:val="32"/>
      <w:szCs w:val="32"/>
    </w:rPr>
  </w:style>
  <w:style w:type="character" w:customStyle="1" w:styleId="37">
    <w:name w:val="标题 3 Char"/>
    <w:link w:val="4"/>
    <w:qFormat/>
    <w:uiPriority w:val="0"/>
    <w:rPr>
      <w:b/>
      <w:bCs/>
      <w:kern w:val="2"/>
      <w:sz w:val="32"/>
      <w:szCs w:val="32"/>
    </w:rPr>
  </w:style>
  <w:style w:type="character" w:customStyle="1" w:styleId="38">
    <w:name w:val="标题 4 Char"/>
    <w:link w:val="5"/>
    <w:uiPriority w:val="0"/>
    <w:rPr>
      <w:rFonts w:ascii="Arial" w:hAnsi="Arial" w:eastAsia="黑体"/>
      <w:b/>
      <w:bCs/>
      <w:kern w:val="2"/>
      <w:sz w:val="28"/>
      <w:szCs w:val="28"/>
    </w:rPr>
  </w:style>
  <w:style w:type="character" w:customStyle="1" w:styleId="39">
    <w:name w:val="标题 5 Char"/>
    <w:link w:val="6"/>
    <w:uiPriority w:val="0"/>
    <w:rPr>
      <w:b/>
      <w:bCs/>
      <w:kern w:val="2"/>
      <w:sz w:val="28"/>
      <w:szCs w:val="28"/>
    </w:rPr>
  </w:style>
  <w:style w:type="character" w:customStyle="1" w:styleId="40">
    <w:name w:val="标题 6 Char"/>
    <w:link w:val="7"/>
    <w:uiPriority w:val="0"/>
    <w:rPr>
      <w:rFonts w:ascii="Arial" w:hAnsi="Arial" w:eastAsia="黑体"/>
      <w:b/>
      <w:bCs/>
      <w:kern w:val="2"/>
      <w:sz w:val="24"/>
      <w:szCs w:val="24"/>
    </w:rPr>
  </w:style>
  <w:style w:type="character" w:customStyle="1" w:styleId="41">
    <w:name w:val="标题 7 Char"/>
    <w:link w:val="8"/>
    <w:uiPriority w:val="0"/>
    <w:rPr>
      <w:b/>
      <w:bCs/>
      <w:kern w:val="2"/>
      <w:sz w:val="24"/>
      <w:szCs w:val="24"/>
    </w:rPr>
  </w:style>
  <w:style w:type="character" w:customStyle="1" w:styleId="42">
    <w:name w:val="标题 8 Char"/>
    <w:link w:val="9"/>
    <w:uiPriority w:val="0"/>
    <w:rPr>
      <w:rFonts w:ascii="Arial" w:hAnsi="Arial" w:eastAsia="黑体"/>
      <w:kern w:val="2"/>
      <w:sz w:val="24"/>
      <w:szCs w:val="24"/>
    </w:rPr>
  </w:style>
  <w:style w:type="character" w:customStyle="1" w:styleId="43">
    <w:name w:val="标题 9 Char"/>
    <w:link w:val="10"/>
    <w:qFormat/>
    <w:uiPriority w:val="0"/>
    <w:rPr>
      <w:rFonts w:ascii="Arial" w:hAnsi="Arial" w:eastAsia="黑体"/>
      <w:kern w:val="2"/>
      <w:sz w:val="21"/>
      <w:szCs w:val="21"/>
    </w:rPr>
  </w:style>
  <w:style w:type="character" w:customStyle="1" w:styleId="44">
    <w:name w:val="页眉 Char"/>
    <w:link w:val="18"/>
    <w:qFormat/>
    <w:uiPriority w:val="99"/>
    <w:rPr>
      <w:kern w:val="2"/>
      <w:sz w:val="18"/>
      <w:szCs w:val="18"/>
    </w:rPr>
  </w:style>
  <w:style w:type="character" w:customStyle="1" w:styleId="45">
    <w:name w:val="页脚 Char"/>
    <w:link w:val="17"/>
    <w:uiPriority w:val="99"/>
    <w:rPr>
      <w:rFonts w:ascii="宋体"/>
      <w:kern w:val="2"/>
      <w:sz w:val="18"/>
      <w:szCs w:val="18"/>
    </w:rPr>
  </w:style>
  <w:style w:type="character" w:customStyle="1" w:styleId="46">
    <w:name w:val="批注框文本 Char"/>
    <w:link w:val="16"/>
    <w:semiHidden/>
    <w:qFormat/>
    <w:uiPriority w:val="99"/>
    <w:rPr>
      <w:kern w:val="2"/>
      <w:sz w:val="18"/>
      <w:szCs w:val="18"/>
    </w:rPr>
  </w:style>
  <w:style w:type="paragraph" w:styleId="47">
    <w:name w:val="Quote"/>
    <w:basedOn w:val="1"/>
    <w:next w:val="1"/>
    <w:link w:val="48"/>
    <w:qFormat/>
    <w:uiPriority w:val="29"/>
    <w:rPr>
      <w:i/>
      <w:iCs/>
      <w:color w:val="000000"/>
    </w:rPr>
  </w:style>
  <w:style w:type="character" w:customStyle="1" w:styleId="48">
    <w:name w:val="引用 Char"/>
    <w:link w:val="47"/>
    <w:uiPriority w:val="29"/>
    <w:rPr>
      <w:i/>
      <w:iCs/>
      <w:color w:val="000000"/>
      <w:kern w:val="2"/>
      <w:sz w:val="21"/>
      <w:szCs w:val="21"/>
    </w:rPr>
  </w:style>
  <w:style w:type="character" w:customStyle="1" w:styleId="49">
    <w:name w:val="标题 Char"/>
    <w:link w:val="26"/>
    <w:qFormat/>
    <w:uiPriority w:val="0"/>
    <w:rPr>
      <w:rFonts w:ascii="Arial" w:hAnsi="Arial" w:cs="Arial"/>
      <w:b/>
      <w:bCs/>
      <w:kern w:val="2"/>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uiPriority w:val="0"/>
    <w:pPr>
      <w:ind w:left="198"/>
    </w:pPr>
    <w:rPr>
      <w:rFonts w:ascii="宋体" w:hAnsi="Times New Roman" w:eastAsia="宋体" w:cs="Times New Roman"/>
      <w:sz w:val="18"/>
      <w:lang w:val="en-US" w:eastAsia="zh-CN" w:bidi="ar-SA"/>
    </w:rPr>
  </w:style>
  <w:style w:type="paragraph" w:customStyle="1" w:styleId="53">
    <w:name w:val="标准文件_页脚奇数页"/>
    <w:uiPriority w:val="0"/>
    <w:pPr>
      <w:ind w:right="227"/>
      <w:jc w:val="right"/>
    </w:pPr>
    <w:rPr>
      <w:rFonts w:ascii="宋体" w:hAnsi="Times New Roman" w:eastAsia="宋体" w:cs="Times New Roman"/>
      <w:sz w:val="18"/>
      <w:lang w:val="en-US" w:eastAsia="zh-CN" w:bidi="ar-SA"/>
    </w:rPr>
  </w:style>
  <w:style w:type="paragraph" w:customStyle="1" w:styleId="54">
    <w:name w:val="标准书眉一"/>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uiPriority w:val="0"/>
    <w:pPr>
      <w:spacing w:line="310" w:lineRule="exact"/>
      <w:jc w:val="right"/>
    </w:pPr>
    <w:rPr>
      <w:rFonts w:ascii="宋体" w:hAnsi="宋体"/>
      <w:kern w:val="0"/>
    </w:rPr>
  </w:style>
  <w:style w:type="paragraph" w:customStyle="1" w:styleId="61">
    <w:name w:val="标准文件_标准名称标题"/>
    <w:basedOn w:val="1"/>
    <w:next w:val="1"/>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uiPriority w:val="0"/>
    <w:pPr>
      <w:spacing w:line="310" w:lineRule="exact"/>
      <w:jc w:val="right"/>
    </w:pPr>
    <w:rPr>
      <w:rFonts w:ascii="黑体" w:eastAsia="黑体"/>
      <w:kern w:val="0"/>
      <w:sz w:val="28"/>
    </w:rPr>
  </w:style>
  <w:style w:type="paragraph" w:customStyle="1" w:styleId="70">
    <w:name w:val="标准文件_封面标准分类号"/>
    <w:basedOn w:val="1"/>
    <w:uiPriority w:val="0"/>
    <w:rPr>
      <w:rFonts w:ascii="黑体" w:eastAsia="黑体"/>
      <w:b/>
      <w:kern w:val="0"/>
      <w:sz w:val="28"/>
    </w:rPr>
  </w:style>
  <w:style w:type="paragraph" w:customStyle="1" w:styleId="71">
    <w:name w:val="标准文件_封面标准名称"/>
    <w:basedOn w:val="1"/>
    <w:uiPriority w:val="0"/>
    <w:pPr>
      <w:spacing w:line="240" w:lineRule="auto"/>
      <w:jc w:val="center"/>
    </w:pPr>
    <w:rPr>
      <w:rFonts w:ascii="黑体" w:eastAsia="黑体"/>
      <w:kern w:val="0"/>
      <w:sz w:val="52"/>
    </w:rPr>
  </w:style>
  <w:style w:type="paragraph" w:customStyle="1" w:styleId="72">
    <w:name w:val="标准文件_封面标准英文名称"/>
    <w:basedOn w:val="1"/>
    <w:uiPriority w:val="0"/>
    <w:pPr>
      <w:spacing w:line="240" w:lineRule="auto"/>
      <w:jc w:val="center"/>
    </w:pPr>
    <w:rPr>
      <w:rFonts w:ascii="黑体" w:eastAsia="黑体"/>
      <w:b/>
      <w:sz w:val="28"/>
    </w:rPr>
  </w:style>
  <w:style w:type="paragraph" w:customStyle="1" w:styleId="73">
    <w:name w:val="标准文件_封面发布日期"/>
    <w:basedOn w:val="1"/>
    <w:uiPriority w:val="0"/>
    <w:pPr>
      <w:spacing w:line="310" w:lineRule="exact"/>
    </w:pPr>
    <w:rPr>
      <w:rFonts w:ascii="黑体" w:eastAsia="黑体"/>
      <w:kern w:val="0"/>
      <w:sz w:val="28"/>
    </w:rPr>
  </w:style>
  <w:style w:type="paragraph" w:customStyle="1" w:styleId="74">
    <w:name w:val="标准文件_封面密级"/>
    <w:basedOn w:val="1"/>
    <w:uiPriority w:val="0"/>
    <w:rPr>
      <w:rFonts w:eastAsia="黑体"/>
      <w:sz w:val="32"/>
    </w:rPr>
  </w:style>
  <w:style w:type="paragraph" w:customStyle="1" w:styleId="75">
    <w:name w:val="标准文件_封面实施日期"/>
    <w:basedOn w:val="1"/>
    <w:uiPriority w:val="0"/>
    <w:pPr>
      <w:spacing w:line="310" w:lineRule="exact"/>
      <w:jc w:val="right"/>
    </w:pPr>
    <w:rPr>
      <w:rFonts w:ascii="黑体" w:eastAsia="黑体"/>
      <w:sz w:val="28"/>
    </w:rPr>
  </w:style>
  <w:style w:type="paragraph" w:customStyle="1" w:styleId="76">
    <w:name w:val="标准文件_封面抬头"/>
    <w:basedOn w:val="57"/>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5">
    <w:name w:val="标准文件_附录五级条标题"/>
    <w:next w:val="57"/>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Char"/>
    <w:link w:val="13"/>
    <w:uiPriority w:val="0"/>
    <w:rPr>
      <w:kern w:val="2"/>
      <w:sz w:val="21"/>
      <w:szCs w:val="21"/>
    </w:rPr>
  </w:style>
  <w:style w:type="paragraph" w:customStyle="1" w:styleId="88">
    <w:name w:val="标准文件_附录章标题"/>
    <w:next w:val="57"/>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uiPriority w:val="0"/>
    <w:pPr>
      <w:ind w:left="488" w:leftChars="200" w:hanging="289" w:hangingChars="290"/>
    </w:pPr>
  </w:style>
  <w:style w:type="paragraph" w:customStyle="1" w:styleId="90">
    <w:name w:val="标准文件_前言、引言标题"/>
    <w:next w:val="1"/>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ind w:left="0" w:firstLine="0"/>
    </w:pPr>
  </w:style>
  <w:style w:type="paragraph" w:customStyle="1" w:styleId="92">
    <w:name w:val="标准文件_目录标题"/>
    <w:basedOn w:val="1"/>
    <w:uiPriority w:val="0"/>
    <w:pPr>
      <w:spacing w:before="480" w:after="150"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Subtle Reference"/>
    <w:qFormat/>
    <w:uiPriority w:val="31"/>
    <w:rPr>
      <w:smallCaps/>
      <w:color w:val="C0504D"/>
      <w:u w:val="single"/>
    </w:rPr>
  </w:style>
  <w:style w:type="paragraph" w:customStyle="1" w:styleId="97">
    <w:name w:val="标准文件_示例后续"/>
    <w:basedOn w:val="1"/>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Char"/>
    <w:link w:val="21"/>
    <w:semiHidden/>
    <w:qFormat/>
    <w:uiPriority w:val="0"/>
    <w:rPr>
      <w:rFonts w:ascii="宋体"/>
      <w:kern w:val="2"/>
      <w:sz w:val="18"/>
      <w:szCs w:val="18"/>
    </w:rPr>
  </w:style>
  <w:style w:type="paragraph" w:customStyle="1" w:styleId="101">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50" w:beforeLines="50" w:after="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uiPriority w:val="0"/>
    <w:pPr>
      <w:outlineLvl w:val="5"/>
    </w:pPr>
  </w:style>
  <w:style w:type="paragraph" w:customStyle="1" w:styleId="132">
    <w:name w:val="附录图"/>
    <w:next w:val="57"/>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autoRedefine/>
    <w:semiHidden/>
    <w:qFormat/>
    <w:uiPriority w:val="0"/>
    <w:pPr>
      <w:adjustRightInd/>
      <w:spacing w:line="240" w:lineRule="auto"/>
      <w:jc w:val="left"/>
    </w:pPr>
    <w:rPr>
      <w:bCs/>
      <w:iCs/>
    </w:rPr>
  </w:style>
  <w:style w:type="paragraph" w:customStyle="1" w:styleId="144">
    <w:name w:val="目录 31"/>
    <w:basedOn w:val="1"/>
    <w:next w:val="1"/>
    <w:autoRedefine/>
    <w:semiHidden/>
    <w:qFormat/>
    <w:uiPriority w:val="0"/>
    <w:pPr>
      <w:spacing w:line="240" w:lineRule="auto"/>
    </w:pPr>
    <w:rPr>
      <w:rFonts w:ascii="宋体" w:hAnsi="宋体"/>
      <w:iCs/>
    </w:rPr>
  </w:style>
  <w:style w:type="paragraph" w:customStyle="1" w:styleId="145">
    <w:name w:val="目录 41"/>
    <w:basedOn w:val="1"/>
    <w:next w:val="1"/>
    <w:autoRedefine/>
    <w:semiHidden/>
    <w:qFormat/>
    <w:uiPriority w:val="0"/>
    <w:pPr>
      <w:adjustRightInd/>
      <w:spacing w:line="240" w:lineRule="auto"/>
      <w:jc w:val="left"/>
    </w:pPr>
  </w:style>
  <w:style w:type="paragraph" w:customStyle="1" w:styleId="146">
    <w:name w:val="目录 51"/>
    <w:basedOn w:val="1"/>
    <w:next w:val="1"/>
    <w:autoRedefine/>
    <w:semiHidden/>
    <w:uiPriority w:val="0"/>
    <w:pPr>
      <w:spacing w:line="240" w:lineRule="auto"/>
    </w:pPr>
    <w:rPr>
      <w:rFonts w:ascii="宋体" w:hAnsi="宋体"/>
    </w:rPr>
  </w:style>
  <w:style w:type="paragraph" w:customStyle="1" w:styleId="147">
    <w:name w:val="目录 61"/>
    <w:basedOn w:val="1"/>
    <w:next w:val="1"/>
    <w:autoRedefine/>
    <w:semiHidden/>
    <w:uiPriority w:val="0"/>
    <w:pPr>
      <w:adjustRightInd/>
      <w:spacing w:line="240" w:lineRule="auto"/>
      <w:jc w:val="left"/>
    </w:pPr>
  </w:style>
  <w:style w:type="paragraph" w:customStyle="1" w:styleId="148">
    <w:name w:val="目录 71"/>
    <w:basedOn w:val="147"/>
    <w:autoRedefine/>
    <w:semiHidden/>
    <w:qFormat/>
    <w:uiPriority w:val="0"/>
    <w:pPr>
      <w:ind w:left="1260"/>
    </w:pPr>
  </w:style>
  <w:style w:type="paragraph" w:customStyle="1" w:styleId="149">
    <w:name w:val="目录 81"/>
    <w:basedOn w:val="148"/>
    <w:autoRedefine/>
    <w:semiHidden/>
    <w:qFormat/>
    <w:uiPriority w:val="0"/>
    <w:pPr>
      <w:ind w:left="1470"/>
    </w:pPr>
  </w:style>
  <w:style w:type="paragraph" w:customStyle="1" w:styleId="150">
    <w:name w:val="目录 91"/>
    <w:basedOn w:val="149"/>
    <w:autoRedefine/>
    <w:semiHidden/>
    <w:qFormat/>
    <w:uiPriority w:val="0"/>
    <w:pPr>
      <w:ind w:left="1680"/>
    </w:pPr>
  </w:style>
  <w:style w:type="paragraph" w:customStyle="1" w:styleId="151">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uiPriority w:val="0"/>
    <w:pPr>
      <w:framePr w:wrap="around"/>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uiPriority w:val="0"/>
    <w:pPr>
      <w:framePr w:hSpace="0" w:wrap="around"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uiPriority w:val="0"/>
    <w:pPr>
      <w:numPr>
        <w:ilvl w:val="6"/>
        <w:numId w:val="20"/>
      </w:numPr>
      <w:adjustRightInd/>
    </w:pPr>
    <w:rPr>
      <w:szCs w:val="24"/>
    </w:rPr>
  </w:style>
  <w:style w:type="paragraph" w:customStyle="1" w:styleId="160">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uiPriority w:val="0"/>
    <w:pPr>
      <w:ind w:left="1406" w:leftChars="0" w:hanging="499" w:firstLineChars="0"/>
    </w:pPr>
  </w:style>
  <w:style w:type="paragraph" w:customStyle="1" w:styleId="163">
    <w:name w:val="标准文件_一级无标题"/>
    <w:basedOn w:val="106"/>
    <w:qFormat/>
    <w:uiPriority w:val="0"/>
    <w:pPr>
      <w:spacing w:before="0" w:beforeLines="0" w:after="0" w:afterLines="0"/>
      <w:outlineLvl w:val="9"/>
    </w:pPr>
    <w:rPr>
      <w:rFonts w:ascii="宋体" w:eastAsia="宋体"/>
    </w:rPr>
  </w:style>
  <w:style w:type="paragraph" w:customStyle="1" w:styleId="164">
    <w:name w:val="标准文件_五级无标题"/>
    <w:basedOn w:val="104"/>
    <w:qFormat/>
    <w:uiPriority w:val="0"/>
    <w:pPr>
      <w:spacing w:before="0" w:beforeLines="0" w:after="0" w:afterLines="0"/>
      <w:outlineLvl w:val="9"/>
    </w:pPr>
    <w:rPr>
      <w:rFonts w:ascii="宋体" w:eastAsia="宋体"/>
    </w:rPr>
  </w:style>
  <w:style w:type="paragraph" w:customStyle="1" w:styleId="165">
    <w:name w:val="标准文件_三级无标题"/>
    <w:basedOn w:val="95"/>
    <w:qFormat/>
    <w:uiPriority w:val="0"/>
    <w:pPr>
      <w:spacing w:before="0" w:beforeLines="0" w:after="0" w:afterLines="0"/>
      <w:outlineLvl w:val="9"/>
    </w:pPr>
    <w:rPr>
      <w:rFonts w:ascii="宋体" w:eastAsia="宋体"/>
    </w:rPr>
  </w:style>
  <w:style w:type="paragraph" w:customStyle="1" w:styleId="166">
    <w:name w:val="标准文件_二级无标题"/>
    <w:basedOn w:val="66"/>
    <w:qFormat/>
    <w:uiPriority w:val="0"/>
    <w:pPr>
      <w:spacing w:before="0" w:beforeLines="0" w:after="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pPr>
    <w:rPr>
      <w:rFonts w:ascii="宋体" w:hAnsi="Times New Roman"/>
      <w:sz w:val="18"/>
      <w:szCs w:val="18"/>
    </w:rPr>
  </w:style>
  <w:style w:type="paragraph" w:customStyle="1" w:styleId="175">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qFormat/>
    <w:uiPriority w:val="99"/>
    <w:rPr>
      <w:color w:val="808080"/>
    </w:rPr>
  </w:style>
  <w:style w:type="paragraph" w:customStyle="1" w:styleId="188">
    <w:name w:val="标准文件_二级项2"/>
    <w:basedOn w:val="57"/>
    <w:qFormat/>
    <w:uiPriority w:val="0"/>
    <w:pPr>
      <w:numPr>
        <w:ilvl w:val="1"/>
        <w:numId w:val="21"/>
      </w:numPr>
      <w:ind w:firstLine="0" w:firstLineChars="0"/>
    </w:pPr>
  </w:style>
  <w:style w:type="paragraph" w:customStyle="1" w:styleId="189">
    <w:name w:val="标准文件_三级项2"/>
    <w:basedOn w:val="57"/>
    <w:qFormat/>
    <w:uiPriority w:val="0"/>
    <w:pPr>
      <w:numPr>
        <w:ilvl w:val="0"/>
        <w:numId w:val="30"/>
      </w:numPr>
      <w:spacing w:line="300" w:lineRule="exact"/>
      <w:ind w:firstLineChars="0"/>
    </w:pPr>
    <w:rPr>
      <w:rFonts w:ascii="Times New Roman"/>
    </w:rPr>
  </w:style>
  <w:style w:type="paragraph" w:customStyle="1" w:styleId="190">
    <w:name w:val="标准文件_一级项2"/>
    <w:basedOn w:val="57"/>
    <w:qFormat/>
    <w:uiPriority w:val="0"/>
    <w:pPr>
      <w:numPr>
        <w:ilvl w:val="0"/>
        <w:numId w:val="31"/>
      </w:numPr>
      <w:spacing w:line="300" w:lineRule="exact"/>
      <w:ind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wrap="around" w:vAnchor="page" w:hAnchor="page" w:x="1419" w:y="14097"/>
    </w:pPr>
  </w:style>
  <w:style w:type="paragraph" w:customStyle="1" w:styleId="195">
    <w:name w:val="其他实施日期"/>
    <w:basedOn w:val="155"/>
    <w:uiPriority w:val="0"/>
    <w:pPr>
      <w:framePr w:w="3997" w:h="471" w:hRule="exact" w:vSpace="181" w:wrap="around" w:vAnchor="page" w:hAnchor="page" w:x="7089" w:y="14097"/>
    </w:pPr>
  </w:style>
  <w:style w:type="paragraph" w:customStyle="1" w:styleId="196">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framePr/>
      <w:spacing w:before="57"/>
    </w:pPr>
    <w:rPr>
      <w:sz w:val="21"/>
    </w:rPr>
  </w:style>
  <w:style w:type="paragraph" w:customStyle="1" w:styleId="198">
    <w:name w:val="标准文件_文件名称"/>
    <w:basedOn w:val="57"/>
    <w:next w:val="5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qFormat/>
    <w:uiPriority w:val="0"/>
    <w:pPr>
      <w:spacing w:before="0" w:beforeLines="0" w:after="0" w:afterLines="0" w:line="276" w:lineRule="auto"/>
    </w:pPr>
    <w:rPr>
      <w:rFonts w:ascii="宋体" w:eastAsia="宋体"/>
    </w:rPr>
  </w:style>
  <w:style w:type="paragraph" w:customStyle="1" w:styleId="219">
    <w:name w:val="标准文件_引言三级无标题"/>
    <w:basedOn w:val="203"/>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uiPriority w:val="0"/>
    <w:rPr>
      <w:rFonts w:ascii="黑体" w:eastAsia="黑体"/>
      <w:spacing w:val="85"/>
      <w:w w:val="100"/>
      <w:position w:val="3"/>
      <w:sz w:val="28"/>
      <w:szCs w:val="28"/>
    </w:rPr>
  </w:style>
  <w:style w:type="character" w:customStyle="1" w:styleId="231">
    <w:name w:val="fontstyle01"/>
    <w:basedOn w:val="29"/>
    <w:uiPriority w:val="0"/>
    <w:rPr>
      <w:rFonts w:hint="eastAsia" w:ascii="宋体" w:hAnsi="宋体" w:eastAsia="宋体"/>
      <w:color w:val="000000"/>
      <w:sz w:val="22"/>
      <w:szCs w:val="22"/>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5" Type="http://schemas.openxmlformats.org/officeDocument/2006/relationships/glossaryDocument" Target="glossary/document.xml"/><Relationship Id="rId34" Type="http://schemas.openxmlformats.org/officeDocument/2006/relationships/fontTable" Target="fontTable.xml"/><Relationship Id="rId33" Type="http://schemas.microsoft.com/office/2006/relationships/keyMapCustomizations" Target="customizations.xml"/><Relationship Id="rId32" Type="http://schemas.openxmlformats.org/officeDocument/2006/relationships/customXml" Target="../customXml/item2.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footnotes" Target="footnotes.xml"/><Relationship Id="rId29" Type="http://schemas.openxmlformats.org/officeDocument/2006/relationships/image" Target="media/image6.jpeg"/><Relationship Id="rId28" Type="http://schemas.openxmlformats.org/officeDocument/2006/relationships/image" Target="media/image5.png"/><Relationship Id="rId27" Type="http://schemas.openxmlformats.org/officeDocument/2006/relationships/image" Target="media/image4.png"/><Relationship Id="rId26" Type="http://schemas.openxmlformats.org/officeDocument/2006/relationships/image" Target="media/image3.png"/><Relationship Id="rId25" Type="http://schemas.openxmlformats.org/officeDocument/2006/relationships/image" Target="media/image2.png"/><Relationship Id="rId24" Type="http://schemas.openxmlformats.org/officeDocument/2006/relationships/image" Target="media/image1.png"/><Relationship Id="rId23" Type="http://schemas.openxmlformats.org/officeDocument/2006/relationships/theme" Target="theme/theme1.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477B231A70B4C938D419FCD159802FA"/>
        <w:style w:val=""/>
        <w:category>
          <w:name w:val="常规"/>
          <w:gallery w:val="placeholder"/>
        </w:category>
        <w:types>
          <w:type w:val="bbPlcHdr"/>
        </w:types>
        <w:behaviors>
          <w:behavior w:val="content"/>
        </w:behaviors>
        <w:description w:val=""/>
        <w:guid w:val="{06880576-C7E0-45EF-B05D-B5DD75AF9AFB}"/>
      </w:docPartPr>
      <w:docPartBody>
        <w:p w14:paraId="4C05095F">
          <w:pPr>
            <w:pStyle w:val="5"/>
          </w:pPr>
          <w:r>
            <w:rPr>
              <w:rStyle w:val="4"/>
              <w:rFonts w:hint="eastAsia"/>
            </w:rPr>
            <w:t>单击或点击此处输入文字。</w:t>
          </w:r>
        </w:p>
      </w:docPartBody>
    </w:docPart>
    <w:docPart>
      <w:docPartPr>
        <w:name w:val="21BEB073100245638E667FC674D482D7"/>
        <w:style w:val=""/>
        <w:category>
          <w:name w:val="常规"/>
          <w:gallery w:val="placeholder"/>
        </w:category>
        <w:types>
          <w:type w:val="bbPlcHdr"/>
        </w:types>
        <w:behaviors>
          <w:behavior w:val="content"/>
        </w:behaviors>
        <w:description w:val=""/>
        <w:guid w:val="{DA715E52-3787-4FD4-9E32-1064068B6E0B}"/>
      </w:docPartPr>
      <w:docPartBody>
        <w:p w14:paraId="105F65AF">
          <w:pPr>
            <w:pStyle w:val="6"/>
          </w:pPr>
          <w:r>
            <w:rPr>
              <w:rStyle w:val="4"/>
              <w:rFonts w:hint="eastAsia"/>
            </w:rPr>
            <w:t>选择一项。</w:t>
          </w:r>
        </w:p>
      </w:docPartBody>
    </w:docPart>
    <w:docPart>
      <w:docPartPr>
        <w:name w:val="10A73B6EA5C143D08DFF344345BFBFC3"/>
        <w:style w:val=""/>
        <w:category>
          <w:name w:val="常规"/>
          <w:gallery w:val="placeholder"/>
        </w:category>
        <w:types>
          <w:type w:val="bbPlcHdr"/>
        </w:types>
        <w:behaviors>
          <w:behavior w:val="content"/>
        </w:behaviors>
        <w:description w:val=""/>
        <w:guid w:val="{972DC97B-2DE2-4CAA-8742-26E30C7FB0F7}"/>
      </w:docPartPr>
      <w:docPartBody>
        <w:p w14:paraId="258A0FEB">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A30"/>
    <w:rsid w:val="000D0FC2"/>
    <w:rsid w:val="00134CCE"/>
    <w:rsid w:val="001D3E50"/>
    <w:rsid w:val="006A3591"/>
    <w:rsid w:val="007D6F1B"/>
    <w:rsid w:val="008C421E"/>
    <w:rsid w:val="00A02348"/>
    <w:rsid w:val="00BA1161"/>
    <w:rsid w:val="00BD0F2A"/>
    <w:rsid w:val="00D858E1"/>
    <w:rsid w:val="00DD41FA"/>
    <w:rsid w:val="00E36A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F477B231A70B4C938D419FCD159802F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21BEB073100245638E667FC674D482D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10A73B6EA5C143D08DFF344345BFBFC3"/>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F487B9-A882-4D48-81C0-523450F9459E}">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10</Pages>
  <Words>2239</Words>
  <Characters>2634</Characters>
  <Lines>31</Lines>
  <Paragraphs>8</Paragraphs>
  <TotalTime>751</TotalTime>
  <ScaleCrop>false</ScaleCrop>
  <LinksUpToDate>false</LinksUpToDate>
  <CharactersWithSpaces>3223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2025-06-01T03:46:00Z</dcterms:created>
  <dc:creator>Windows 用户</dc:creator>
  <dc:description>&lt;config cover="true" show_menu="true" version="1.0.0" doctype="SDKXY"&gt;_x000d_
&lt;/config&gt;</dc:description>
  <cp:lastModifiedBy>刘晨阳</cp:lastModifiedBy>
  <cp:lastPrinted>2025-06-24T08:48:00Z</cp:lastPrinted>
  <dcterms:modified xsi:type="dcterms:W3CDTF">2025-08-14T09:21:11Z</dcterms:modified>
  <dc:title>团体标准</dc:title>
  <cp:revision>353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TemplateDocerSaveRecord">
    <vt:lpwstr>eyJoZGlkIjoiODNjZTQ0MmYyOGQzZjI1N2E2MjRkOTZlM2YwN2I1OWUiLCJ1c2VySWQiOiIyNDM0ODMxNjIifQ==</vt:lpwstr>
  </property>
  <property fmtid="{D5CDD505-2E9C-101B-9397-08002B2CF9AE}" pid="16" name="KSOProductBuildVer">
    <vt:lpwstr>2052-12.1.0.21915</vt:lpwstr>
  </property>
  <property fmtid="{D5CDD505-2E9C-101B-9397-08002B2CF9AE}" pid="17" name="ICV">
    <vt:lpwstr>8CEDD2B35B034A388F9C0FD46670FB99_12</vt:lpwstr>
  </property>
</Properties>
</file>