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F341DB" w:rsidRPr="00672BFD">
              <w:rPr>
                <w:rFonts w:ascii="黑体" w:eastAsia="黑体" w:hAnsi="黑体"/>
                <w:sz w:val="21"/>
                <w:szCs w:val="21"/>
              </w:rPr>
            </w:r>
            <w:r w:rsidRPr="00672BFD">
              <w:rPr>
                <w:rFonts w:ascii="黑体" w:eastAsia="黑体" w:hAnsi="黑体"/>
                <w:sz w:val="21"/>
                <w:szCs w:val="21"/>
              </w:rPr>
              <w:fldChar w:fldCharType="separate"/>
            </w:r>
            <w:r w:rsidR="00F341DB">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F341D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F341DB">
        <w:t>XXX</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BE11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bookmarkStart w:id="9" w:name="OLE_LINK40"/>
      <w:bookmarkStart w:id="10" w:name="OLE_LINK41"/>
      <w:r w:rsidR="009D0675">
        <w:t>门龙骨组装自动翻转连续生产工作台</w:t>
      </w:r>
      <w:bookmarkEnd w:id="9"/>
      <w:bookmarkEnd w:id="10"/>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E0271" w:rsidRPr="00DE0271">
        <w:rPr>
          <w:rFonts w:eastAsia="黑体"/>
          <w:noProof/>
          <w:szCs w:val="28"/>
        </w:rPr>
        <w:t>Door keel assembly automatic flip continuous production table</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sidR="00F341DB">
        <w:rPr>
          <w:rFonts w:ascii="黑体"/>
        </w:rPr>
      </w:r>
      <w:r>
        <w:rPr>
          <w:rFonts w:ascii="黑体"/>
        </w:rPr>
        <w:fldChar w:fldCharType="separate"/>
      </w:r>
      <w:r w:rsidR="00F341DB">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00F341DB" w:rsidRPr="004C7E8B">
        <w:rPr>
          <w:rFonts w:hAnsi="黑体"/>
          <w:w w:val="100"/>
          <w:sz w:val="28"/>
        </w:rPr>
      </w:r>
      <w:r w:rsidRPr="004C7E8B">
        <w:rPr>
          <w:rFonts w:hAnsi="黑体"/>
          <w:w w:val="100"/>
          <w:sz w:val="28"/>
        </w:rPr>
        <w:fldChar w:fldCharType="separate"/>
      </w:r>
      <w:r w:rsidR="00F341DB">
        <w:rPr>
          <w:rFonts w:hAnsi="黑体"/>
          <w:w w:val="100"/>
          <w:sz w:val="28"/>
        </w:rPr>
        <w:t>XXX</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30B0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43DA2" w:rsidRDefault="00443DA2" w:rsidP="00443DA2">
      <w:pPr>
        <w:pStyle w:val="affffff2"/>
        <w:spacing w:after="360"/>
        <w:rPr>
          <w:rFonts w:hint="eastAsia"/>
        </w:rPr>
      </w:pPr>
      <w:bookmarkStart w:id="19" w:name="_Toc203057102"/>
      <w:bookmarkStart w:id="20" w:name="_Toc203119534"/>
      <w:bookmarkStart w:id="21" w:name="BookMark1"/>
      <w:r w:rsidRPr="00443DA2">
        <w:rPr>
          <w:rFonts w:hint="eastAsia"/>
          <w:spacing w:val="320"/>
        </w:rPr>
        <w:lastRenderedPageBreak/>
        <w:t>目</w:t>
      </w:r>
      <w:r>
        <w:rPr>
          <w:rFonts w:hint="eastAsia"/>
        </w:rPr>
        <w:t>次</w:t>
      </w:r>
    </w:p>
    <w:p w:rsidR="00443DA2" w:rsidRPr="00443DA2" w:rsidRDefault="00443DA2">
      <w:pPr>
        <w:pStyle w:val="11"/>
        <w:tabs>
          <w:tab w:val="right" w:leader="dot" w:pos="9344"/>
        </w:tabs>
        <w:rPr>
          <w:rFonts w:asciiTheme="minorHAnsi" w:eastAsiaTheme="minorEastAsia" w:hAnsiTheme="minorHAnsi" w:cstheme="minorBidi"/>
          <w:noProof/>
          <w:szCs w:val="22"/>
        </w:rPr>
      </w:pPr>
      <w:r w:rsidRPr="00443DA2">
        <w:fldChar w:fldCharType="begin"/>
      </w:r>
      <w:r w:rsidRPr="00443DA2">
        <w:instrText xml:space="preserve"> TOC \o "1-1" \h \t "标准文件_一级条标题,2,标准文件_附录一级条标题,2," </w:instrText>
      </w:r>
      <w:r w:rsidRPr="00443DA2">
        <w:fldChar w:fldCharType="separate"/>
      </w:r>
      <w:hyperlink w:anchor="_Toc203119676" w:history="1">
        <w:r w:rsidRPr="00443DA2">
          <w:rPr>
            <w:rStyle w:val="affffffe"/>
            <w:noProof/>
          </w:rPr>
          <w:t>前言</w:t>
        </w:r>
        <w:r w:rsidRPr="00443DA2">
          <w:rPr>
            <w:noProof/>
          </w:rPr>
          <w:tab/>
        </w:r>
        <w:r w:rsidRPr="00443DA2">
          <w:rPr>
            <w:noProof/>
          </w:rPr>
          <w:fldChar w:fldCharType="begin"/>
        </w:r>
        <w:r w:rsidRPr="00443DA2">
          <w:rPr>
            <w:noProof/>
          </w:rPr>
          <w:instrText xml:space="preserve"> PAGEREF _Toc203119676 \h </w:instrText>
        </w:r>
        <w:r w:rsidRPr="00443DA2">
          <w:rPr>
            <w:noProof/>
          </w:rPr>
        </w:r>
        <w:r w:rsidRPr="00443DA2">
          <w:rPr>
            <w:noProof/>
          </w:rPr>
          <w:fldChar w:fldCharType="separate"/>
        </w:r>
        <w:r w:rsidR="00C8346A">
          <w:rPr>
            <w:noProof/>
          </w:rPr>
          <w:t>II</w:t>
        </w:r>
        <w:r w:rsidRPr="00443DA2">
          <w:rPr>
            <w:noProof/>
          </w:rPr>
          <w:fldChar w:fldCharType="end"/>
        </w:r>
      </w:hyperlink>
    </w:p>
    <w:p w:rsidR="00443DA2" w:rsidRPr="00443DA2" w:rsidRDefault="00443DA2">
      <w:pPr>
        <w:pStyle w:val="11"/>
        <w:tabs>
          <w:tab w:val="right" w:leader="dot" w:pos="9344"/>
        </w:tabs>
        <w:rPr>
          <w:rFonts w:asciiTheme="minorHAnsi" w:eastAsiaTheme="minorEastAsia" w:hAnsiTheme="minorHAnsi" w:cstheme="minorBidi"/>
          <w:noProof/>
          <w:szCs w:val="22"/>
        </w:rPr>
      </w:pPr>
      <w:hyperlink w:anchor="_Toc203119677" w:history="1">
        <w:r w:rsidRPr="00443DA2">
          <w:rPr>
            <w:rStyle w:val="affffffe"/>
            <w:noProof/>
          </w:rPr>
          <w:t>1</w:t>
        </w:r>
        <w:r>
          <w:rPr>
            <w:rStyle w:val="affffffe"/>
            <w:noProof/>
          </w:rPr>
          <w:t xml:space="preserve"> </w:t>
        </w:r>
        <w:r w:rsidRPr="00443DA2">
          <w:rPr>
            <w:rStyle w:val="affffffe"/>
            <w:noProof/>
          </w:rPr>
          <w:t xml:space="preserve"> 范围</w:t>
        </w:r>
        <w:r w:rsidRPr="00443DA2">
          <w:rPr>
            <w:noProof/>
          </w:rPr>
          <w:tab/>
        </w:r>
        <w:r w:rsidRPr="00443DA2">
          <w:rPr>
            <w:noProof/>
          </w:rPr>
          <w:fldChar w:fldCharType="begin"/>
        </w:r>
        <w:r w:rsidRPr="00443DA2">
          <w:rPr>
            <w:noProof/>
          </w:rPr>
          <w:instrText xml:space="preserve"> PAGEREF _Toc203119677 \h </w:instrText>
        </w:r>
        <w:r w:rsidRPr="00443DA2">
          <w:rPr>
            <w:noProof/>
          </w:rPr>
        </w:r>
        <w:r w:rsidRPr="00443DA2">
          <w:rPr>
            <w:noProof/>
          </w:rPr>
          <w:fldChar w:fldCharType="separate"/>
        </w:r>
        <w:r w:rsidR="00C8346A">
          <w:rPr>
            <w:noProof/>
          </w:rPr>
          <w:t>1</w:t>
        </w:r>
        <w:r w:rsidRPr="00443DA2">
          <w:rPr>
            <w:noProof/>
          </w:rPr>
          <w:fldChar w:fldCharType="end"/>
        </w:r>
      </w:hyperlink>
    </w:p>
    <w:p w:rsidR="00443DA2" w:rsidRPr="00443DA2" w:rsidRDefault="00443DA2">
      <w:pPr>
        <w:pStyle w:val="11"/>
        <w:tabs>
          <w:tab w:val="right" w:leader="dot" w:pos="9344"/>
        </w:tabs>
        <w:rPr>
          <w:rFonts w:asciiTheme="minorHAnsi" w:eastAsiaTheme="minorEastAsia" w:hAnsiTheme="minorHAnsi" w:cstheme="minorBidi"/>
          <w:noProof/>
          <w:szCs w:val="22"/>
        </w:rPr>
      </w:pPr>
      <w:hyperlink w:anchor="_Toc203119678" w:history="1">
        <w:r w:rsidRPr="00443DA2">
          <w:rPr>
            <w:rStyle w:val="affffffe"/>
            <w:noProof/>
          </w:rPr>
          <w:t>2</w:t>
        </w:r>
        <w:r>
          <w:rPr>
            <w:rStyle w:val="affffffe"/>
            <w:noProof/>
          </w:rPr>
          <w:t xml:space="preserve"> </w:t>
        </w:r>
        <w:r w:rsidRPr="00443DA2">
          <w:rPr>
            <w:rStyle w:val="affffffe"/>
            <w:noProof/>
          </w:rPr>
          <w:t xml:space="preserve"> 规范性引用文件</w:t>
        </w:r>
        <w:r w:rsidRPr="00443DA2">
          <w:rPr>
            <w:noProof/>
          </w:rPr>
          <w:tab/>
        </w:r>
        <w:r w:rsidRPr="00443DA2">
          <w:rPr>
            <w:noProof/>
          </w:rPr>
          <w:fldChar w:fldCharType="begin"/>
        </w:r>
        <w:r w:rsidRPr="00443DA2">
          <w:rPr>
            <w:noProof/>
          </w:rPr>
          <w:instrText xml:space="preserve"> PAGEREF _Toc203119678 \h </w:instrText>
        </w:r>
        <w:r w:rsidRPr="00443DA2">
          <w:rPr>
            <w:noProof/>
          </w:rPr>
        </w:r>
        <w:r w:rsidRPr="00443DA2">
          <w:rPr>
            <w:noProof/>
          </w:rPr>
          <w:fldChar w:fldCharType="separate"/>
        </w:r>
        <w:r w:rsidR="00C8346A">
          <w:rPr>
            <w:noProof/>
          </w:rPr>
          <w:t>1</w:t>
        </w:r>
        <w:r w:rsidRPr="00443DA2">
          <w:rPr>
            <w:noProof/>
          </w:rPr>
          <w:fldChar w:fldCharType="end"/>
        </w:r>
      </w:hyperlink>
    </w:p>
    <w:p w:rsidR="00443DA2" w:rsidRPr="00443DA2" w:rsidRDefault="00443DA2">
      <w:pPr>
        <w:pStyle w:val="11"/>
        <w:tabs>
          <w:tab w:val="right" w:leader="dot" w:pos="9344"/>
        </w:tabs>
        <w:rPr>
          <w:rFonts w:asciiTheme="minorHAnsi" w:eastAsiaTheme="minorEastAsia" w:hAnsiTheme="minorHAnsi" w:cstheme="minorBidi"/>
          <w:noProof/>
          <w:szCs w:val="22"/>
        </w:rPr>
      </w:pPr>
      <w:hyperlink w:anchor="_Toc203119679" w:history="1">
        <w:r w:rsidRPr="00443DA2">
          <w:rPr>
            <w:rStyle w:val="affffffe"/>
            <w:noProof/>
          </w:rPr>
          <w:t>3</w:t>
        </w:r>
        <w:r>
          <w:rPr>
            <w:rStyle w:val="affffffe"/>
            <w:noProof/>
          </w:rPr>
          <w:t xml:space="preserve"> </w:t>
        </w:r>
        <w:r w:rsidRPr="00443DA2">
          <w:rPr>
            <w:rStyle w:val="affffffe"/>
            <w:noProof/>
          </w:rPr>
          <w:t xml:space="preserve"> 术语和定义</w:t>
        </w:r>
        <w:r w:rsidRPr="00443DA2">
          <w:rPr>
            <w:noProof/>
          </w:rPr>
          <w:tab/>
        </w:r>
        <w:r w:rsidRPr="00443DA2">
          <w:rPr>
            <w:noProof/>
          </w:rPr>
          <w:fldChar w:fldCharType="begin"/>
        </w:r>
        <w:r w:rsidRPr="00443DA2">
          <w:rPr>
            <w:noProof/>
          </w:rPr>
          <w:instrText xml:space="preserve"> PAGEREF _Toc203119679 \h </w:instrText>
        </w:r>
        <w:r w:rsidRPr="00443DA2">
          <w:rPr>
            <w:noProof/>
          </w:rPr>
        </w:r>
        <w:r w:rsidRPr="00443DA2">
          <w:rPr>
            <w:noProof/>
          </w:rPr>
          <w:fldChar w:fldCharType="separate"/>
        </w:r>
        <w:r w:rsidR="00C8346A">
          <w:rPr>
            <w:noProof/>
          </w:rPr>
          <w:t>1</w:t>
        </w:r>
        <w:r w:rsidRPr="00443DA2">
          <w:rPr>
            <w:noProof/>
          </w:rPr>
          <w:fldChar w:fldCharType="end"/>
        </w:r>
      </w:hyperlink>
    </w:p>
    <w:p w:rsidR="00443DA2" w:rsidRPr="00443DA2" w:rsidRDefault="00443DA2">
      <w:pPr>
        <w:pStyle w:val="11"/>
        <w:tabs>
          <w:tab w:val="right" w:leader="dot" w:pos="9344"/>
        </w:tabs>
        <w:rPr>
          <w:rFonts w:asciiTheme="minorHAnsi" w:eastAsiaTheme="minorEastAsia" w:hAnsiTheme="minorHAnsi" w:cstheme="minorBidi"/>
          <w:noProof/>
          <w:szCs w:val="22"/>
        </w:rPr>
      </w:pPr>
      <w:hyperlink w:anchor="_Toc203119680" w:history="1">
        <w:r w:rsidRPr="00443DA2">
          <w:rPr>
            <w:rStyle w:val="affffffe"/>
            <w:noProof/>
          </w:rPr>
          <w:t>4</w:t>
        </w:r>
        <w:r>
          <w:rPr>
            <w:rStyle w:val="affffffe"/>
            <w:noProof/>
          </w:rPr>
          <w:t xml:space="preserve"> </w:t>
        </w:r>
        <w:r w:rsidRPr="00443DA2">
          <w:rPr>
            <w:rStyle w:val="affffffe"/>
            <w:noProof/>
          </w:rPr>
          <w:t xml:space="preserve"> 产品组成</w:t>
        </w:r>
        <w:r w:rsidRPr="00443DA2">
          <w:rPr>
            <w:noProof/>
          </w:rPr>
          <w:tab/>
        </w:r>
        <w:r w:rsidRPr="00443DA2">
          <w:rPr>
            <w:noProof/>
          </w:rPr>
          <w:fldChar w:fldCharType="begin"/>
        </w:r>
        <w:r w:rsidRPr="00443DA2">
          <w:rPr>
            <w:noProof/>
          </w:rPr>
          <w:instrText xml:space="preserve"> PAGEREF _Toc203119680 \h </w:instrText>
        </w:r>
        <w:r w:rsidRPr="00443DA2">
          <w:rPr>
            <w:noProof/>
          </w:rPr>
        </w:r>
        <w:r w:rsidRPr="00443DA2">
          <w:rPr>
            <w:noProof/>
          </w:rPr>
          <w:fldChar w:fldCharType="separate"/>
        </w:r>
        <w:r w:rsidR="00C8346A">
          <w:rPr>
            <w:noProof/>
          </w:rPr>
          <w:t>1</w:t>
        </w:r>
        <w:r w:rsidRPr="00443DA2">
          <w:rPr>
            <w:noProof/>
          </w:rPr>
          <w:fldChar w:fldCharType="end"/>
        </w:r>
      </w:hyperlink>
    </w:p>
    <w:p w:rsidR="00443DA2" w:rsidRPr="00443DA2" w:rsidRDefault="00443DA2">
      <w:pPr>
        <w:pStyle w:val="11"/>
        <w:tabs>
          <w:tab w:val="right" w:leader="dot" w:pos="9344"/>
        </w:tabs>
        <w:rPr>
          <w:rFonts w:asciiTheme="minorHAnsi" w:eastAsiaTheme="minorEastAsia" w:hAnsiTheme="minorHAnsi" w:cstheme="minorBidi"/>
          <w:noProof/>
          <w:szCs w:val="22"/>
        </w:rPr>
      </w:pPr>
      <w:hyperlink w:anchor="_Toc203119681" w:history="1">
        <w:r w:rsidRPr="00443DA2">
          <w:rPr>
            <w:rStyle w:val="affffffe"/>
            <w:noProof/>
          </w:rPr>
          <w:t>5</w:t>
        </w:r>
        <w:r>
          <w:rPr>
            <w:rStyle w:val="affffffe"/>
            <w:noProof/>
          </w:rPr>
          <w:t xml:space="preserve"> </w:t>
        </w:r>
        <w:r w:rsidRPr="00443DA2">
          <w:rPr>
            <w:rStyle w:val="affffffe"/>
            <w:noProof/>
          </w:rPr>
          <w:t xml:space="preserve"> 工作流程</w:t>
        </w:r>
        <w:r w:rsidRPr="00443DA2">
          <w:rPr>
            <w:noProof/>
          </w:rPr>
          <w:tab/>
        </w:r>
        <w:r w:rsidRPr="00443DA2">
          <w:rPr>
            <w:noProof/>
          </w:rPr>
          <w:fldChar w:fldCharType="begin"/>
        </w:r>
        <w:r w:rsidRPr="00443DA2">
          <w:rPr>
            <w:noProof/>
          </w:rPr>
          <w:instrText xml:space="preserve"> PAGEREF _Toc203119681 \h </w:instrText>
        </w:r>
        <w:r w:rsidRPr="00443DA2">
          <w:rPr>
            <w:noProof/>
          </w:rPr>
        </w:r>
        <w:r w:rsidRPr="00443DA2">
          <w:rPr>
            <w:noProof/>
          </w:rPr>
          <w:fldChar w:fldCharType="separate"/>
        </w:r>
        <w:r w:rsidR="00C8346A">
          <w:rPr>
            <w:noProof/>
          </w:rPr>
          <w:t>2</w:t>
        </w:r>
        <w:r w:rsidRPr="00443DA2">
          <w:rPr>
            <w:noProof/>
          </w:rPr>
          <w:fldChar w:fldCharType="end"/>
        </w:r>
      </w:hyperlink>
    </w:p>
    <w:p w:rsidR="00443DA2" w:rsidRPr="00443DA2" w:rsidRDefault="00443DA2">
      <w:pPr>
        <w:pStyle w:val="11"/>
        <w:tabs>
          <w:tab w:val="right" w:leader="dot" w:pos="9344"/>
        </w:tabs>
        <w:rPr>
          <w:rFonts w:asciiTheme="minorHAnsi" w:eastAsiaTheme="minorEastAsia" w:hAnsiTheme="minorHAnsi" w:cstheme="minorBidi"/>
          <w:noProof/>
          <w:szCs w:val="22"/>
        </w:rPr>
      </w:pPr>
      <w:hyperlink w:anchor="_Toc203119682" w:history="1">
        <w:r w:rsidRPr="00443DA2">
          <w:rPr>
            <w:rStyle w:val="affffffe"/>
            <w:noProof/>
          </w:rPr>
          <w:t>6</w:t>
        </w:r>
        <w:r>
          <w:rPr>
            <w:rStyle w:val="affffffe"/>
            <w:noProof/>
          </w:rPr>
          <w:t xml:space="preserve"> </w:t>
        </w:r>
        <w:r w:rsidRPr="00443DA2">
          <w:rPr>
            <w:rStyle w:val="affffffe"/>
            <w:noProof/>
          </w:rPr>
          <w:t xml:space="preserve"> 技术要求</w:t>
        </w:r>
        <w:r w:rsidRPr="00443DA2">
          <w:rPr>
            <w:noProof/>
          </w:rPr>
          <w:tab/>
        </w:r>
        <w:r w:rsidRPr="00443DA2">
          <w:rPr>
            <w:noProof/>
          </w:rPr>
          <w:fldChar w:fldCharType="begin"/>
        </w:r>
        <w:r w:rsidRPr="00443DA2">
          <w:rPr>
            <w:noProof/>
          </w:rPr>
          <w:instrText xml:space="preserve"> PAGEREF _Toc203119682 \h </w:instrText>
        </w:r>
        <w:r w:rsidRPr="00443DA2">
          <w:rPr>
            <w:noProof/>
          </w:rPr>
        </w:r>
        <w:r w:rsidRPr="00443DA2">
          <w:rPr>
            <w:noProof/>
          </w:rPr>
          <w:fldChar w:fldCharType="separate"/>
        </w:r>
        <w:r w:rsidR="00C8346A">
          <w:rPr>
            <w:noProof/>
          </w:rPr>
          <w:t>2</w:t>
        </w:r>
        <w:r w:rsidRPr="00443DA2">
          <w:rPr>
            <w:noProof/>
          </w:rPr>
          <w:fldChar w:fldCharType="end"/>
        </w:r>
      </w:hyperlink>
    </w:p>
    <w:p w:rsidR="00443DA2" w:rsidRPr="00443DA2" w:rsidRDefault="00443DA2">
      <w:pPr>
        <w:pStyle w:val="11"/>
        <w:tabs>
          <w:tab w:val="right" w:leader="dot" w:pos="9344"/>
        </w:tabs>
        <w:rPr>
          <w:rFonts w:asciiTheme="minorHAnsi" w:eastAsiaTheme="minorEastAsia" w:hAnsiTheme="minorHAnsi" w:cstheme="minorBidi"/>
          <w:noProof/>
          <w:szCs w:val="22"/>
        </w:rPr>
      </w:pPr>
      <w:hyperlink w:anchor="_Toc203119688" w:history="1">
        <w:r w:rsidRPr="00443DA2">
          <w:rPr>
            <w:rStyle w:val="affffffe"/>
            <w:noProof/>
          </w:rPr>
          <w:t>7</w:t>
        </w:r>
        <w:r>
          <w:rPr>
            <w:rStyle w:val="affffffe"/>
            <w:noProof/>
          </w:rPr>
          <w:t xml:space="preserve"> </w:t>
        </w:r>
        <w:r w:rsidRPr="00443DA2">
          <w:rPr>
            <w:rStyle w:val="affffffe"/>
            <w:noProof/>
          </w:rPr>
          <w:t xml:space="preserve"> 试验方法</w:t>
        </w:r>
        <w:r w:rsidRPr="00443DA2">
          <w:rPr>
            <w:noProof/>
          </w:rPr>
          <w:tab/>
        </w:r>
        <w:r w:rsidRPr="00443DA2">
          <w:rPr>
            <w:noProof/>
          </w:rPr>
          <w:fldChar w:fldCharType="begin"/>
        </w:r>
        <w:r w:rsidRPr="00443DA2">
          <w:rPr>
            <w:noProof/>
          </w:rPr>
          <w:instrText xml:space="preserve"> PAGEREF _Toc203119688 \h </w:instrText>
        </w:r>
        <w:r w:rsidRPr="00443DA2">
          <w:rPr>
            <w:noProof/>
          </w:rPr>
        </w:r>
        <w:r w:rsidRPr="00443DA2">
          <w:rPr>
            <w:noProof/>
          </w:rPr>
          <w:fldChar w:fldCharType="separate"/>
        </w:r>
        <w:r w:rsidR="00C8346A">
          <w:rPr>
            <w:noProof/>
          </w:rPr>
          <w:t>3</w:t>
        </w:r>
        <w:r w:rsidRPr="00443DA2">
          <w:rPr>
            <w:noProof/>
          </w:rPr>
          <w:fldChar w:fldCharType="end"/>
        </w:r>
      </w:hyperlink>
    </w:p>
    <w:p w:rsidR="00443DA2" w:rsidRPr="00443DA2" w:rsidRDefault="00443DA2">
      <w:pPr>
        <w:pStyle w:val="11"/>
        <w:tabs>
          <w:tab w:val="right" w:leader="dot" w:pos="9344"/>
        </w:tabs>
        <w:rPr>
          <w:rFonts w:asciiTheme="minorHAnsi" w:eastAsiaTheme="minorEastAsia" w:hAnsiTheme="minorHAnsi" w:cstheme="minorBidi"/>
          <w:noProof/>
          <w:szCs w:val="22"/>
        </w:rPr>
      </w:pPr>
      <w:hyperlink w:anchor="_Toc203119694" w:history="1">
        <w:r w:rsidRPr="00443DA2">
          <w:rPr>
            <w:rStyle w:val="affffffe"/>
            <w:noProof/>
          </w:rPr>
          <w:t>8</w:t>
        </w:r>
        <w:r>
          <w:rPr>
            <w:rStyle w:val="affffffe"/>
            <w:noProof/>
          </w:rPr>
          <w:t xml:space="preserve"> </w:t>
        </w:r>
        <w:r w:rsidRPr="00443DA2">
          <w:rPr>
            <w:rStyle w:val="affffffe"/>
            <w:noProof/>
          </w:rPr>
          <w:t xml:space="preserve"> 检验规则</w:t>
        </w:r>
        <w:r w:rsidRPr="00443DA2">
          <w:rPr>
            <w:noProof/>
          </w:rPr>
          <w:tab/>
        </w:r>
        <w:r w:rsidRPr="00443DA2">
          <w:rPr>
            <w:noProof/>
          </w:rPr>
          <w:fldChar w:fldCharType="begin"/>
        </w:r>
        <w:r w:rsidRPr="00443DA2">
          <w:rPr>
            <w:noProof/>
          </w:rPr>
          <w:instrText xml:space="preserve"> PAGEREF _Toc203119694 \h </w:instrText>
        </w:r>
        <w:r w:rsidRPr="00443DA2">
          <w:rPr>
            <w:noProof/>
          </w:rPr>
        </w:r>
        <w:r w:rsidRPr="00443DA2">
          <w:rPr>
            <w:noProof/>
          </w:rPr>
          <w:fldChar w:fldCharType="separate"/>
        </w:r>
        <w:r w:rsidR="00C8346A">
          <w:rPr>
            <w:noProof/>
          </w:rPr>
          <w:t>4</w:t>
        </w:r>
        <w:r w:rsidRPr="00443DA2">
          <w:rPr>
            <w:noProof/>
          </w:rPr>
          <w:fldChar w:fldCharType="end"/>
        </w:r>
      </w:hyperlink>
    </w:p>
    <w:p w:rsidR="00443DA2" w:rsidRPr="00443DA2" w:rsidRDefault="00443DA2">
      <w:pPr>
        <w:pStyle w:val="11"/>
        <w:tabs>
          <w:tab w:val="right" w:leader="dot" w:pos="9344"/>
        </w:tabs>
        <w:rPr>
          <w:rFonts w:asciiTheme="minorHAnsi" w:eastAsiaTheme="minorEastAsia" w:hAnsiTheme="minorHAnsi" w:cstheme="minorBidi"/>
          <w:noProof/>
          <w:szCs w:val="22"/>
        </w:rPr>
      </w:pPr>
      <w:hyperlink w:anchor="_Toc203119700" w:history="1">
        <w:r w:rsidRPr="00443DA2">
          <w:rPr>
            <w:rStyle w:val="affffffe"/>
            <w:noProof/>
          </w:rPr>
          <w:t>9</w:t>
        </w:r>
        <w:r>
          <w:rPr>
            <w:rStyle w:val="affffffe"/>
            <w:noProof/>
          </w:rPr>
          <w:t xml:space="preserve"> </w:t>
        </w:r>
        <w:r w:rsidRPr="00443DA2">
          <w:rPr>
            <w:rStyle w:val="affffffe"/>
            <w:noProof/>
          </w:rPr>
          <w:t xml:space="preserve"> 标志、包装、运输和贮存</w:t>
        </w:r>
        <w:r w:rsidRPr="00443DA2">
          <w:rPr>
            <w:noProof/>
          </w:rPr>
          <w:tab/>
        </w:r>
        <w:r w:rsidRPr="00443DA2">
          <w:rPr>
            <w:noProof/>
          </w:rPr>
          <w:fldChar w:fldCharType="begin"/>
        </w:r>
        <w:r w:rsidRPr="00443DA2">
          <w:rPr>
            <w:noProof/>
          </w:rPr>
          <w:instrText xml:space="preserve"> PAGEREF _Toc203119700 \h </w:instrText>
        </w:r>
        <w:r w:rsidRPr="00443DA2">
          <w:rPr>
            <w:noProof/>
          </w:rPr>
        </w:r>
        <w:r w:rsidRPr="00443DA2">
          <w:rPr>
            <w:noProof/>
          </w:rPr>
          <w:fldChar w:fldCharType="separate"/>
        </w:r>
        <w:r w:rsidR="00C8346A">
          <w:rPr>
            <w:noProof/>
          </w:rPr>
          <w:t>5</w:t>
        </w:r>
        <w:r w:rsidRPr="00443DA2">
          <w:rPr>
            <w:noProof/>
          </w:rPr>
          <w:fldChar w:fldCharType="end"/>
        </w:r>
      </w:hyperlink>
    </w:p>
    <w:p w:rsidR="00443DA2" w:rsidRPr="00443DA2" w:rsidRDefault="00443DA2" w:rsidP="00443DA2">
      <w:pPr>
        <w:pStyle w:val="affffff2"/>
        <w:spacing w:after="360"/>
        <w:sectPr w:rsidR="00443DA2" w:rsidRPr="00443DA2" w:rsidSect="00443DA2">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443DA2">
        <w:fldChar w:fldCharType="end"/>
      </w:r>
    </w:p>
    <w:p w:rsidR="00DE0271" w:rsidRDefault="00DE0271" w:rsidP="00DE0271">
      <w:pPr>
        <w:pStyle w:val="a6"/>
        <w:spacing w:before="900" w:after="360"/>
      </w:pPr>
      <w:bookmarkStart w:id="22" w:name="BookMark2"/>
      <w:bookmarkStart w:id="23" w:name="_Toc203119676"/>
      <w:bookmarkEnd w:id="21"/>
      <w:r w:rsidRPr="00DE0271">
        <w:rPr>
          <w:spacing w:val="320"/>
        </w:rPr>
        <w:lastRenderedPageBreak/>
        <w:t>前</w:t>
      </w:r>
      <w:r>
        <w:t>言</w:t>
      </w:r>
      <w:bookmarkEnd w:id="19"/>
      <w:bookmarkEnd w:id="20"/>
      <w:bookmarkEnd w:id="23"/>
    </w:p>
    <w:p w:rsidR="00DE0271" w:rsidRDefault="00DE0271" w:rsidP="00DE0271">
      <w:pPr>
        <w:pStyle w:val="affffb"/>
        <w:ind w:firstLine="420"/>
      </w:pPr>
      <w:r>
        <w:rPr>
          <w:rFonts w:hint="eastAsia"/>
        </w:rPr>
        <w:t>本文件按照GB/T 1.1—2020《标准化工作导则  第1部分：标准化文件的结构和起草规则》的规定起草。</w:t>
      </w:r>
    </w:p>
    <w:p w:rsidR="00DE0271" w:rsidRPr="00DE0271" w:rsidRDefault="00DE0271" w:rsidP="00DE0271">
      <w:pPr>
        <w:pStyle w:val="affffb"/>
        <w:ind w:firstLine="420"/>
      </w:pPr>
      <w:r w:rsidRPr="002A0EA9">
        <w:rPr>
          <w:rFonts w:ascii="Times New Roman"/>
          <w:szCs w:val="21"/>
        </w:rPr>
        <w:t>请注意本文件的某些内容可能涉及专利。本文件的发布机构不承担识别专利的责任。</w:t>
      </w:r>
    </w:p>
    <w:p w:rsidR="00DE0271" w:rsidRDefault="00DE0271" w:rsidP="00DE0271">
      <w:pPr>
        <w:pStyle w:val="affffb"/>
        <w:ind w:firstLine="420"/>
      </w:pPr>
      <w:r>
        <w:rPr>
          <w:rFonts w:hint="eastAsia"/>
        </w:rPr>
        <w:t>本文件由××××提出。</w:t>
      </w:r>
    </w:p>
    <w:p w:rsidR="00DE0271" w:rsidRDefault="00DE0271" w:rsidP="00DE0271">
      <w:pPr>
        <w:pStyle w:val="affffb"/>
        <w:ind w:firstLine="420"/>
      </w:pPr>
      <w:r>
        <w:rPr>
          <w:rFonts w:hint="eastAsia"/>
        </w:rPr>
        <w:t>本文件由××××归口。</w:t>
      </w:r>
    </w:p>
    <w:p w:rsidR="00DE0271" w:rsidRDefault="00DE0271" w:rsidP="00DE0271">
      <w:pPr>
        <w:pStyle w:val="affffb"/>
        <w:ind w:firstLine="420"/>
      </w:pPr>
      <w:r>
        <w:rPr>
          <w:rFonts w:hint="eastAsia"/>
        </w:rPr>
        <w:t>本文件起草单位：</w:t>
      </w:r>
    </w:p>
    <w:p w:rsidR="00DE0271" w:rsidRDefault="00DE0271" w:rsidP="00DE0271">
      <w:pPr>
        <w:pStyle w:val="affffb"/>
        <w:ind w:firstLine="420"/>
      </w:pPr>
      <w:r>
        <w:rPr>
          <w:rFonts w:hint="eastAsia"/>
        </w:rPr>
        <w:t>本文件主要起草人：</w:t>
      </w:r>
    </w:p>
    <w:p w:rsidR="00DE0271" w:rsidRDefault="00DE0271" w:rsidP="00DE0271">
      <w:pPr>
        <w:pStyle w:val="affffb"/>
        <w:ind w:firstLine="420"/>
      </w:pPr>
    </w:p>
    <w:p w:rsidR="00DE0271" w:rsidRPr="00DE0271" w:rsidRDefault="00DE0271" w:rsidP="00DE0271">
      <w:pPr>
        <w:pStyle w:val="affffb"/>
        <w:ind w:firstLine="420"/>
        <w:sectPr w:rsidR="00DE0271" w:rsidRPr="00DE0271" w:rsidSect="00D44E4A">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2"/>
    </w:p>
    <w:p w:rsidR="00894836" w:rsidRDefault="00894836" w:rsidP="00093D25">
      <w:pPr>
        <w:spacing w:line="20" w:lineRule="exact"/>
        <w:jc w:val="center"/>
        <w:rPr>
          <w:rFonts w:ascii="黑体" w:eastAsia="黑体" w:hAnsi="黑体"/>
          <w:sz w:val="32"/>
          <w:szCs w:val="32"/>
        </w:rPr>
      </w:pPr>
    </w:p>
    <w:bookmarkStart w:id="25" w:name="OLE_LINK56" w:displacedByCustomXml="next"/>
    <w:bookmarkStart w:id="26" w:name="OLE_LINK55" w:displacedByCustomXml="next"/>
    <w:bookmarkStart w:id="27" w:name="OLE_LINK63" w:displacedByCustomXml="next"/>
    <w:sdt>
      <w:sdtPr>
        <w:tag w:val="NEW_STAND_NAME"/>
        <w:id w:val="595910757"/>
        <w:lock w:val="sdtLocked"/>
        <w:placeholder>
          <w:docPart w:val="E47357FBD8AD4532B59B8E9CCF52013A"/>
        </w:placeholder>
      </w:sdtPr>
      <w:sdtEndPr/>
      <w:sdtContent>
        <w:bookmarkStart w:id="28" w:name="NEW_STAND_NAME" w:displacedByCustomXml="prev"/>
        <w:p w:rsidR="00F26B7E" w:rsidRPr="00F26B7E" w:rsidRDefault="009D0675" w:rsidP="009D0675">
          <w:pPr>
            <w:pStyle w:val="afffffffff8"/>
            <w:spacing w:beforeLines="100" w:before="240" w:afterLines="220" w:after="528"/>
          </w:pPr>
          <w:r>
            <w:rPr>
              <w:rFonts w:hint="eastAsia"/>
            </w:rPr>
            <w:t>门龙骨组装自动翻转连续生产工作台</w:t>
          </w:r>
        </w:p>
      </w:sdtContent>
    </w:sdt>
    <w:bookmarkEnd w:id="28" w:displacedByCustomXml="prev"/>
    <w:p w:rsidR="00E2552F" w:rsidRDefault="00E2552F" w:rsidP="00A77CCB">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203057103"/>
      <w:bookmarkStart w:id="39" w:name="_Toc203119535"/>
      <w:bookmarkStart w:id="40" w:name="_Toc203119677"/>
      <w:bookmarkEnd w:id="27"/>
      <w:bookmarkEnd w:id="26"/>
      <w:bookmarkEnd w:id="2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rsidR="00DE0271" w:rsidRDefault="00DE0271" w:rsidP="00DE0271">
      <w:pPr>
        <w:pStyle w:val="affffb"/>
        <w:ind w:firstLine="420"/>
      </w:pPr>
      <w:bookmarkStart w:id="41" w:name="_Toc17233326"/>
      <w:bookmarkStart w:id="42" w:name="_Toc17233334"/>
      <w:bookmarkStart w:id="43" w:name="_Toc24884212"/>
      <w:bookmarkStart w:id="44" w:name="_Toc24884219"/>
      <w:bookmarkStart w:id="45" w:name="_Toc26648466"/>
      <w:r>
        <w:rPr>
          <w:rFonts w:hint="eastAsia"/>
        </w:rPr>
        <w:t>本文件规定了</w:t>
      </w:r>
      <w:r w:rsidR="009D0675">
        <w:t>门龙骨组装自动翻转连续生产工作台</w:t>
      </w:r>
      <w:r w:rsidR="00B0474D">
        <w:rPr>
          <w:rFonts w:hint="eastAsia"/>
        </w:rPr>
        <w:t>的</w:t>
      </w:r>
      <w:r w:rsidR="00443DA2">
        <w:rPr>
          <w:rFonts w:hint="eastAsia"/>
        </w:rPr>
        <w:t>产品</w:t>
      </w:r>
      <w:r w:rsidR="00B0474D">
        <w:rPr>
          <w:rFonts w:hint="eastAsia"/>
        </w:rPr>
        <w:t>组成、工作流程、技术要求、试验方法、检验规则、标志、包装、运输和贮存</w:t>
      </w:r>
      <w:r>
        <w:rPr>
          <w:rFonts w:hint="eastAsia"/>
        </w:rPr>
        <w:t>。</w:t>
      </w:r>
    </w:p>
    <w:p w:rsidR="008B0C9C" w:rsidRDefault="00DE0271" w:rsidP="00DE0271">
      <w:pPr>
        <w:pStyle w:val="affffb"/>
        <w:ind w:firstLine="420"/>
      </w:pPr>
      <w:r>
        <w:rPr>
          <w:rFonts w:hint="eastAsia"/>
        </w:rPr>
        <w:t>本文件适用于</w:t>
      </w:r>
      <w:r w:rsidR="00B0474D" w:rsidRPr="00B0474D">
        <w:rPr>
          <w:rFonts w:hint="eastAsia"/>
        </w:rPr>
        <w:t>以自动翻转方式实现门龙骨连续组装生产的工作台，其他类似用途的工作台可参照执行。</w:t>
      </w:r>
    </w:p>
    <w:p w:rsidR="00E2552F" w:rsidRDefault="00E2552F" w:rsidP="00A77CCB">
      <w:pPr>
        <w:pStyle w:val="affc"/>
        <w:spacing w:before="240" w:after="240"/>
      </w:pPr>
      <w:bookmarkStart w:id="46" w:name="_Toc26718931"/>
      <w:bookmarkStart w:id="47" w:name="_Toc26986531"/>
      <w:bookmarkStart w:id="48" w:name="_Toc26986772"/>
      <w:bookmarkStart w:id="49" w:name="_Toc97192965"/>
      <w:bookmarkStart w:id="50" w:name="_Toc203057104"/>
      <w:bookmarkStart w:id="51" w:name="_Toc203119536"/>
      <w:bookmarkStart w:id="52" w:name="_Toc203119678"/>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F318B29A04C541468621DEABA4E18F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B7294" w:rsidRDefault="006B7294" w:rsidP="006B7294">
      <w:pPr>
        <w:pStyle w:val="affffb"/>
        <w:ind w:firstLine="420"/>
        <w:rPr>
          <w:rFonts w:hint="eastAsia"/>
        </w:rPr>
      </w:pPr>
      <w:r>
        <w:rPr>
          <w:rFonts w:hint="eastAsia"/>
        </w:rPr>
        <w:t>GB/T 699  优质碳素结构钢</w:t>
      </w:r>
    </w:p>
    <w:p w:rsidR="006B7294" w:rsidRDefault="006B7294" w:rsidP="006B7294">
      <w:pPr>
        <w:pStyle w:val="affffb"/>
        <w:ind w:firstLine="420"/>
        <w:rPr>
          <w:rFonts w:hint="eastAsia"/>
        </w:rPr>
      </w:pPr>
      <w:r>
        <w:rPr>
          <w:rFonts w:hint="eastAsia"/>
        </w:rPr>
        <w:t>GB/T 700  碳素结构钢</w:t>
      </w:r>
    </w:p>
    <w:p w:rsidR="006B7294" w:rsidRDefault="006B7294" w:rsidP="006B7294">
      <w:pPr>
        <w:pStyle w:val="affffb"/>
        <w:ind w:firstLine="420"/>
        <w:rPr>
          <w:rFonts w:hint="eastAsia"/>
        </w:rPr>
      </w:pPr>
      <w:r>
        <w:rPr>
          <w:rFonts w:hint="eastAsia"/>
        </w:rPr>
        <w:t>GB/T 1804  一般公差 未注公差的线性和角度尺寸的公差</w:t>
      </w:r>
    </w:p>
    <w:p w:rsidR="006B7294" w:rsidRDefault="006B7294" w:rsidP="006B7294">
      <w:pPr>
        <w:pStyle w:val="affffb"/>
        <w:ind w:firstLine="420"/>
        <w:rPr>
          <w:rFonts w:hint="eastAsia"/>
        </w:rPr>
      </w:pPr>
      <w:r>
        <w:rPr>
          <w:rFonts w:hint="eastAsia"/>
        </w:rPr>
        <w:t>GB/T 4025  人机界面标志标识的基本和安全规则　指示器和操作器件的编码规则</w:t>
      </w:r>
    </w:p>
    <w:p w:rsidR="006B7294" w:rsidRDefault="006B7294" w:rsidP="006B7294">
      <w:pPr>
        <w:pStyle w:val="affffb"/>
        <w:ind w:firstLine="420"/>
        <w:rPr>
          <w:rFonts w:hint="eastAsia"/>
        </w:rPr>
      </w:pPr>
      <w:r>
        <w:rPr>
          <w:rFonts w:hint="eastAsia"/>
        </w:rPr>
        <w:t>GB 5226.1  机械电气安全 机械电气设备 第1部分:通用技术条件</w:t>
      </w:r>
    </w:p>
    <w:p w:rsidR="006B7294" w:rsidRDefault="006B7294" w:rsidP="006B7294">
      <w:pPr>
        <w:pStyle w:val="affffb"/>
        <w:ind w:firstLine="420"/>
      </w:pPr>
      <w:r>
        <w:rPr>
          <w:rFonts w:hint="eastAsia"/>
        </w:rPr>
        <w:t>GB/T 11373  热喷涂 金属零部件表面的预处理</w:t>
      </w:r>
    </w:p>
    <w:p w:rsidR="00C8346A" w:rsidRPr="00C8346A" w:rsidRDefault="00C8346A" w:rsidP="006B7294">
      <w:pPr>
        <w:pStyle w:val="affffb"/>
        <w:ind w:firstLine="420"/>
        <w:rPr>
          <w:rFonts w:hint="eastAsia"/>
        </w:rPr>
      </w:pPr>
      <w:r w:rsidRPr="00C8346A">
        <w:t>GB 12348</w:t>
      </w:r>
      <w:r>
        <w:t xml:space="preserve">  </w:t>
      </w:r>
      <w:r w:rsidRPr="00C8346A">
        <w:rPr>
          <w:rFonts w:hint="eastAsia"/>
        </w:rPr>
        <w:t>工业企业厂界环境噪声排放标准</w:t>
      </w:r>
    </w:p>
    <w:p w:rsidR="00AA6EC9" w:rsidRDefault="006B7294" w:rsidP="006B7294">
      <w:pPr>
        <w:pStyle w:val="affffb"/>
        <w:ind w:firstLine="420"/>
      </w:pPr>
      <w:r>
        <w:rPr>
          <w:rFonts w:hint="eastAsia"/>
        </w:rPr>
        <w:t>GB/T 13306  标牌</w:t>
      </w:r>
    </w:p>
    <w:p w:rsidR="006B7294" w:rsidRDefault="006B7294" w:rsidP="006B7294">
      <w:pPr>
        <w:pStyle w:val="affffb"/>
        <w:ind w:firstLine="420"/>
        <w:rPr>
          <w:rFonts w:hint="eastAsia"/>
        </w:rPr>
      </w:pPr>
      <w:r>
        <w:rPr>
          <w:rFonts w:hint="eastAsia"/>
        </w:rPr>
        <w:t>AQ 5202  电镀生产安全操作规程</w:t>
      </w:r>
    </w:p>
    <w:p w:rsidR="00B265BC" w:rsidRPr="00E030F9" w:rsidRDefault="00FD59EB" w:rsidP="00FD59EB">
      <w:pPr>
        <w:pStyle w:val="affc"/>
        <w:spacing w:before="240" w:after="240"/>
      </w:pPr>
      <w:bookmarkStart w:id="53" w:name="_Toc97192966"/>
      <w:bookmarkStart w:id="54" w:name="_Toc203057105"/>
      <w:bookmarkStart w:id="55" w:name="_Toc203119537"/>
      <w:bookmarkStart w:id="56" w:name="_Toc203119679"/>
      <w:r>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073F97F1D4794C5391BA6DC010426D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B7294" w:rsidP="00BA263B">
          <w:pPr>
            <w:pStyle w:val="affffb"/>
            <w:ind w:firstLine="420"/>
          </w:pPr>
          <w:r>
            <w:t>下列术语和定义适用于本文件。</w:t>
          </w:r>
        </w:p>
      </w:sdtContent>
    </w:sdt>
    <w:p w:rsidR="00B0474D" w:rsidRDefault="00B0474D" w:rsidP="00B0474D">
      <w:pPr>
        <w:pStyle w:val="afffffffffff5"/>
        <w:rPr>
          <w:rFonts w:ascii="黑体" w:eastAsia="黑体" w:hAnsi="黑体"/>
        </w:rPr>
      </w:pPr>
      <w:r w:rsidRPr="00B0474D">
        <w:rPr>
          <w:rFonts w:ascii="黑体" w:eastAsia="黑体" w:hAnsi="黑体"/>
        </w:rPr>
        <w:br/>
      </w:r>
      <w:r>
        <w:rPr>
          <w:rFonts w:ascii="黑体" w:eastAsia="黑体" w:hAnsi="黑体" w:hint="eastAsia"/>
        </w:rPr>
        <w:t xml:space="preserve"> </w:t>
      </w:r>
      <w:r>
        <w:rPr>
          <w:rFonts w:ascii="黑体" w:eastAsia="黑体" w:hAnsi="黑体"/>
        </w:rPr>
        <w:t xml:space="preserve">  </w:t>
      </w:r>
      <w:bookmarkStart w:id="58" w:name="OLE_LINK42"/>
      <w:bookmarkStart w:id="59" w:name="OLE_LINK43"/>
      <w:r>
        <w:rPr>
          <w:rFonts w:ascii="黑体" w:eastAsia="黑体" w:hAnsi="黑体"/>
        </w:rPr>
        <w:t xml:space="preserve"> </w:t>
      </w:r>
      <w:r w:rsidRPr="00B0474D">
        <w:rPr>
          <w:rFonts w:ascii="黑体" w:eastAsia="黑体" w:hAnsi="黑体" w:hint="eastAsia"/>
        </w:rPr>
        <w:t>门龙骨组装</w:t>
      </w:r>
      <w:bookmarkEnd w:id="58"/>
      <w:bookmarkEnd w:id="59"/>
      <w:r w:rsidRPr="00B0474D">
        <w:rPr>
          <w:rFonts w:ascii="黑体" w:eastAsia="黑体" w:hAnsi="黑体" w:hint="eastAsia"/>
        </w:rPr>
        <w:t>自动翻转连续生产工作台</w:t>
      </w:r>
      <w:r>
        <w:rPr>
          <w:rFonts w:ascii="黑体" w:eastAsia="黑体" w:hAnsi="黑体" w:hint="eastAsia"/>
        </w:rPr>
        <w:t xml:space="preserve"> </w:t>
      </w:r>
      <w:r>
        <w:rPr>
          <w:rFonts w:ascii="黑体" w:eastAsia="黑体" w:hAnsi="黑体"/>
        </w:rPr>
        <w:t xml:space="preserve"> </w:t>
      </w:r>
      <w:r>
        <w:rPr>
          <w:rFonts w:ascii="黑体" w:eastAsia="黑体" w:hAnsi="黑体" w:hint="eastAsia"/>
        </w:rPr>
        <w:t>a</w:t>
      </w:r>
      <w:r w:rsidRPr="00B0474D">
        <w:rPr>
          <w:rFonts w:ascii="黑体" w:eastAsia="黑体" w:hAnsi="黑体"/>
        </w:rPr>
        <w:t>utomatic flipping continuous production workbench for door keel assembly</w:t>
      </w:r>
    </w:p>
    <w:p w:rsidR="00B0474D" w:rsidRPr="00B0474D" w:rsidRDefault="00B0474D" w:rsidP="00B0474D">
      <w:pPr>
        <w:pStyle w:val="affffb"/>
        <w:ind w:firstLine="420"/>
        <w:rPr>
          <w:rFonts w:hint="eastAsia"/>
          <w:color w:val="000000" w:themeColor="text1"/>
        </w:rPr>
      </w:pPr>
      <w:r w:rsidRPr="00B0474D">
        <w:rPr>
          <w:rFonts w:ascii="Helvetica" w:hAnsi="Helvetica"/>
          <w:color w:val="000000" w:themeColor="text1"/>
          <w:szCs w:val="21"/>
          <w:shd w:val="clear" w:color="auto" w:fill="FFFFFF"/>
        </w:rPr>
        <w:t>一种</w:t>
      </w:r>
      <w:r w:rsidRPr="00B0474D">
        <w:rPr>
          <w:rFonts w:ascii="Helvetica" w:hAnsi="Helvetica" w:hint="eastAsia"/>
          <w:color w:val="000000" w:themeColor="text1"/>
          <w:szCs w:val="21"/>
          <w:shd w:val="clear" w:color="auto" w:fill="FFFFFF"/>
        </w:rPr>
        <w:t>组装门龙骨的</w:t>
      </w:r>
      <w:r w:rsidRPr="00B0474D">
        <w:rPr>
          <w:rFonts w:ascii="Helvetica" w:hAnsi="Helvetica"/>
          <w:color w:val="000000" w:themeColor="text1"/>
          <w:szCs w:val="21"/>
          <w:shd w:val="clear" w:color="auto" w:fill="FFFFFF"/>
        </w:rPr>
        <w:t>自动化生产线自动翻转设备</w:t>
      </w:r>
      <w:r>
        <w:rPr>
          <w:rFonts w:ascii="Helvetica" w:hAnsi="Helvetica" w:hint="eastAsia"/>
          <w:color w:val="000000" w:themeColor="text1"/>
          <w:szCs w:val="21"/>
          <w:shd w:val="clear" w:color="auto" w:fill="FFFFFF"/>
        </w:rPr>
        <w:t>。</w:t>
      </w:r>
    </w:p>
    <w:p w:rsidR="00B0474D" w:rsidRDefault="00B0474D" w:rsidP="00B0474D">
      <w:pPr>
        <w:pStyle w:val="afffffffffff5"/>
        <w:rPr>
          <w:rFonts w:ascii="黑体" w:eastAsia="黑体" w:hAnsi="黑体"/>
        </w:rPr>
      </w:pPr>
      <w:r w:rsidRPr="006B7294">
        <w:rPr>
          <w:rFonts w:ascii="黑体" w:eastAsia="黑体" w:hAnsi="黑体"/>
        </w:rPr>
        <w:br/>
      </w:r>
      <w:r>
        <w:rPr>
          <w:rFonts w:ascii="黑体" w:eastAsia="黑体" w:hAnsi="黑体" w:hint="eastAsia"/>
        </w:rPr>
        <w:t xml:space="preserve"> </w:t>
      </w:r>
      <w:r>
        <w:rPr>
          <w:rFonts w:ascii="黑体" w:eastAsia="黑体" w:hAnsi="黑体"/>
        </w:rPr>
        <w:t xml:space="preserve">   </w:t>
      </w:r>
      <w:r w:rsidRPr="00B0474D">
        <w:rPr>
          <w:rFonts w:ascii="黑体" w:eastAsia="黑体" w:hAnsi="黑体" w:hint="eastAsia"/>
        </w:rPr>
        <w:t>门龙骨</w:t>
      </w:r>
      <w:r>
        <w:rPr>
          <w:rFonts w:ascii="黑体" w:eastAsia="黑体" w:hAnsi="黑体" w:hint="eastAsia"/>
        </w:rPr>
        <w:t xml:space="preserve"> </w:t>
      </w:r>
      <w:r>
        <w:rPr>
          <w:rFonts w:ascii="黑体" w:eastAsia="黑体" w:hAnsi="黑体"/>
        </w:rPr>
        <w:t xml:space="preserve"> </w:t>
      </w:r>
      <w:r>
        <w:rPr>
          <w:rFonts w:ascii="黑体" w:eastAsia="黑体" w:hAnsi="黑体" w:hint="eastAsia"/>
        </w:rPr>
        <w:t>door</w:t>
      </w:r>
      <w:r>
        <w:rPr>
          <w:rFonts w:ascii="黑体" w:eastAsia="黑体" w:hAnsi="黑体"/>
        </w:rPr>
        <w:t xml:space="preserve"> </w:t>
      </w:r>
      <w:r>
        <w:rPr>
          <w:rFonts w:ascii="黑体" w:eastAsia="黑体" w:hAnsi="黑体" w:hint="eastAsia"/>
        </w:rPr>
        <w:t>keel</w:t>
      </w:r>
    </w:p>
    <w:p w:rsidR="00B0474D" w:rsidRDefault="00B0474D" w:rsidP="00B0474D">
      <w:pPr>
        <w:pStyle w:val="affffb"/>
        <w:ind w:firstLine="420"/>
      </w:pPr>
      <w:r w:rsidRPr="00B0474D">
        <w:rPr>
          <w:rFonts w:hint="eastAsia"/>
        </w:rPr>
        <w:t>构成门框架结构的主要支撑部件。</w:t>
      </w:r>
    </w:p>
    <w:p w:rsidR="00B0474D" w:rsidRDefault="00B0474D" w:rsidP="00B0474D">
      <w:pPr>
        <w:pStyle w:val="afffffffffff5"/>
        <w:rPr>
          <w:rFonts w:ascii="黑体" w:eastAsia="黑体" w:hAnsi="黑体"/>
        </w:rPr>
      </w:pPr>
      <w:r w:rsidRPr="00B0474D">
        <w:rPr>
          <w:rFonts w:ascii="黑体" w:eastAsia="黑体" w:hAnsi="黑体"/>
        </w:rPr>
        <w:br/>
      </w:r>
      <w:r>
        <w:rPr>
          <w:rFonts w:ascii="黑体" w:eastAsia="黑体" w:hAnsi="黑体" w:hint="eastAsia"/>
        </w:rPr>
        <w:t xml:space="preserve"> </w:t>
      </w:r>
      <w:r>
        <w:rPr>
          <w:rFonts w:ascii="黑体" w:eastAsia="黑体" w:hAnsi="黑体"/>
        </w:rPr>
        <w:t xml:space="preserve">   </w:t>
      </w:r>
      <w:r w:rsidRPr="00B0474D">
        <w:rPr>
          <w:rFonts w:ascii="黑体" w:eastAsia="黑体" w:hAnsi="黑体" w:hint="eastAsia"/>
        </w:rPr>
        <w:t>连续生产</w:t>
      </w:r>
      <w:r>
        <w:rPr>
          <w:rFonts w:ascii="黑体" w:eastAsia="黑体" w:hAnsi="黑体" w:hint="eastAsia"/>
        </w:rPr>
        <w:t xml:space="preserve"> </w:t>
      </w:r>
      <w:r>
        <w:rPr>
          <w:rFonts w:ascii="黑体" w:eastAsia="黑体" w:hAnsi="黑体"/>
        </w:rPr>
        <w:t xml:space="preserve"> </w:t>
      </w:r>
      <w:r>
        <w:rPr>
          <w:rFonts w:ascii="黑体" w:eastAsia="黑体" w:hAnsi="黑体" w:hint="eastAsia"/>
        </w:rPr>
        <w:t>c</w:t>
      </w:r>
      <w:r w:rsidRPr="00B0474D">
        <w:rPr>
          <w:rFonts w:ascii="黑体" w:eastAsia="黑体" w:hAnsi="黑体"/>
        </w:rPr>
        <w:t>ontinuous production</w:t>
      </w:r>
    </w:p>
    <w:p w:rsidR="00B0474D" w:rsidRDefault="00B0474D" w:rsidP="00B0474D">
      <w:pPr>
        <w:pStyle w:val="affffb"/>
        <w:ind w:firstLine="420"/>
      </w:pPr>
      <w:r w:rsidRPr="00B0474D">
        <w:rPr>
          <w:rFonts w:hint="eastAsia"/>
        </w:rPr>
        <w:t>工作台能够按照设定的工艺流程，不间断地对门龙骨进行组装作业，在一个生产周期内，各工序之间紧密衔接，无长时间停顿</w:t>
      </w:r>
      <w:r>
        <w:rPr>
          <w:rFonts w:hint="eastAsia"/>
        </w:rPr>
        <w:t>。</w:t>
      </w:r>
    </w:p>
    <w:p w:rsidR="00B0474D" w:rsidRDefault="00B0474D" w:rsidP="00443DA2">
      <w:pPr>
        <w:pStyle w:val="afffffffffff5"/>
        <w:rPr>
          <w:rFonts w:ascii="黑体" w:eastAsia="黑体" w:hAnsi="黑体"/>
        </w:rPr>
      </w:pPr>
      <w:r w:rsidRPr="00B0474D">
        <w:rPr>
          <w:rFonts w:ascii="黑体" w:eastAsia="黑体" w:hAnsi="黑体"/>
        </w:rPr>
        <w:br/>
      </w:r>
      <w:r w:rsidR="00443DA2">
        <w:rPr>
          <w:rFonts w:ascii="黑体" w:eastAsia="黑体" w:hAnsi="黑体" w:hint="eastAsia"/>
        </w:rPr>
        <w:t xml:space="preserve"> </w:t>
      </w:r>
      <w:r w:rsidR="00443DA2">
        <w:rPr>
          <w:rFonts w:ascii="黑体" w:eastAsia="黑体" w:hAnsi="黑体"/>
        </w:rPr>
        <w:t xml:space="preserve">   </w:t>
      </w:r>
      <w:r w:rsidR="00443DA2">
        <w:rPr>
          <w:rFonts w:ascii="黑体" w:eastAsia="黑体" w:hAnsi="黑体" w:hint="eastAsia"/>
        </w:rPr>
        <w:t xml:space="preserve">自动翻转 </w:t>
      </w:r>
      <w:r w:rsidR="00443DA2">
        <w:rPr>
          <w:rFonts w:ascii="黑体" w:eastAsia="黑体" w:hAnsi="黑体"/>
        </w:rPr>
        <w:t xml:space="preserve"> </w:t>
      </w:r>
      <w:r w:rsidR="00443DA2">
        <w:rPr>
          <w:rFonts w:ascii="黑体" w:eastAsia="黑体" w:hAnsi="黑体" w:hint="eastAsia"/>
        </w:rPr>
        <w:t>a</w:t>
      </w:r>
      <w:r w:rsidR="00443DA2" w:rsidRPr="00443DA2">
        <w:rPr>
          <w:rFonts w:ascii="黑体" w:eastAsia="黑体" w:hAnsi="黑体"/>
        </w:rPr>
        <w:t>utomatic flipping</w:t>
      </w:r>
    </w:p>
    <w:p w:rsidR="00443DA2" w:rsidRPr="00443DA2" w:rsidRDefault="00443DA2" w:rsidP="00443DA2">
      <w:pPr>
        <w:pStyle w:val="affffb"/>
        <w:ind w:firstLine="420"/>
        <w:rPr>
          <w:rFonts w:hint="eastAsia"/>
        </w:rPr>
      </w:pPr>
      <w:r w:rsidRPr="00443DA2">
        <w:rPr>
          <w:rFonts w:hint="eastAsia"/>
        </w:rPr>
        <w:t>通过机械、电气或气动等自动化装置，实现对门龙骨或相关工装夹具的翻转操作，无需人工直接干预翻转过程。</w:t>
      </w:r>
    </w:p>
    <w:p w:rsidR="00371776" w:rsidRDefault="00443DA2" w:rsidP="00371776">
      <w:pPr>
        <w:pStyle w:val="affc"/>
        <w:spacing w:before="240" w:after="240"/>
      </w:pPr>
      <w:bookmarkStart w:id="60" w:name="_Toc203057106"/>
      <w:bookmarkStart w:id="61" w:name="_Toc203119538"/>
      <w:bookmarkStart w:id="62" w:name="_Toc203119680"/>
      <w:r>
        <w:rPr>
          <w:rFonts w:hint="eastAsia"/>
        </w:rPr>
        <w:t>产品</w:t>
      </w:r>
      <w:r w:rsidR="00371776">
        <w:rPr>
          <w:rFonts w:hint="eastAsia"/>
        </w:rPr>
        <w:t>组成</w:t>
      </w:r>
      <w:bookmarkEnd w:id="60"/>
      <w:bookmarkEnd w:id="61"/>
      <w:bookmarkEnd w:id="62"/>
    </w:p>
    <w:p w:rsidR="00371776" w:rsidRDefault="005B3025" w:rsidP="005B3025">
      <w:pPr>
        <w:pStyle w:val="affffffffe"/>
        <w:rPr>
          <w:shd w:val="clear" w:color="auto" w:fill="FFFFFF"/>
        </w:rPr>
      </w:pPr>
      <w:r>
        <w:rPr>
          <w:rFonts w:hint="eastAsia"/>
          <w:shd w:val="clear" w:color="auto" w:fill="FFFFFF"/>
        </w:rPr>
        <w:t>由</w:t>
      </w:r>
      <w:r w:rsidR="00371776">
        <w:rPr>
          <w:shd w:val="clear" w:color="auto" w:fill="FFFFFF"/>
        </w:rPr>
        <w:t>机架、旋转机构、夹紧机构、工作台以及控制组件</w:t>
      </w:r>
      <w:r>
        <w:rPr>
          <w:rFonts w:hint="eastAsia"/>
          <w:shd w:val="clear" w:color="auto" w:fill="FFFFFF"/>
        </w:rPr>
        <w:t>组成</w:t>
      </w:r>
      <w:r w:rsidR="00371776">
        <w:rPr>
          <w:rFonts w:hint="eastAsia"/>
          <w:shd w:val="clear" w:color="auto" w:fill="FFFFFF"/>
        </w:rPr>
        <w:t>。</w:t>
      </w:r>
    </w:p>
    <w:p w:rsidR="00943693" w:rsidRDefault="00FF164B" w:rsidP="005B3025">
      <w:pPr>
        <w:pStyle w:val="affffffffe"/>
      </w:pPr>
      <w:r>
        <w:t>夹紧机构包括两个第一夹具，每个第一夹具均包括两个第二夹具</w:t>
      </w:r>
      <w:r w:rsidR="005B3025">
        <w:rPr>
          <w:rFonts w:hint="eastAsia"/>
        </w:rPr>
        <w:t>。</w:t>
      </w:r>
    </w:p>
    <w:p w:rsidR="00FF164B" w:rsidRDefault="00FF164B" w:rsidP="005B3025">
      <w:pPr>
        <w:pStyle w:val="affffffffe"/>
      </w:pPr>
      <w:r>
        <w:t>旋转机构用于驱动夹紧机构绕翻转轴线转动</w:t>
      </w:r>
      <w:r w:rsidR="005B3025">
        <w:rPr>
          <w:rFonts w:hint="eastAsia"/>
        </w:rPr>
        <w:t>。</w:t>
      </w:r>
    </w:p>
    <w:p w:rsidR="00FF164B" w:rsidRDefault="00FF164B" w:rsidP="005B3025">
      <w:pPr>
        <w:pStyle w:val="affffffffe"/>
        <w:rPr>
          <w:shd w:val="clear" w:color="auto" w:fill="FFFFFF"/>
        </w:rPr>
      </w:pPr>
      <w:r>
        <w:lastRenderedPageBreak/>
        <w:t>工作台包括工作台面和升降组件，将制作门龙骨所用的型材构件放置于工作台面上后，夹紧机构可将型材构件自动移动至设计位置，实现门龙骨的自动拼接。</w:t>
      </w:r>
    </w:p>
    <w:p w:rsidR="00371776" w:rsidRDefault="00371776" w:rsidP="00371776">
      <w:pPr>
        <w:pStyle w:val="affc"/>
        <w:spacing w:before="240" w:after="240"/>
      </w:pPr>
      <w:bookmarkStart w:id="63" w:name="_Toc203057107"/>
      <w:bookmarkStart w:id="64" w:name="_Toc203119539"/>
      <w:bookmarkStart w:id="65" w:name="_Toc203119681"/>
      <w:r>
        <w:rPr>
          <w:rFonts w:hint="eastAsia"/>
        </w:rPr>
        <w:t>工作流程</w:t>
      </w:r>
      <w:bookmarkEnd w:id="63"/>
      <w:bookmarkEnd w:id="64"/>
      <w:bookmarkEnd w:id="65"/>
    </w:p>
    <w:p w:rsidR="00371776" w:rsidRPr="00371776" w:rsidRDefault="00371776" w:rsidP="00371776">
      <w:pPr>
        <w:pStyle w:val="affffb"/>
        <w:ind w:firstLine="420"/>
      </w:pPr>
      <w:r w:rsidRPr="00371776">
        <w:rPr>
          <w:rFonts w:hint="eastAsia"/>
        </w:rPr>
        <w:t>上料→定位夹紧→自动组装→翻转→二次组装</w:t>
      </w:r>
      <w:r w:rsidR="005B3025">
        <w:rPr>
          <w:rFonts w:hint="eastAsia"/>
        </w:rPr>
        <w:t>或</w:t>
      </w:r>
      <w:r w:rsidRPr="00371776">
        <w:rPr>
          <w:rFonts w:hint="eastAsia"/>
        </w:rPr>
        <w:t>检测→下料→循环</w:t>
      </w:r>
      <w:r w:rsidR="005B3025">
        <w:rPr>
          <w:rFonts w:hint="eastAsia"/>
        </w:rPr>
        <w:t>。</w:t>
      </w:r>
    </w:p>
    <w:p w:rsidR="001D212F" w:rsidRDefault="00371776" w:rsidP="00371776">
      <w:pPr>
        <w:pStyle w:val="affc"/>
        <w:spacing w:before="240" w:after="240"/>
      </w:pPr>
      <w:bookmarkStart w:id="66" w:name="_Toc203057108"/>
      <w:bookmarkStart w:id="67" w:name="_Toc203119540"/>
      <w:bookmarkStart w:id="68" w:name="_Toc203119682"/>
      <w:r>
        <w:rPr>
          <w:rFonts w:hint="eastAsia"/>
        </w:rPr>
        <w:t>技术要求</w:t>
      </w:r>
      <w:bookmarkEnd w:id="66"/>
      <w:bookmarkEnd w:id="67"/>
      <w:bookmarkEnd w:id="68"/>
    </w:p>
    <w:p w:rsidR="00371776" w:rsidRDefault="00452357" w:rsidP="003825DC">
      <w:pPr>
        <w:pStyle w:val="affd"/>
        <w:spacing w:before="120" w:after="120"/>
      </w:pPr>
      <w:bookmarkStart w:id="69" w:name="_Toc203057109"/>
      <w:bookmarkStart w:id="70" w:name="_Toc203119541"/>
      <w:bookmarkStart w:id="71" w:name="_Toc203119683"/>
      <w:r>
        <w:rPr>
          <w:rFonts w:hint="eastAsia"/>
        </w:rPr>
        <w:t>外观与结构</w:t>
      </w:r>
      <w:bookmarkEnd w:id="69"/>
      <w:bookmarkEnd w:id="70"/>
      <w:bookmarkEnd w:id="71"/>
    </w:p>
    <w:p w:rsidR="008C560A" w:rsidRDefault="008C560A" w:rsidP="008C560A">
      <w:pPr>
        <w:pStyle w:val="affe"/>
        <w:spacing w:before="120" w:after="120"/>
      </w:pPr>
      <w:r>
        <w:rPr>
          <w:rFonts w:hint="eastAsia"/>
        </w:rPr>
        <w:t>表面质量</w:t>
      </w:r>
    </w:p>
    <w:p w:rsidR="003825DC" w:rsidRDefault="003825DC" w:rsidP="008C560A">
      <w:pPr>
        <w:pStyle w:val="affffb"/>
        <w:ind w:firstLine="420"/>
      </w:pPr>
      <w:bookmarkStart w:id="72" w:name="OLE_LINK69"/>
      <w:bookmarkStart w:id="73" w:name="OLE_LINK70"/>
      <w:r>
        <w:rPr>
          <w:rFonts w:hint="eastAsia"/>
        </w:rPr>
        <w:t>生产工作台的外表面应平整、光滑，无明显的凹凸、划痕、砂眼</w:t>
      </w:r>
      <w:r w:rsidR="005B3025">
        <w:rPr>
          <w:rFonts w:hint="eastAsia"/>
        </w:rPr>
        <w:t>、</w:t>
      </w:r>
      <w:r>
        <w:rPr>
          <w:rFonts w:hint="eastAsia"/>
        </w:rPr>
        <w:t>气孔等缺陷。各部件的连接处应过渡自然，无尖锐边角。</w:t>
      </w:r>
      <w:r>
        <w:rPr>
          <w:rFonts w:ascii="MS Gothic" w:eastAsia="MS Gothic" w:hAnsi="MS Gothic" w:cs="MS Gothic" w:hint="eastAsia"/>
        </w:rPr>
        <w:t>​</w:t>
      </w:r>
    </w:p>
    <w:bookmarkEnd w:id="72"/>
    <w:bookmarkEnd w:id="73"/>
    <w:p w:rsidR="008C560A" w:rsidRDefault="008C560A" w:rsidP="008C560A">
      <w:pPr>
        <w:pStyle w:val="affe"/>
        <w:spacing w:before="120" w:after="120"/>
      </w:pPr>
      <w:r>
        <w:rPr>
          <w:rFonts w:hint="eastAsia"/>
        </w:rPr>
        <w:t>涂层与防护</w:t>
      </w:r>
    </w:p>
    <w:p w:rsidR="003825DC" w:rsidRDefault="008C560A" w:rsidP="008C560A">
      <w:pPr>
        <w:pStyle w:val="affffb"/>
        <w:ind w:firstLine="420"/>
      </w:pPr>
      <w:r>
        <w:rPr>
          <w:rFonts w:hint="eastAsia"/>
        </w:rPr>
        <w:t>金属表面应进行防锈、防腐处理，涂层应均匀、牢固，色泽一致，不应</w:t>
      </w:r>
      <w:r w:rsidR="003825DC">
        <w:rPr>
          <w:rFonts w:hint="eastAsia"/>
        </w:rPr>
        <w:t>有剥落、起泡、流痕等现象。对于需要进行电镀、喷漆等表面处理的部件，其处理工艺应</w:t>
      </w:r>
      <w:r w:rsidR="00B960A5">
        <w:t>AQ 5202</w:t>
      </w:r>
      <w:r w:rsidR="00B960A5">
        <w:rPr>
          <w:rFonts w:hint="eastAsia"/>
        </w:rPr>
        <w:t>、</w:t>
      </w:r>
      <w:r w:rsidR="00B960A5" w:rsidRPr="00B960A5">
        <w:t>GB/T 11373</w:t>
      </w:r>
      <w:r w:rsidR="00B960A5">
        <w:rPr>
          <w:rFonts w:hint="eastAsia"/>
        </w:rPr>
        <w:t>等有关规定</w:t>
      </w:r>
      <w:r w:rsidR="003825DC">
        <w:rPr>
          <w:rFonts w:hint="eastAsia"/>
        </w:rPr>
        <w:t>。</w:t>
      </w:r>
    </w:p>
    <w:p w:rsidR="008C560A" w:rsidRDefault="00452357" w:rsidP="008C560A">
      <w:pPr>
        <w:pStyle w:val="affe"/>
        <w:spacing w:before="120" w:after="120"/>
      </w:pPr>
      <w:r>
        <w:rPr>
          <w:rFonts w:hint="eastAsia"/>
        </w:rPr>
        <w:t>结构</w:t>
      </w:r>
    </w:p>
    <w:p w:rsidR="00452357" w:rsidRPr="003825DC" w:rsidRDefault="00452357" w:rsidP="008C560A">
      <w:pPr>
        <w:pStyle w:val="affffb"/>
        <w:ind w:firstLine="420"/>
      </w:pPr>
      <w:r>
        <w:rPr>
          <w:rFonts w:hint="eastAsia"/>
        </w:rPr>
        <w:t>主</w:t>
      </w:r>
      <w:r w:rsidRPr="00452357">
        <w:rPr>
          <w:rFonts w:hint="eastAsia"/>
        </w:rPr>
        <w:t>体结构应采用优质钢材</w:t>
      </w:r>
      <w:r w:rsidR="00B960A5">
        <w:rPr>
          <w:rFonts w:hint="eastAsia"/>
        </w:rPr>
        <w:t>，符合</w:t>
      </w:r>
      <w:r w:rsidR="00B960A5">
        <w:t>GB/T 699</w:t>
      </w:r>
      <w:r w:rsidR="00B960A5">
        <w:rPr>
          <w:rFonts w:hint="eastAsia"/>
        </w:rPr>
        <w:t>规定，</w:t>
      </w:r>
      <w:r w:rsidRPr="00452357">
        <w:rPr>
          <w:rFonts w:hint="eastAsia"/>
        </w:rPr>
        <w:t>或其他符合强度要求的材料制造，</w:t>
      </w:r>
      <w:r>
        <w:rPr>
          <w:rFonts w:hint="eastAsia"/>
        </w:rPr>
        <w:t>应符合</w:t>
      </w:r>
      <w:bookmarkStart w:id="74" w:name="OLE_LINK1"/>
      <w:bookmarkStart w:id="75" w:name="OLE_LINK2"/>
      <w:r w:rsidRPr="00452357">
        <w:t>GB/T 700</w:t>
      </w:r>
      <w:bookmarkEnd w:id="74"/>
      <w:bookmarkEnd w:id="75"/>
      <w:r>
        <w:rPr>
          <w:rFonts w:hint="eastAsia"/>
        </w:rPr>
        <w:t>的规定</w:t>
      </w:r>
      <w:r w:rsidR="007166AF">
        <w:rPr>
          <w:rFonts w:hint="eastAsia"/>
        </w:rPr>
        <w:t>。</w:t>
      </w:r>
      <w:r w:rsidRPr="00452357">
        <w:rPr>
          <w:rFonts w:hint="eastAsia"/>
        </w:rPr>
        <w:t>焊接部位应牢固，焊缝应平整、光滑，无虚焊、裂纹、气孔等缺陷。</w:t>
      </w:r>
    </w:p>
    <w:p w:rsidR="00943693" w:rsidRDefault="00943693" w:rsidP="003825DC">
      <w:pPr>
        <w:pStyle w:val="affd"/>
        <w:spacing w:before="120" w:after="120"/>
      </w:pPr>
      <w:bookmarkStart w:id="76" w:name="_Toc203057110"/>
      <w:bookmarkStart w:id="77" w:name="_Toc203119542"/>
      <w:bookmarkStart w:id="78" w:name="_Toc203119684"/>
      <w:r>
        <w:rPr>
          <w:rFonts w:hint="eastAsia"/>
        </w:rPr>
        <w:t>机械性能</w:t>
      </w:r>
      <w:bookmarkEnd w:id="76"/>
      <w:bookmarkEnd w:id="77"/>
      <w:bookmarkEnd w:id="78"/>
    </w:p>
    <w:p w:rsidR="008C560A" w:rsidRDefault="008C560A" w:rsidP="008C560A">
      <w:pPr>
        <w:pStyle w:val="affe"/>
        <w:spacing w:before="120" w:after="120"/>
      </w:pPr>
      <w:r>
        <w:rPr>
          <w:rFonts w:hint="eastAsia"/>
        </w:rPr>
        <w:t>承载能力</w:t>
      </w:r>
    </w:p>
    <w:p w:rsidR="00943693" w:rsidRDefault="0011524A" w:rsidP="008C560A">
      <w:pPr>
        <w:pStyle w:val="affffb"/>
        <w:ind w:firstLine="420"/>
      </w:pPr>
      <w:r w:rsidRPr="0011524A">
        <w:rPr>
          <w:rFonts w:hint="eastAsia"/>
        </w:rPr>
        <w:t>生产工作台应能承受设计规定的最大门龙骨重量及在组装过程中产生的各种作用力，在满载情况下，各结构件不应产生明显的变形或损坏，工作台面的变形量应不大于5</w:t>
      </w:r>
      <w:r w:rsidR="00EF24E4">
        <w:t xml:space="preserve"> </w:t>
      </w:r>
      <w:r w:rsidRPr="0011524A">
        <w:rPr>
          <w:rFonts w:hint="eastAsia"/>
        </w:rPr>
        <w:t>mm。</w:t>
      </w:r>
    </w:p>
    <w:p w:rsidR="008C560A" w:rsidRDefault="008C560A" w:rsidP="008C560A">
      <w:pPr>
        <w:pStyle w:val="affe"/>
        <w:spacing w:before="120" w:after="120"/>
      </w:pPr>
      <w:r>
        <w:rPr>
          <w:rFonts w:hint="eastAsia"/>
        </w:rPr>
        <w:t>翻转性能</w:t>
      </w:r>
    </w:p>
    <w:p w:rsidR="0011524A" w:rsidRDefault="0011524A" w:rsidP="008C560A">
      <w:pPr>
        <w:pStyle w:val="affffb"/>
        <w:ind w:firstLine="420"/>
      </w:pPr>
      <w:r>
        <w:rPr>
          <w:rFonts w:hint="eastAsia"/>
        </w:rPr>
        <w:t>自动翻转机构应运行平稳、灵活，翻转过程中不</w:t>
      </w:r>
      <w:r w:rsidR="005B3025">
        <w:rPr>
          <w:rFonts w:hint="eastAsia"/>
        </w:rPr>
        <w:t>应</w:t>
      </w:r>
      <w:r>
        <w:rPr>
          <w:rFonts w:hint="eastAsia"/>
        </w:rPr>
        <w:t>出现卡顿、冲击现象。水平翻转时间不超过</w:t>
      </w:r>
      <w:r>
        <w:t>10</w:t>
      </w:r>
      <w:r w:rsidR="005B3025">
        <w:t xml:space="preserve"> </w:t>
      </w:r>
      <w:r>
        <w:t>s</w:t>
      </w:r>
      <w:r>
        <w:rPr>
          <w:rFonts w:hint="eastAsia"/>
        </w:rPr>
        <w:t>，垂直翻转时间不超过</w:t>
      </w:r>
      <w:r>
        <w:t>15</w:t>
      </w:r>
      <w:r w:rsidR="005B3025">
        <w:t xml:space="preserve"> </w:t>
      </w:r>
      <w:r>
        <w:t>s</w:t>
      </w:r>
      <w:r>
        <w:rPr>
          <w:rFonts w:hint="eastAsia"/>
        </w:rPr>
        <w:t>。</w:t>
      </w:r>
      <w:r>
        <w:rPr>
          <w:rFonts w:ascii="MS Gothic" w:eastAsia="MS Gothic" w:hAnsi="MS Gothic" w:cs="MS Gothic" w:hint="eastAsia"/>
        </w:rPr>
        <w:t>​</w:t>
      </w:r>
    </w:p>
    <w:p w:rsidR="008C560A" w:rsidRDefault="008C560A" w:rsidP="008C560A">
      <w:pPr>
        <w:pStyle w:val="affe"/>
        <w:spacing w:before="120" w:after="120"/>
      </w:pPr>
      <w:r>
        <w:rPr>
          <w:rFonts w:hint="eastAsia"/>
        </w:rPr>
        <w:t>连续生产能力</w:t>
      </w:r>
    </w:p>
    <w:p w:rsidR="0011524A" w:rsidRPr="0011524A" w:rsidRDefault="0011524A" w:rsidP="008C560A">
      <w:pPr>
        <w:pStyle w:val="affffb"/>
        <w:ind w:firstLine="420"/>
      </w:pPr>
      <w:r>
        <w:rPr>
          <w:rFonts w:hint="eastAsia"/>
        </w:rPr>
        <w:t>生产工作台应具备连续运行8</w:t>
      </w:r>
      <w:r w:rsidR="00EF24E4">
        <w:t xml:space="preserve"> </w:t>
      </w:r>
      <w:r w:rsidR="00EF24E4">
        <w:rPr>
          <w:rFonts w:hint="eastAsia"/>
        </w:rPr>
        <w:t>h</w:t>
      </w:r>
      <w:r>
        <w:rPr>
          <w:rFonts w:hint="eastAsia"/>
        </w:rPr>
        <w:t>以上无故障的能力，在连续生产过程中，其组装效率应满足设计产能要求，且产品合格率不低于98%。</w:t>
      </w:r>
    </w:p>
    <w:p w:rsidR="00943693" w:rsidRDefault="008C560A" w:rsidP="00943693">
      <w:pPr>
        <w:pStyle w:val="affd"/>
        <w:spacing w:before="120" w:after="120"/>
      </w:pPr>
      <w:bookmarkStart w:id="79" w:name="_Toc203057111"/>
      <w:bookmarkStart w:id="80" w:name="_Toc203119543"/>
      <w:bookmarkStart w:id="81" w:name="_Toc203119685"/>
      <w:r>
        <w:rPr>
          <w:rFonts w:hint="eastAsia"/>
        </w:rPr>
        <w:t>尺寸精度</w:t>
      </w:r>
      <w:bookmarkEnd w:id="79"/>
      <w:bookmarkEnd w:id="80"/>
      <w:bookmarkEnd w:id="81"/>
    </w:p>
    <w:p w:rsidR="008C560A" w:rsidRDefault="008C560A" w:rsidP="008C560A">
      <w:pPr>
        <w:pStyle w:val="affe"/>
        <w:spacing w:before="120" w:after="120"/>
      </w:pPr>
      <w:r>
        <w:rPr>
          <w:rFonts w:hint="eastAsia"/>
        </w:rPr>
        <w:t>工作台面</w:t>
      </w:r>
    </w:p>
    <w:p w:rsidR="00943693" w:rsidRDefault="00943693" w:rsidP="008C560A">
      <w:pPr>
        <w:pStyle w:val="affffb"/>
        <w:ind w:firstLine="420"/>
      </w:pPr>
      <w:r>
        <w:rPr>
          <w:rFonts w:hint="eastAsia"/>
        </w:rPr>
        <w:t>工作台面的长度、宽度和对角线尺寸公差应符合</w:t>
      </w:r>
      <w:bookmarkStart w:id="82" w:name="OLE_LINK3"/>
      <w:bookmarkStart w:id="83" w:name="OLE_LINK4"/>
      <w:r>
        <w:rPr>
          <w:rFonts w:hint="eastAsia"/>
        </w:rPr>
        <w:t>GB/T 1804</w:t>
      </w:r>
      <w:bookmarkEnd w:id="82"/>
      <w:bookmarkEnd w:id="83"/>
      <w:r>
        <w:rPr>
          <w:rFonts w:hint="eastAsia"/>
        </w:rPr>
        <w:t>中规定的m级精度要求。</w:t>
      </w:r>
    </w:p>
    <w:p w:rsidR="008C560A" w:rsidRDefault="008C560A" w:rsidP="008C560A">
      <w:pPr>
        <w:pStyle w:val="affe"/>
        <w:spacing w:before="120" w:after="120"/>
      </w:pPr>
      <w:r>
        <w:rPr>
          <w:rFonts w:hint="eastAsia"/>
        </w:rPr>
        <w:t>定位与夹紧装置</w:t>
      </w:r>
    </w:p>
    <w:p w:rsidR="00943693" w:rsidRDefault="00943693" w:rsidP="008C560A">
      <w:pPr>
        <w:pStyle w:val="affffb"/>
        <w:ind w:firstLine="420"/>
      </w:pPr>
      <w:r>
        <w:rPr>
          <w:rFonts w:hint="eastAsia"/>
        </w:rPr>
        <w:t>门龙骨定位装置的定位精度应不大于±0.5</w:t>
      </w:r>
      <w:r w:rsidR="00F84C0E">
        <w:t xml:space="preserve"> </w:t>
      </w:r>
      <w:r>
        <w:rPr>
          <w:rFonts w:hint="eastAsia"/>
        </w:rPr>
        <w:t>mm，夹紧装置在夹紧门龙骨时，应保证门龙骨的位置偏差不大于±1</w:t>
      </w:r>
      <w:r w:rsidR="00F84C0E">
        <w:t xml:space="preserve"> </w:t>
      </w:r>
      <w:r>
        <w:rPr>
          <w:rFonts w:hint="eastAsia"/>
        </w:rPr>
        <w:t>mm。</w:t>
      </w:r>
    </w:p>
    <w:p w:rsidR="008C560A" w:rsidRDefault="008C560A" w:rsidP="008C560A">
      <w:pPr>
        <w:pStyle w:val="affe"/>
        <w:spacing w:before="120" w:after="120"/>
      </w:pPr>
      <w:r>
        <w:rPr>
          <w:rFonts w:hint="eastAsia"/>
        </w:rPr>
        <w:t>翻转机构</w:t>
      </w:r>
    </w:p>
    <w:p w:rsidR="00943693" w:rsidRDefault="00943693" w:rsidP="008C560A">
      <w:pPr>
        <w:pStyle w:val="affffb"/>
        <w:ind w:firstLine="420"/>
      </w:pPr>
      <w:r>
        <w:rPr>
          <w:rFonts w:hint="eastAsia"/>
        </w:rPr>
        <w:t>翻转机构在翻转门龙骨后，门龙骨的位置重复性精度应不大于±1</w:t>
      </w:r>
      <w:r w:rsidR="00F84C0E">
        <w:t xml:space="preserve"> </w:t>
      </w:r>
      <w:r>
        <w:rPr>
          <w:rFonts w:hint="eastAsia"/>
        </w:rPr>
        <w:t>mm，翻转角度偏差应控制在±1°以内。</w:t>
      </w:r>
    </w:p>
    <w:p w:rsidR="00C23A42" w:rsidRDefault="00C23A42" w:rsidP="00C23A42">
      <w:pPr>
        <w:pStyle w:val="affd"/>
        <w:spacing w:before="120" w:after="120"/>
      </w:pPr>
      <w:bookmarkStart w:id="84" w:name="_Toc203057112"/>
      <w:bookmarkStart w:id="85" w:name="_Toc203119544"/>
      <w:bookmarkStart w:id="86" w:name="_Toc203119686"/>
      <w:r w:rsidRPr="00C23A42">
        <w:rPr>
          <w:rFonts w:hint="eastAsia"/>
        </w:rPr>
        <w:t>安全防护</w:t>
      </w:r>
      <w:bookmarkEnd w:id="84"/>
      <w:bookmarkEnd w:id="85"/>
      <w:bookmarkEnd w:id="86"/>
    </w:p>
    <w:p w:rsidR="008C560A" w:rsidRDefault="008C560A" w:rsidP="008C560A">
      <w:pPr>
        <w:pStyle w:val="affe"/>
        <w:spacing w:before="120" w:after="120"/>
      </w:pPr>
      <w:r>
        <w:rPr>
          <w:rFonts w:hint="eastAsia"/>
        </w:rPr>
        <w:t>机械防护</w:t>
      </w:r>
    </w:p>
    <w:p w:rsidR="00C23A42" w:rsidRDefault="004C189D" w:rsidP="008C560A">
      <w:pPr>
        <w:pStyle w:val="affffb"/>
        <w:ind w:firstLine="420"/>
      </w:pPr>
      <w:r w:rsidRPr="004C189D">
        <w:rPr>
          <w:rFonts w:hint="eastAsia"/>
        </w:rPr>
        <w:lastRenderedPageBreak/>
        <w:t>工作台应配备必要的安全防护装置，如防护栏、急停按钮、光幕传感器等，防护栏应安装牢固，高度不低于1.2</w:t>
      </w:r>
      <w:r>
        <w:t xml:space="preserve"> </w:t>
      </w:r>
      <w:r w:rsidRPr="004C189D">
        <w:rPr>
          <w:rFonts w:hint="eastAsia"/>
        </w:rPr>
        <w:t>m，且具有一定的强度和刚度</w:t>
      </w:r>
      <w:r>
        <w:rPr>
          <w:rFonts w:hint="eastAsia"/>
        </w:rPr>
        <w:t>。</w:t>
      </w:r>
      <w:r w:rsidR="00C23A42">
        <w:rPr>
          <w:rFonts w:hint="eastAsia"/>
        </w:rPr>
        <w:t>翻转区域设置光栅（分辨率</w:t>
      </w:r>
      <w:r w:rsidR="00F84C0E">
        <w:rPr>
          <w:rFonts w:hint="eastAsia"/>
        </w:rPr>
        <w:t>不大于</w:t>
      </w:r>
      <w:r w:rsidR="00C23A42">
        <w:rPr>
          <w:rFonts w:hint="eastAsia"/>
        </w:rPr>
        <w:t>14</w:t>
      </w:r>
      <w:r w:rsidR="00B960A5">
        <w:t xml:space="preserve"> </w:t>
      </w:r>
      <w:r w:rsidR="00C23A42">
        <w:rPr>
          <w:rFonts w:hint="eastAsia"/>
        </w:rPr>
        <w:t>m），输送带急停拉绳。</w:t>
      </w:r>
    </w:p>
    <w:p w:rsidR="008C560A" w:rsidRDefault="008C560A" w:rsidP="008C560A">
      <w:pPr>
        <w:pStyle w:val="affe"/>
        <w:spacing w:before="120" w:after="120"/>
      </w:pPr>
      <w:r>
        <w:rPr>
          <w:rFonts w:hint="eastAsia"/>
        </w:rPr>
        <w:t>电气安全</w:t>
      </w:r>
    </w:p>
    <w:p w:rsidR="00C23A42" w:rsidRDefault="00C154EF" w:rsidP="00E26509">
      <w:pPr>
        <w:pStyle w:val="afffffffff0"/>
      </w:pPr>
      <w:r w:rsidRPr="00C154EF">
        <w:rPr>
          <w:rFonts w:hint="eastAsia"/>
        </w:rPr>
        <w:t>电气系统应符合</w:t>
      </w:r>
      <w:bookmarkStart w:id="87" w:name="OLE_LINK5"/>
      <w:r w:rsidRPr="00C154EF">
        <w:rPr>
          <w:rFonts w:hint="eastAsia"/>
        </w:rPr>
        <w:t>GB 5226.1</w:t>
      </w:r>
      <w:bookmarkEnd w:id="87"/>
      <w:r w:rsidRPr="00C154EF">
        <w:rPr>
          <w:rFonts w:hint="eastAsia"/>
        </w:rPr>
        <w:t>的规定，确保操作人员的人身安全和设备的正常运行。电气设备应具有良好的接地保护措施，接地电阻应不大于4Ω</w:t>
      </w:r>
      <w:r w:rsidR="00C23A42">
        <w:rPr>
          <w:rFonts w:hint="eastAsia"/>
        </w:rPr>
        <w:t>。</w:t>
      </w:r>
    </w:p>
    <w:p w:rsidR="00E26509" w:rsidRDefault="00E26509" w:rsidP="00E26509">
      <w:pPr>
        <w:pStyle w:val="afffffffff0"/>
      </w:pPr>
      <w:r w:rsidRPr="00E26509">
        <w:rPr>
          <w:rFonts w:hint="eastAsia"/>
        </w:rPr>
        <w:t>控制系统应具备完善的故障诊断</w:t>
      </w:r>
      <w:r>
        <w:rPr>
          <w:rFonts w:hint="eastAsia"/>
        </w:rPr>
        <w:t>和报警功能，当设备出现故障时，能</w:t>
      </w:r>
      <w:r w:rsidRPr="00E26509">
        <w:rPr>
          <w:rFonts w:hint="eastAsia"/>
        </w:rPr>
        <w:t>发出声光报警信号，并显示故障信息。</w:t>
      </w:r>
    </w:p>
    <w:p w:rsidR="008C560A" w:rsidRDefault="008C560A" w:rsidP="008C560A">
      <w:pPr>
        <w:pStyle w:val="affe"/>
        <w:spacing w:before="120" w:after="120"/>
      </w:pPr>
      <w:r>
        <w:rPr>
          <w:rFonts w:hint="eastAsia"/>
        </w:rPr>
        <w:t>紧急响应</w:t>
      </w:r>
    </w:p>
    <w:p w:rsidR="00C23A42" w:rsidRDefault="004C189D" w:rsidP="008C560A">
      <w:pPr>
        <w:pStyle w:val="affffb"/>
        <w:ind w:firstLine="420"/>
      </w:pPr>
      <w:r w:rsidRPr="004C189D">
        <w:rPr>
          <w:rFonts w:hint="eastAsia"/>
        </w:rPr>
        <w:t>应设置在便于操作人员操作的位置，且标识明显。当按下急停按钮时，设备应能立即停止所有运动部件的运行</w:t>
      </w:r>
      <w:r>
        <w:rPr>
          <w:rFonts w:hint="eastAsia"/>
        </w:rPr>
        <w:t>。</w:t>
      </w:r>
      <w:r w:rsidR="00C23A42">
        <w:rPr>
          <w:rFonts w:hint="eastAsia"/>
        </w:rPr>
        <w:t>急停按钮响应时间</w:t>
      </w:r>
      <w:r w:rsidR="00B960A5">
        <w:rPr>
          <w:rFonts w:hint="eastAsia"/>
        </w:rPr>
        <w:t>不大于</w:t>
      </w:r>
      <w:r w:rsidR="00C23A42">
        <w:rPr>
          <w:rFonts w:hint="eastAsia"/>
        </w:rPr>
        <w:t>0.5</w:t>
      </w:r>
      <w:r w:rsidR="00B960A5">
        <w:t xml:space="preserve"> </w:t>
      </w:r>
      <w:r w:rsidR="00C23A42">
        <w:rPr>
          <w:rFonts w:hint="eastAsia"/>
        </w:rPr>
        <w:t>s，全系统断电制动。</w:t>
      </w:r>
    </w:p>
    <w:p w:rsidR="00C23A42" w:rsidRDefault="00C23A42" w:rsidP="00C23A42">
      <w:pPr>
        <w:pStyle w:val="affd"/>
        <w:spacing w:before="120" w:after="120"/>
      </w:pPr>
      <w:bookmarkStart w:id="88" w:name="_Toc203057113"/>
      <w:bookmarkStart w:id="89" w:name="_Toc203119545"/>
      <w:bookmarkStart w:id="90" w:name="_Toc203119687"/>
      <w:r>
        <w:rPr>
          <w:rFonts w:hint="eastAsia"/>
        </w:rPr>
        <w:t>人机工程学</w:t>
      </w:r>
      <w:r>
        <w:rPr>
          <w:rFonts w:ascii="MS Gothic" w:eastAsia="MS Gothic" w:hAnsi="MS Gothic" w:cs="MS Gothic" w:hint="eastAsia"/>
        </w:rPr>
        <w:t>​</w:t>
      </w:r>
      <w:bookmarkEnd w:id="88"/>
      <w:bookmarkEnd w:id="89"/>
      <w:bookmarkEnd w:id="90"/>
    </w:p>
    <w:p w:rsidR="008C560A" w:rsidRDefault="008C560A" w:rsidP="008C560A">
      <w:pPr>
        <w:pStyle w:val="affe"/>
        <w:spacing w:before="120" w:after="120"/>
      </w:pPr>
      <w:r>
        <w:rPr>
          <w:rFonts w:hint="eastAsia"/>
        </w:rPr>
        <w:t>操作界面</w:t>
      </w:r>
    </w:p>
    <w:p w:rsidR="00C23A42" w:rsidRDefault="00C23A42" w:rsidP="008C560A">
      <w:pPr>
        <w:pStyle w:val="affffb"/>
        <w:ind w:firstLine="420"/>
      </w:pPr>
      <w:r>
        <w:rPr>
          <w:rFonts w:hint="eastAsia"/>
        </w:rPr>
        <w:t>生产工作台的操作界面应布局合理，操作按钮、显示屏等应符合</w:t>
      </w:r>
      <w:bookmarkStart w:id="91" w:name="OLE_LINK6"/>
      <w:bookmarkStart w:id="92" w:name="OLE_LINK7"/>
      <w:r>
        <w:t>GB/T 4025</w:t>
      </w:r>
      <w:bookmarkEnd w:id="91"/>
      <w:bookmarkEnd w:id="92"/>
      <w:r>
        <w:rPr>
          <w:rFonts w:hint="eastAsia"/>
        </w:rPr>
        <w:t>的规定，易于操作人员识别和操作。操作按钮应具有良好的触感和反馈，操作力应适中。</w:t>
      </w:r>
      <w:r>
        <w:rPr>
          <w:rFonts w:ascii="MS Gothic" w:eastAsia="MS Gothic" w:hAnsi="MS Gothic" w:cs="MS Gothic" w:hint="eastAsia"/>
        </w:rPr>
        <w:t>​</w:t>
      </w:r>
    </w:p>
    <w:p w:rsidR="008C560A" w:rsidRDefault="008C560A" w:rsidP="008C560A">
      <w:pPr>
        <w:pStyle w:val="affe"/>
        <w:spacing w:before="120" w:after="120"/>
      </w:pPr>
      <w:r>
        <w:rPr>
          <w:rFonts w:hint="eastAsia"/>
        </w:rPr>
        <w:t>工作空间</w:t>
      </w:r>
    </w:p>
    <w:p w:rsidR="00C23A42" w:rsidRDefault="00C23A42" w:rsidP="008C560A">
      <w:pPr>
        <w:pStyle w:val="affffb"/>
        <w:ind w:firstLine="420"/>
      </w:pPr>
      <w:r>
        <w:rPr>
          <w:rFonts w:hint="eastAsia"/>
        </w:rPr>
        <w:t>操作人员在进行门龙骨组装和操作生产工作台时，应具有足够的操作空间，避免因空间狭窄而导致操作不便或发生安全事故。工作区域的高度应根据人体工程学原理设计，一般操作高度应在</w:t>
      </w:r>
      <w:r>
        <w:t>700</w:t>
      </w:r>
      <w:r w:rsidR="00B960A5">
        <w:t xml:space="preserve"> </w:t>
      </w:r>
      <w:r>
        <w:t>mm</w:t>
      </w:r>
      <w:r w:rsidR="00B960A5">
        <w:rPr>
          <w:rFonts w:hAnsi="宋体" w:hint="eastAsia"/>
        </w:rPr>
        <w:t>～</w:t>
      </w:r>
      <w:r>
        <w:t>1100</w:t>
      </w:r>
      <w:r w:rsidR="006B7294">
        <w:t xml:space="preserve"> </w:t>
      </w:r>
      <w:r>
        <w:t>mm</w:t>
      </w:r>
      <w:r>
        <w:rPr>
          <w:rFonts w:hint="eastAsia"/>
        </w:rPr>
        <w:t>之间。</w:t>
      </w:r>
      <w:r>
        <w:rPr>
          <w:rFonts w:ascii="MS Gothic" w:eastAsia="MS Gothic" w:hAnsi="MS Gothic" w:cs="MS Gothic" w:hint="eastAsia"/>
        </w:rPr>
        <w:t>​</w:t>
      </w:r>
    </w:p>
    <w:p w:rsidR="008C560A" w:rsidRDefault="008C560A" w:rsidP="008C560A">
      <w:pPr>
        <w:pStyle w:val="affe"/>
        <w:spacing w:before="120" w:after="120"/>
      </w:pPr>
      <w:r>
        <w:rPr>
          <w:rFonts w:hint="eastAsia"/>
        </w:rPr>
        <w:t>噪声控制</w:t>
      </w:r>
    </w:p>
    <w:p w:rsidR="00C23A42" w:rsidRDefault="00C23A42" w:rsidP="008C560A">
      <w:pPr>
        <w:pStyle w:val="affffb"/>
        <w:ind w:firstLine="420"/>
      </w:pPr>
      <w:r>
        <w:rPr>
          <w:rFonts w:hint="eastAsia"/>
        </w:rPr>
        <w:t>生产工作台在运行过程中产生的噪声应符合</w:t>
      </w:r>
      <w:r w:rsidR="00C8346A" w:rsidRPr="00C8346A">
        <w:t>GB</w:t>
      </w:r>
      <w:r w:rsidR="00C8346A">
        <w:t xml:space="preserve"> </w:t>
      </w:r>
      <w:r w:rsidR="00C8346A" w:rsidRPr="00C8346A">
        <w:t>12348</w:t>
      </w:r>
      <w:r w:rsidR="00C8346A">
        <w:rPr>
          <w:rFonts w:hint="eastAsia"/>
        </w:rPr>
        <w:t>的规定</w:t>
      </w:r>
      <w:r>
        <w:rPr>
          <w:rFonts w:hint="eastAsia"/>
        </w:rPr>
        <w:t>，在操作人员位置处的噪声声压级应不大于85</w:t>
      </w:r>
      <w:r w:rsidR="00B960A5">
        <w:t xml:space="preserve"> </w:t>
      </w:r>
      <w:r>
        <w:rPr>
          <w:rFonts w:hint="eastAsia"/>
        </w:rPr>
        <w:t>dB(A)。</w:t>
      </w:r>
    </w:p>
    <w:p w:rsidR="00C23A42" w:rsidRDefault="00C23A42" w:rsidP="00C23A42">
      <w:pPr>
        <w:pStyle w:val="affc"/>
        <w:spacing w:before="240" w:after="240"/>
      </w:pPr>
      <w:bookmarkStart w:id="93" w:name="_Toc203057114"/>
      <w:bookmarkStart w:id="94" w:name="_Toc203119546"/>
      <w:bookmarkStart w:id="95" w:name="_Toc203119688"/>
      <w:r>
        <w:rPr>
          <w:rFonts w:hint="eastAsia"/>
        </w:rPr>
        <w:t>试验方法</w:t>
      </w:r>
      <w:bookmarkEnd w:id="93"/>
      <w:bookmarkEnd w:id="94"/>
      <w:bookmarkEnd w:id="95"/>
    </w:p>
    <w:p w:rsidR="00C23A42" w:rsidRDefault="00B960A5" w:rsidP="00C23A42">
      <w:pPr>
        <w:pStyle w:val="affd"/>
        <w:spacing w:before="120" w:after="120"/>
      </w:pPr>
      <w:bookmarkStart w:id="96" w:name="_Toc203057115"/>
      <w:bookmarkStart w:id="97" w:name="_Toc203119547"/>
      <w:bookmarkStart w:id="98" w:name="_Toc203119689"/>
      <w:r>
        <w:rPr>
          <w:rFonts w:hint="eastAsia"/>
        </w:rPr>
        <w:t>外观与结构</w:t>
      </w:r>
      <w:bookmarkEnd w:id="96"/>
      <w:bookmarkEnd w:id="97"/>
      <w:bookmarkEnd w:id="98"/>
    </w:p>
    <w:p w:rsidR="008C560A" w:rsidRDefault="008C560A" w:rsidP="008C560A">
      <w:pPr>
        <w:pStyle w:val="affe"/>
        <w:spacing w:before="120" w:after="120"/>
      </w:pPr>
      <w:r>
        <w:rPr>
          <w:rFonts w:hint="eastAsia"/>
        </w:rPr>
        <w:t>表面质量</w:t>
      </w:r>
    </w:p>
    <w:p w:rsidR="008C560A" w:rsidRDefault="00C23A42" w:rsidP="008C560A">
      <w:pPr>
        <w:pStyle w:val="affffb"/>
        <w:ind w:firstLine="420"/>
      </w:pPr>
      <w:r w:rsidRPr="00C23A42">
        <w:rPr>
          <w:rFonts w:hint="eastAsia"/>
        </w:rPr>
        <w:t>通过目视和手感检查生产</w:t>
      </w:r>
      <w:bookmarkStart w:id="99" w:name="OLE_LINK67"/>
      <w:bookmarkStart w:id="100" w:name="OLE_LINK68"/>
      <w:r w:rsidRPr="00C23A42">
        <w:rPr>
          <w:rFonts w:hint="eastAsia"/>
        </w:rPr>
        <w:t>工作台</w:t>
      </w:r>
      <w:bookmarkEnd w:id="99"/>
      <w:bookmarkEnd w:id="100"/>
      <w:r w:rsidRPr="00C23A42">
        <w:rPr>
          <w:rFonts w:hint="eastAsia"/>
        </w:rPr>
        <w:t>的外观质量，</w:t>
      </w:r>
      <w:r w:rsidR="008C560A">
        <w:rPr>
          <w:rFonts w:hint="eastAsia"/>
        </w:rPr>
        <w:t>外表面是否平整、光滑，是否有凹凸、划痕、砂眼、气孔等缺陷。各部件的连接有无异常。</w:t>
      </w:r>
      <w:r w:rsidR="008C560A">
        <w:rPr>
          <w:rFonts w:ascii="MS Gothic" w:eastAsia="MS Gothic" w:hAnsi="MS Gothic" w:cs="MS Gothic" w:hint="eastAsia"/>
        </w:rPr>
        <w:t>​</w:t>
      </w:r>
    </w:p>
    <w:p w:rsidR="008C560A" w:rsidRDefault="008C560A" w:rsidP="008C560A">
      <w:pPr>
        <w:pStyle w:val="affe"/>
        <w:spacing w:before="120" w:after="120"/>
      </w:pPr>
      <w:r>
        <w:rPr>
          <w:rFonts w:hint="eastAsia"/>
        </w:rPr>
        <w:t>涂层与防护</w:t>
      </w:r>
    </w:p>
    <w:p w:rsidR="008C560A" w:rsidRPr="008C560A" w:rsidRDefault="008C560A" w:rsidP="008C560A">
      <w:pPr>
        <w:pStyle w:val="affffb"/>
        <w:ind w:firstLine="420"/>
      </w:pPr>
      <w:r w:rsidRPr="00C23A42">
        <w:rPr>
          <w:rFonts w:hint="eastAsia"/>
        </w:rPr>
        <w:t>通过目视和手感检查工作台</w:t>
      </w:r>
      <w:r>
        <w:rPr>
          <w:rFonts w:hint="eastAsia"/>
        </w:rPr>
        <w:t>涂层是否均匀、牢固，色泽一致，是否有有剥落、起泡、流痕等现象。</w:t>
      </w:r>
    </w:p>
    <w:p w:rsidR="008C560A" w:rsidRDefault="008C560A" w:rsidP="008C560A">
      <w:pPr>
        <w:pStyle w:val="affe"/>
        <w:spacing w:before="120" w:after="120"/>
      </w:pPr>
      <w:r>
        <w:rPr>
          <w:rFonts w:hint="eastAsia"/>
        </w:rPr>
        <w:t>结构</w:t>
      </w:r>
    </w:p>
    <w:p w:rsidR="00B960A5" w:rsidRDefault="00C23A42" w:rsidP="008C560A">
      <w:pPr>
        <w:pStyle w:val="affffb"/>
        <w:ind w:firstLine="420"/>
      </w:pPr>
      <w:r w:rsidRPr="00C23A42">
        <w:rPr>
          <w:rFonts w:hint="eastAsia"/>
        </w:rPr>
        <w:t>对生产工作台所使用的主要材料，应检查其质量证明文件，并按相关标准进行抽样检验，检验项目包括材料的化学成分分析、力学性能测试等。</w:t>
      </w:r>
    </w:p>
    <w:p w:rsidR="008C560A" w:rsidRDefault="008C560A" w:rsidP="008C560A">
      <w:pPr>
        <w:pStyle w:val="affd"/>
        <w:spacing w:before="120" w:after="120"/>
      </w:pPr>
      <w:bookmarkStart w:id="101" w:name="_Toc203057116"/>
      <w:bookmarkStart w:id="102" w:name="_Toc203119548"/>
      <w:bookmarkStart w:id="103" w:name="_Toc203119690"/>
      <w:r>
        <w:rPr>
          <w:rFonts w:hint="eastAsia"/>
        </w:rPr>
        <w:t>机械性能</w:t>
      </w:r>
      <w:bookmarkEnd w:id="101"/>
      <w:bookmarkEnd w:id="102"/>
      <w:bookmarkEnd w:id="103"/>
    </w:p>
    <w:p w:rsidR="008C560A" w:rsidRDefault="008C560A" w:rsidP="008C560A">
      <w:pPr>
        <w:pStyle w:val="affe"/>
        <w:spacing w:before="120" w:after="120"/>
      </w:pPr>
      <w:r>
        <w:rPr>
          <w:rFonts w:hint="eastAsia"/>
        </w:rPr>
        <w:t>承载能力</w:t>
      </w:r>
    </w:p>
    <w:p w:rsidR="008C560A" w:rsidRDefault="008C560A" w:rsidP="008C560A">
      <w:pPr>
        <w:pStyle w:val="affffb"/>
        <w:ind w:firstLine="420"/>
      </w:pPr>
      <w:r>
        <w:rPr>
          <w:rFonts w:hint="eastAsia"/>
        </w:rPr>
        <w:t>在生产工作台上放置设计规定的最大承载重量的模拟门龙骨，保持一定时间（一般为</w:t>
      </w:r>
      <w:r>
        <w:t xml:space="preserve">2 </w:t>
      </w:r>
      <w:r>
        <w:rPr>
          <w:rFonts w:hint="eastAsia"/>
        </w:rPr>
        <w:t>h），观察各结构件的变形情况，使用测量工具测量工作台面的变形量。</w:t>
      </w:r>
    </w:p>
    <w:p w:rsidR="008C560A" w:rsidRDefault="008C560A" w:rsidP="008C560A">
      <w:pPr>
        <w:pStyle w:val="affe"/>
        <w:spacing w:before="120" w:after="120"/>
      </w:pPr>
      <w:r>
        <w:rPr>
          <w:rFonts w:hint="eastAsia"/>
        </w:rPr>
        <w:t>翻转性能</w:t>
      </w:r>
    </w:p>
    <w:p w:rsidR="008C560A" w:rsidRDefault="008C560A" w:rsidP="008C560A">
      <w:pPr>
        <w:pStyle w:val="affffb"/>
        <w:ind w:firstLine="420"/>
      </w:pPr>
      <w:r>
        <w:rPr>
          <w:rFonts w:hint="eastAsia"/>
        </w:rPr>
        <w:lastRenderedPageBreak/>
        <w:t>启动自动翻转机构，观察其运行情况，记录翻转时间，检查翻转过程中是否出现卡顿、冲击现象。使用角度测量仪测量翻转角度，检查其偏差是否在规定范围内。通过多次翻转试验（一般为</w:t>
      </w:r>
      <w:r>
        <w:t>50</w:t>
      </w:r>
      <w:r>
        <w:rPr>
          <w:rFonts w:hint="eastAsia"/>
        </w:rPr>
        <w:t>次），检验翻转机构的可靠性和位置重复性精度。</w:t>
      </w:r>
    </w:p>
    <w:p w:rsidR="008C560A" w:rsidRDefault="008C560A" w:rsidP="008C560A">
      <w:pPr>
        <w:pStyle w:val="affe"/>
        <w:spacing w:before="120" w:after="120"/>
      </w:pPr>
      <w:r>
        <w:rPr>
          <w:rFonts w:hint="eastAsia"/>
        </w:rPr>
        <w:t>连续生产能力</w:t>
      </w:r>
    </w:p>
    <w:p w:rsidR="008C560A" w:rsidRDefault="008C560A" w:rsidP="008C560A">
      <w:pPr>
        <w:pStyle w:val="affffb"/>
        <w:ind w:firstLine="420"/>
      </w:pPr>
      <w:r>
        <w:rPr>
          <w:rFonts w:hint="eastAsia"/>
        </w:rPr>
        <w:t>按照正常生产流程，连续运行生产工作台8</w:t>
      </w:r>
      <w:r>
        <w:t xml:space="preserve"> </w:t>
      </w:r>
      <w:r>
        <w:rPr>
          <w:rFonts w:hint="eastAsia"/>
        </w:rPr>
        <w:t>h以上，统计生产的门龙骨数量，检查产品质量，计算产品合格率，判断其是否满足连续生产能力要求。</w:t>
      </w:r>
    </w:p>
    <w:p w:rsidR="00C23A42" w:rsidRDefault="008C560A" w:rsidP="008C560A">
      <w:pPr>
        <w:pStyle w:val="affd"/>
        <w:spacing w:before="120" w:after="120"/>
      </w:pPr>
      <w:bookmarkStart w:id="104" w:name="_Toc203057117"/>
      <w:bookmarkStart w:id="105" w:name="_Toc203119549"/>
      <w:bookmarkStart w:id="106" w:name="_Toc203119691"/>
      <w:r>
        <w:rPr>
          <w:rFonts w:hint="eastAsia"/>
        </w:rPr>
        <w:t>尺寸精度</w:t>
      </w:r>
      <w:bookmarkEnd w:id="104"/>
      <w:bookmarkEnd w:id="105"/>
      <w:bookmarkEnd w:id="106"/>
    </w:p>
    <w:p w:rsidR="00C23A42" w:rsidRDefault="00C23A42" w:rsidP="00C23A42">
      <w:pPr>
        <w:pStyle w:val="affffb"/>
        <w:ind w:firstLine="420"/>
      </w:pPr>
      <w:r w:rsidRPr="00C23A42">
        <w:rPr>
          <w:rFonts w:hint="eastAsia"/>
        </w:rPr>
        <w:t>使用</w:t>
      </w:r>
      <w:r w:rsidR="008C560A">
        <w:rPr>
          <w:rFonts w:hint="eastAsia"/>
        </w:rPr>
        <w:t>1mm</w:t>
      </w:r>
      <w:r w:rsidRPr="00C23A42">
        <w:rPr>
          <w:rFonts w:hint="eastAsia"/>
        </w:rPr>
        <w:t>精度的量具，对工作台面尺寸、定位与夹紧装置精度、翻转机构精度等进行测量，并与标准规定的公差值进行比较。</w:t>
      </w:r>
    </w:p>
    <w:p w:rsidR="00E26509" w:rsidRDefault="00E26509" w:rsidP="0011524A">
      <w:pPr>
        <w:pStyle w:val="affd"/>
        <w:spacing w:before="120" w:after="120"/>
      </w:pPr>
      <w:bookmarkStart w:id="107" w:name="_Toc203057118"/>
      <w:bookmarkStart w:id="108" w:name="_Toc203119550"/>
      <w:bookmarkStart w:id="109" w:name="_Toc203119692"/>
      <w:r>
        <w:rPr>
          <w:rFonts w:hint="eastAsia"/>
        </w:rPr>
        <w:t>安全防护</w:t>
      </w:r>
      <w:bookmarkEnd w:id="107"/>
      <w:bookmarkEnd w:id="108"/>
      <w:bookmarkEnd w:id="109"/>
    </w:p>
    <w:p w:rsidR="00E26509" w:rsidRDefault="00E26509" w:rsidP="00E26509">
      <w:pPr>
        <w:pStyle w:val="affe"/>
        <w:spacing w:before="120" w:after="120"/>
      </w:pPr>
      <w:r>
        <w:rPr>
          <w:rFonts w:hint="eastAsia"/>
        </w:rPr>
        <w:t>机械防护</w:t>
      </w:r>
    </w:p>
    <w:p w:rsidR="00E26509" w:rsidRPr="00E26509" w:rsidRDefault="00E26509" w:rsidP="00E26509">
      <w:pPr>
        <w:pStyle w:val="affffb"/>
        <w:ind w:firstLine="420"/>
      </w:pPr>
      <w:r w:rsidRPr="00E26509">
        <w:rPr>
          <w:rFonts w:hint="eastAsia"/>
        </w:rPr>
        <w:t>检查防护栏的安装牢固程度，可通过手动摇晃、施加一定外力等方式进行测试，应符合</w:t>
      </w:r>
      <w:r w:rsidR="00EE5C27">
        <w:t>6.4.1</w:t>
      </w:r>
      <w:r w:rsidRPr="00E26509">
        <w:rPr>
          <w:rFonts w:hint="eastAsia"/>
        </w:rPr>
        <w:t>的要求。</w:t>
      </w:r>
    </w:p>
    <w:p w:rsidR="0011524A" w:rsidRDefault="0011524A" w:rsidP="00E26509">
      <w:pPr>
        <w:pStyle w:val="affe"/>
        <w:spacing w:before="120" w:after="120"/>
      </w:pPr>
      <w:r>
        <w:rPr>
          <w:rFonts w:hint="eastAsia"/>
        </w:rPr>
        <w:t>电气安全</w:t>
      </w:r>
    </w:p>
    <w:p w:rsidR="0011524A" w:rsidRDefault="00E26509" w:rsidP="00EE5C27">
      <w:pPr>
        <w:pStyle w:val="afffffffff0"/>
      </w:pPr>
      <w:r w:rsidRPr="00E26509">
        <w:rPr>
          <w:rFonts w:hint="eastAsia"/>
        </w:rPr>
        <w:t>使用接地电阻测量仪测量电气系统的接地电阻，应符合</w:t>
      </w:r>
      <w:r w:rsidR="00EE5C27">
        <w:t>6.4.2.1</w:t>
      </w:r>
      <w:r w:rsidRPr="00E26509">
        <w:rPr>
          <w:rFonts w:hint="eastAsia"/>
        </w:rPr>
        <w:t>的要求。</w:t>
      </w:r>
    </w:p>
    <w:p w:rsidR="00E26509" w:rsidRPr="0011524A" w:rsidRDefault="00E26509" w:rsidP="00EE5C27">
      <w:pPr>
        <w:pStyle w:val="afffffffff0"/>
      </w:pPr>
      <w:r w:rsidRPr="00E26509">
        <w:rPr>
          <w:rFonts w:hint="eastAsia"/>
        </w:rPr>
        <w:t>通过模拟故障情况，检查控制系统的故障诊断和报警功能是否正常，是否能及时发出声光报警信号并显示准确的故障信息，符合</w:t>
      </w:r>
      <w:r w:rsidR="00EE5C27">
        <w:t>6.4.2.2</w:t>
      </w:r>
      <w:r w:rsidRPr="00E26509">
        <w:rPr>
          <w:rFonts w:hint="eastAsia"/>
        </w:rPr>
        <w:t>的要求。</w:t>
      </w:r>
    </w:p>
    <w:p w:rsidR="008C560A" w:rsidRDefault="00E26509" w:rsidP="00E26509">
      <w:pPr>
        <w:pStyle w:val="affe"/>
        <w:spacing w:before="120" w:after="120"/>
      </w:pPr>
      <w:r>
        <w:rPr>
          <w:rFonts w:hint="eastAsia"/>
        </w:rPr>
        <w:t>紧急响应</w:t>
      </w:r>
    </w:p>
    <w:p w:rsidR="00E26509" w:rsidRPr="00E26509" w:rsidRDefault="00E26509" w:rsidP="00E26509">
      <w:pPr>
        <w:pStyle w:val="affffb"/>
        <w:ind w:firstLine="420"/>
      </w:pPr>
      <w:r w:rsidRPr="00E26509">
        <w:rPr>
          <w:rFonts w:hint="eastAsia"/>
        </w:rPr>
        <w:t>按下急停按钮，观察设备是否能立即停止所有运动部件的运行，检查急停按钮的标识是否明显，符合</w:t>
      </w:r>
      <w:r>
        <w:t>6.4.3</w:t>
      </w:r>
      <w:r w:rsidRPr="00E26509">
        <w:rPr>
          <w:rFonts w:hint="eastAsia"/>
        </w:rPr>
        <w:t>的要求。</w:t>
      </w:r>
    </w:p>
    <w:p w:rsidR="0011524A" w:rsidRDefault="0011524A" w:rsidP="0011524A">
      <w:pPr>
        <w:pStyle w:val="affd"/>
        <w:spacing w:before="120" w:after="120"/>
      </w:pPr>
      <w:bookmarkStart w:id="110" w:name="_Toc203057119"/>
      <w:bookmarkStart w:id="111" w:name="_Toc203119551"/>
      <w:bookmarkStart w:id="112" w:name="_Toc203119693"/>
      <w:r>
        <w:rPr>
          <w:rFonts w:hint="eastAsia"/>
        </w:rPr>
        <w:t>人机工程学</w:t>
      </w:r>
      <w:r>
        <w:rPr>
          <w:rFonts w:ascii="MS Gothic" w:eastAsia="MS Gothic" w:hAnsi="MS Gothic" w:cs="MS Gothic" w:hint="eastAsia"/>
        </w:rPr>
        <w:t>​</w:t>
      </w:r>
      <w:bookmarkEnd w:id="110"/>
      <w:bookmarkEnd w:id="111"/>
      <w:bookmarkEnd w:id="112"/>
    </w:p>
    <w:p w:rsidR="0011524A" w:rsidRDefault="0011524A" w:rsidP="0011524A">
      <w:pPr>
        <w:pStyle w:val="affffb"/>
        <w:ind w:firstLine="420"/>
      </w:pPr>
      <w:r w:rsidRPr="0011524A">
        <w:rPr>
          <w:rFonts w:hint="eastAsia"/>
        </w:rPr>
        <w:t>邀请操作人员对生产工作台的操作界面、工作空间等进行实际操作评估，收集操作人员的反馈意见，检查是否符合人机工程学要求。使用噪声测量仪在操作人员位置处测量噪声声压级，判断是否符合规定。</w:t>
      </w:r>
    </w:p>
    <w:p w:rsidR="008C560A" w:rsidRDefault="008C560A" w:rsidP="008C560A">
      <w:pPr>
        <w:pStyle w:val="affc"/>
        <w:spacing w:before="240" w:after="240"/>
      </w:pPr>
      <w:bookmarkStart w:id="113" w:name="_Toc203057120"/>
      <w:bookmarkStart w:id="114" w:name="_Toc203119552"/>
      <w:bookmarkStart w:id="115" w:name="_Toc203119694"/>
      <w:r>
        <w:rPr>
          <w:rFonts w:hint="eastAsia"/>
        </w:rPr>
        <w:t>检验规则</w:t>
      </w:r>
      <w:bookmarkEnd w:id="113"/>
      <w:bookmarkEnd w:id="114"/>
      <w:bookmarkEnd w:id="115"/>
    </w:p>
    <w:p w:rsidR="008C560A" w:rsidRDefault="00EE5C27" w:rsidP="00EE5C27">
      <w:pPr>
        <w:pStyle w:val="affd"/>
        <w:spacing w:before="120" w:after="120"/>
      </w:pPr>
      <w:bookmarkStart w:id="116" w:name="_Toc203057121"/>
      <w:bookmarkStart w:id="117" w:name="_Toc203119553"/>
      <w:bookmarkStart w:id="118" w:name="_Toc203119695"/>
      <w:bookmarkEnd w:id="24"/>
      <w:r>
        <w:rPr>
          <w:rFonts w:hint="eastAsia"/>
        </w:rPr>
        <w:t>组批</w:t>
      </w:r>
      <w:bookmarkEnd w:id="116"/>
      <w:bookmarkEnd w:id="117"/>
      <w:bookmarkEnd w:id="118"/>
    </w:p>
    <w:p w:rsidR="00EE5C27" w:rsidRDefault="00EE5C27" w:rsidP="00EE5C27">
      <w:pPr>
        <w:pStyle w:val="affffb"/>
        <w:ind w:firstLine="420"/>
      </w:pPr>
      <w:r>
        <w:rPr>
          <w:rFonts w:hint="eastAsia"/>
        </w:rPr>
        <w:t>同一材料、同一规格、同一批次生产的工作台为一组批</w:t>
      </w:r>
      <w:r w:rsidRPr="00D124B8">
        <w:rPr>
          <w:rFonts w:hint="eastAsia"/>
        </w:rPr>
        <w:t>。</w:t>
      </w:r>
    </w:p>
    <w:p w:rsidR="00EE5C27" w:rsidRDefault="00EE5C27" w:rsidP="00EE5C27">
      <w:pPr>
        <w:pStyle w:val="affd"/>
        <w:spacing w:before="120" w:after="120"/>
      </w:pPr>
      <w:bookmarkStart w:id="119" w:name="_Toc200361593"/>
      <w:bookmarkStart w:id="120" w:name="_Toc200463355"/>
      <w:bookmarkStart w:id="121" w:name="_Toc200464951"/>
      <w:bookmarkStart w:id="122" w:name="_Toc203057122"/>
      <w:bookmarkStart w:id="123" w:name="_Toc203119554"/>
      <w:bookmarkStart w:id="124" w:name="_Toc203119696"/>
      <w:r>
        <w:rPr>
          <w:rFonts w:hint="eastAsia"/>
        </w:rPr>
        <w:t>抽</w:t>
      </w:r>
      <w:r w:rsidRPr="00FB77CD">
        <w:rPr>
          <w:rFonts w:hint="eastAsia"/>
        </w:rPr>
        <w:t>样</w:t>
      </w:r>
      <w:bookmarkEnd w:id="119"/>
      <w:bookmarkEnd w:id="120"/>
      <w:bookmarkEnd w:id="121"/>
      <w:bookmarkEnd w:id="122"/>
      <w:bookmarkEnd w:id="123"/>
      <w:bookmarkEnd w:id="124"/>
    </w:p>
    <w:p w:rsidR="00EE5C27" w:rsidRPr="00EE5C27" w:rsidRDefault="00EE5C27" w:rsidP="00EE5C27">
      <w:pPr>
        <w:pStyle w:val="affffb"/>
        <w:ind w:firstLine="420"/>
        <w:rPr>
          <w:rFonts w:hAnsi="宋体"/>
        </w:rPr>
      </w:pPr>
      <w:r w:rsidRPr="00EE5C27">
        <w:rPr>
          <w:rFonts w:ascii="MS Gothic" w:eastAsia="MS Gothic" w:hAnsi="MS Gothic" w:cs="MS Gothic" w:hint="eastAsia"/>
        </w:rPr>
        <w:t>​</w:t>
      </w:r>
      <w:r w:rsidRPr="00EE5C27">
        <w:rPr>
          <w:rFonts w:hAnsi="宋体" w:hint="eastAsia"/>
        </w:rPr>
        <w:t>逐台</w:t>
      </w:r>
      <w:r w:rsidRPr="00EE5C27">
        <w:rPr>
          <w:rFonts w:hAnsi="宋体" w:cs="微软雅黑" w:hint="eastAsia"/>
        </w:rPr>
        <w:t>检验。</w:t>
      </w:r>
    </w:p>
    <w:p w:rsidR="00EE5C27" w:rsidRPr="000078E7" w:rsidRDefault="00EE5C27" w:rsidP="00EE5C27">
      <w:pPr>
        <w:pStyle w:val="affd"/>
        <w:spacing w:before="120" w:after="120"/>
      </w:pPr>
      <w:bookmarkStart w:id="125" w:name="_Toc167182338"/>
      <w:bookmarkStart w:id="126" w:name="_Toc167192194"/>
      <w:bookmarkStart w:id="127" w:name="_Toc167352407"/>
      <w:bookmarkStart w:id="128" w:name="_Toc190178744"/>
      <w:bookmarkStart w:id="129" w:name="_Toc190352393"/>
      <w:bookmarkStart w:id="130" w:name="_Toc191644837"/>
      <w:bookmarkStart w:id="131" w:name="_Toc191726839"/>
      <w:bookmarkStart w:id="132" w:name="_Toc191726987"/>
      <w:bookmarkStart w:id="133" w:name="_Toc192752497"/>
      <w:bookmarkStart w:id="134" w:name="_Toc193096953"/>
      <w:bookmarkStart w:id="135" w:name="_Toc193103111"/>
      <w:bookmarkStart w:id="136" w:name="_Toc193197923"/>
      <w:bookmarkStart w:id="137" w:name="_Toc193374079"/>
      <w:bookmarkStart w:id="138" w:name="_Toc193805448"/>
      <w:bookmarkStart w:id="139" w:name="_Toc193975271"/>
      <w:bookmarkStart w:id="140" w:name="_Toc199427661"/>
      <w:bookmarkStart w:id="141" w:name="_Toc199855688"/>
      <w:bookmarkStart w:id="142" w:name="_Toc200361594"/>
      <w:bookmarkStart w:id="143" w:name="_Toc200463356"/>
      <w:bookmarkStart w:id="144" w:name="_Toc200464952"/>
      <w:bookmarkStart w:id="145" w:name="_Toc203057123"/>
      <w:bookmarkStart w:id="146" w:name="_Toc203119555"/>
      <w:bookmarkStart w:id="147" w:name="_Toc203119697"/>
      <w:r w:rsidRPr="000078E7">
        <w:rPr>
          <w:rFonts w:hint="eastAsia"/>
        </w:rPr>
        <w:t>出厂检验</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EE5C27" w:rsidRPr="000078E7" w:rsidRDefault="00EE5C27" w:rsidP="00EE5C27">
      <w:pPr>
        <w:pStyle w:val="affffb"/>
        <w:ind w:firstLine="420"/>
      </w:pPr>
      <w:r w:rsidRPr="000078E7">
        <w:rPr>
          <w:rFonts w:hint="eastAsia"/>
        </w:rPr>
        <w:t>产品出厂前，</w:t>
      </w:r>
      <w:r w:rsidR="00A7691A">
        <w:rPr>
          <w:rFonts w:hint="eastAsia"/>
        </w:rPr>
        <w:t>由生产企业质量检验部门检验合格后出具产品合格证方可出厂。检验项目包括外观与结构、机械性能、尺寸精度、安全防护。</w:t>
      </w:r>
    </w:p>
    <w:p w:rsidR="00EE5C27" w:rsidRPr="000078E7" w:rsidRDefault="00EE5C27" w:rsidP="00EE5C27">
      <w:pPr>
        <w:pStyle w:val="affd"/>
        <w:spacing w:before="120" w:after="120"/>
      </w:pPr>
      <w:bookmarkStart w:id="148" w:name="_Toc167182339"/>
      <w:bookmarkStart w:id="149" w:name="_Toc167192195"/>
      <w:bookmarkStart w:id="150" w:name="_Toc167352408"/>
      <w:bookmarkStart w:id="151" w:name="_Toc190178745"/>
      <w:bookmarkStart w:id="152" w:name="_Toc190352394"/>
      <w:bookmarkStart w:id="153" w:name="_Toc191644838"/>
      <w:bookmarkStart w:id="154" w:name="_Toc191726840"/>
      <w:bookmarkStart w:id="155" w:name="_Toc191726988"/>
      <w:bookmarkStart w:id="156" w:name="_Toc192752498"/>
      <w:bookmarkStart w:id="157" w:name="_Toc193096954"/>
      <w:bookmarkStart w:id="158" w:name="_Toc193103112"/>
      <w:bookmarkStart w:id="159" w:name="_Toc193197924"/>
      <w:bookmarkStart w:id="160" w:name="_Toc193374080"/>
      <w:bookmarkStart w:id="161" w:name="_Toc193805449"/>
      <w:bookmarkStart w:id="162" w:name="_Toc193975272"/>
      <w:bookmarkStart w:id="163" w:name="_Toc199427662"/>
      <w:bookmarkStart w:id="164" w:name="_Toc199855689"/>
      <w:bookmarkStart w:id="165" w:name="_Toc200361595"/>
      <w:bookmarkStart w:id="166" w:name="_Toc200463357"/>
      <w:bookmarkStart w:id="167" w:name="_Toc200464953"/>
      <w:bookmarkStart w:id="168" w:name="_Toc203057124"/>
      <w:bookmarkStart w:id="169" w:name="_Toc203119556"/>
      <w:bookmarkStart w:id="170" w:name="_Toc203119698"/>
      <w:r w:rsidRPr="000078E7">
        <w:rPr>
          <w:rFonts w:hint="eastAsia"/>
        </w:rPr>
        <w:t>型式检验</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EE5C27" w:rsidRPr="000078E7" w:rsidRDefault="00EE5C27" w:rsidP="00EE5C27">
      <w:pPr>
        <w:pStyle w:val="affffb"/>
        <w:ind w:firstLine="420"/>
      </w:pPr>
      <w:r w:rsidRPr="000078E7">
        <w:rPr>
          <w:rFonts w:hint="eastAsia"/>
        </w:rPr>
        <w:t>型式检验为本文件中全部检验项目，</w:t>
      </w:r>
      <w:r>
        <w:rPr>
          <w:rFonts w:hint="eastAsia"/>
        </w:rPr>
        <w:t>一般每年进行一次</w:t>
      </w:r>
      <w:r w:rsidRPr="000078E7">
        <w:rPr>
          <w:rFonts w:hint="eastAsia"/>
        </w:rPr>
        <w:t>，有下列情况之一时，也应进行型式检验：</w:t>
      </w:r>
    </w:p>
    <w:p w:rsidR="00EE5C27" w:rsidRDefault="00EE5C27" w:rsidP="00EE5C27">
      <w:pPr>
        <w:pStyle w:val="af5"/>
      </w:pPr>
      <w:r>
        <w:rPr>
          <w:rFonts w:hint="eastAsia"/>
        </w:rPr>
        <w:t>新产品或老产品转厂生产的试制定型鉴定；</w:t>
      </w:r>
    </w:p>
    <w:p w:rsidR="00EE5C27" w:rsidRDefault="00EE5C27" w:rsidP="00EE5C27">
      <w:pPr>
        <w:pStyle w:val="af5"/>
      </w:pPr>
      <w:r>
        <w:rPr>
          <w:rFonts w:hint="eastAsia"/>
        </w:rPr>
        <w:t>结构、材料、工艺有较大变化可能影响产品性能时；</w:t>
      </w:r>
    </w:p>
    <w:p w:rsidR="00EE5C27" w:rsidRDefault="00EE5C27" w:rsidP="00EE5C27">
      <w:pPr>
        <w:pStyle w:val="af5"/>
      </w:pPr>
      <w:r>
        <w:rPr>
          <w:rFonts w:hint="eastAsia"/>
        </w:rPr>
        <w:t>产品停产六个月后恢复生产时；</w:t>
      </w:r>
    </w:p>
    <w:p w:rsidR="00EE5C27" w:rsidRPr="000078E7" w:rsidRDefault="00EE5C27" w:rsidP="00EE5C27">
      <w:pPr>
        <w:pStyle w:val="af5"/>
      </w:pPr>
      <w:r>
        <w:rPr>
          <w:rFonts w:hint="eastAsia"/>
        </w:rPr>
        <w:t>出厂检验结果与上次型式检验结果有较大差异时。</w:t>
      </w:r>
    </w:p>
    <w:p w:rsidR="00EE5C27" w:rsidRPr="000078E7" w:rsidRDefault="00EE5C27" w:rsidP="00EE5C27">
      <w:pPr>
        <w:pStyle w:val="affd"/>
        <w:spacing w:before="120" w:after="120"/>
      </w:pPr>
      <w:bookmarkStart w:id="171" w:name="_Toc167182340"/>
      <w:bookmarkStart w:id="172" w:name="_Toc167192196"/>
      <w:bookmarkStart w:id="173" w:name="_Toc167352409"/>
      <w:bookmarkStart w:id="174" w:name="_Toc190178746"/>
      <w:bookmarkStart w:id="175" w:name="_Toc190352395"/>
      <w:bookmarkStart w:id="176" w:name="_Toc191644839"/>
      <w:bookmarkStart w:id="177" w:name="_Toc191726841"/>
      <w:bookmarkStart w:id="178" w:name="_Toc191726989"/>
      <w:bookmarkStart w:id="179" w:name="_Toc192752499"/>
      <w:bookmarkStart w:id="180" w:name="_Toc193096955"/>
      <w:bookmarkStart w:id="181" w:name="_Toc193103113"/>
      <w:bookmarkStart w:id="182" w:name="_Toc193197925"/>
      <w:bookmarkStart w:id="183" w:name="_Toc193374081"/>
      <w:bookmarkStart w:id="184" w:name="_Toc193805450"/>
      <w:bookmarkStart w:id="185" w:name="_Toc193975273"/>
      <w:bookmarkStart w:id="186" w:name="_Toc199427663"/>
      <w:bookmarkStart w:id="187" w:name="_Toc199855690"/>
      <w:bookmarkStart w:id="188" w:name="_Toc200361596"/>
      <w:bookmarkStart w:id="189" w:name="_Toc200463358"/>
      <w:bookmarkStart w:id="190" w:name="_Toc200464954"/>
      <w:bookmarkStart w:id="191" w:name="_Toc203057125"/>
      <w:bookmarkStart w:id="192" w:name="_Toc203119557"/>
      <w:bookmarkStart w:id="193" w:name="_Toc203119699"/>
      <w:r w:rsidRPr="000078E7">
        <w:rPr>
          <w:rFonts w:hint="eastAsia"/>
        </w:rPr>
        <w:t>判定规则</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EE5C27" w:rsidRDefault="00A7691A" w:rsidP="00EE5C27">
      <w:pPr>
        <w:pStyle w:val="affffb"/>
        <w:ind w:firstLine="420"/>
      </w:pPr>
      <w:r w:rsidRPr="00A7691A">
        <w:rPr>
          <w:rFonts w:hint="eastAsia"/>
        </w:rPr>
        <w:lastRenderedPageBreak/>
        <w:t>出厂检验项目全部合格，则判该台产品出厂检验合格。如有一项不合格，允许进行一次返工修复后重新检验，若仍不合格，则判该台产品不合格。</w:t>
      </w:r>
    </w:p>
    <w:p w:rsidR="00EE5C27" w:rsidRPr="000078E7" w:rsidRDefault="00EE5C27" w:rsidP="00EE5C27">
      <w:pPr>
        <w:pStyle w:val="affc"/>
        <w:spacing w:before="240" w:after="240"/>
      </w:pPr>
      <w:bookmarkStart w:id="194" w:name="_Toc167182341"/>
      <w:bookmarkStart w:id="195" w:name="_Toc167192197"/>
      <w:bookmarkStart w:id="196" w:name="_Toc167352410"/>
      <w:bookmarkStart w:id="197" w:name="_Toc190178747"/>
      <w:bookmarkStart w:id="198" w:name="_Toc190352396"/>
      <w:bookmarkStart w:id="199" w:name="_Toc191644840"/>
      <w:bookmarkStart w:id="200" w:name="_Toc191726842"/>
      <w:bookmarkStart w:id="201" w:name="_Toc191726990"/>
      <w:bookmarkStart w:id="202" w:name="_Toc192752500"/>
      <w:bookmarkStart w:id="203" w:name="_Toc193096956"/>
      <w:bookmarkStart w:id="204" w:name="_Toc193103114"/>
      <w:bookmarkStart w:id="205" w:name="_Toc193197926"/>
      <w:bookmarkStart w:id="206" w:name="_Toc193374082"/>
      <w:bookmarkStart w:id="207" w:name="_Toc193805451"/>
      <w:bookmarkStart w:id="208" w:name="_Toc193975274"/>
      <w:bookmarkStart w:id="209" w:name="_Toc199427664"/>
      <w:bookmarkStart w:id="210" w:name="_Toc199855691"/>
      <w:bookmarkStart w:id="211" w:name="_Toc200361597"/>
      <w:bookmarkStart w:id="212" w:name="_Toc200463359"/>
      <w:bookmarkStart w:id="213" w:name="_Toc200464955"/>
      <w:bookmarkStart w:id="214" w:name="_Toc203057126"/>
      <w:bookmarkStart w:id="215" w:name="_Toc203119558"/>
      <w:bookmarkStart w:id="216" w:name="_Toc203119700"/>
      <w:r w:rsidRPr="000078E7">
        <w:rPr>
          <w:rFonts w:hint="eastAsia"/>
        </w:rPr>
        <w:t>标志</w:t>
      </w:r>
      <w:bookmarkStart w:id="217" w:name="_Toc192752501"/>
      <w:bookmarkEnd w:id="194"/>
      <w:bookmarkEnd w:id="195"/>
      <w:bookmarkEnd w:id="196"/>
      <w:bookmarkEnd w:id="197"/>
      <w:bookmarkEnd w:id="198"/>
      <w:bookmarkEnd w:id="199"/>
      <w:bookmarkEnd w:id="200"/>
      <w:bookmarkEnd w:id="201"/>
      <w:bookmarkEnd w:id="202"/>
      <w:r>
        <w:rPr>
          <w:rFonts w:hint="eastAsia"/>
        </w:rPr>
        <w:t>、</w:t>
      </w:r>
      <w:r w:rsidRPr="000078E7">
        <w:rPr>
          <w:rFonts w:hint="eastAsia"/>
        </w:rPr>
        <w:t>包装、运输和贮存</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E5C27" w:rsidRDefault="00EE5C27" w:rsidP="00EE5C27">
      <w:pPr>
        <w:pStyle w:val="affd"/>
        <w:spacing w:before="120" w:after="120"/>
      </w:pPr>
      <w:bookmarkStart w:id="218" w:name="_Toc193096957"/>
      <w:bookmarkStart w:id="219" w:name="_Toc193103115"/>
      <w:bookmarkStart w:id="220" w:name="_Toc193197927"/>
      <w:bookmarkStart w:id="221" w:name="_Toc193374083"/>
      <w:bookmarkStart w:id="222" w:name="_Toc193805452"/>
      <w:bookmarkStart w:id="223" w:name="_Toc193975275"/>
      <w:bookmarkStart w:id="224" w:name="_Toc199427665"/>
      <w:bookmarkStart w:id="225" w:name="_Toc199855692"/>
      <w:bookmarkStart w:id="226" w:name="_Toc200361598"/>
      <w:bookmarkStart w:id="227" w:name="_Toc200463360"/>
      <w:bookmarkStart w:id="228" w:name="_Toc200464956"/>
      <w:bookmarkStart w:id="229" w:name="_Toc203057127"/>
      <w:bookmarkStart w:id="230" w:name="_Toc203119559"/>
      <w:bookmarkStart w:id="231" w:name="_Toc203119701"/>
      <w:r>
        <w:rPr>
          <w:rFonts w:hint="eastAsia"/>
        </w:rPr>
        <w:t>标志</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C2F15" w:rsidRDefault="002C2F15" w:rsidP="002C2F15">
      <w:pPr>
        <w:pStyle w:val="afffffffff1"/>
      </w:pPr>
      <w:r>
        <w:rPr>
          <w:rFonts w:hint="eastAsia"/>
        </w:rPr>
        <w:t>每台工作台应在明显位置固定产品标牌，标牌应符合</w:t>
      </w:r>
      <w:bookmarkStart w:id="232" w:name="OLE_LINK8"/>
      <w:bookmarkStart w:id="233" w:name="OLE_LINK9"/>
      <w:r>
        <w:t>GB/T 13306</w:t>
      </w:r>
      <w:bookmarkEnd w:id="232"/>
      <w:bookmarkEnd w:id="233"/>
      <w:r>
        <w:rPr>
          <w:rFonts w:hint="eastAsia"/>
        </w:rPr>
        <w:t>的规定，内容包括产品名称、型号、规格、生产日期、生产企业名称、地址、联系电话、执行标准编号等。</w:t>
      </w:r>
    </w:p>
    <w:p w:rsidR="002C2F15" w:rsidRDefault="002C2F15" w:rsidP="002C2F15">
      <w:pPr>
        <w:pStyle w:val="afffffffff1"/>
      </w:pPr>
      <w:r>
        <w:rPr>
          <w:rFonts w:hint="eastAsia"/>
        </w:rPr>
        <w:t>设备上的操作按钮、开关、指示仪表等应标识清晰。</w:t>
      </w:r>
    </w:p>
    <w:p w:rsidR="00EE5C27" w:rsidRDefault="00EE5C27" w:rsidP="00EE5C27">
      <w:pPr>
        <w:pStyle w:val="affd"/>
        <w:spacing w:before="120" w:after="120"/>
      </w:pPr>
      <w:bookmarkStart w:id="234" w:name="_Toc167182343"/>
      <w:bookmarkStart w:id="235" w:name="_Toc167192199"/>
      <w:bookmarkStart w:id="236" w:name="_Toc167352412"/>
      <w:bookmarkStart w:id="237" w:name="_Toc190178749"/>
      <w:bookmarkStart w:id="238" w:name="_Toc190352398"/>
      <w:bookmarkStart w:id="239" w:name="_Toc191644842"/>
      <w:bookmarkStart w:id="240" w:name="_Toc191726844"/>
      <w:bookmarkStart w:id="241" w:name="_Toc191726992"/>
      <w:bookmarkStart w:id="242" w:name="_Toc192752502"/>
      <w:bookmarkStart w:id="243" w:name="_Toc193096959"/>
      <w:bookmarkStart w:id="244" w:name="_Toc193103117"/>
      <w:bookmarkStart w:id="245" w:name="_Toc193197929"/>
      <w:bookmarkStart w:id="246" w:name="_Toc193374084"/>
      <w:bookmarkStart w:id="247" w:name="_Toc193805453"/>
      <w:bookmarkStart w:id="248" w:name="_Toc193975276"/>
      <w:bookmarkStart w:id="249" w:name="_Toc199427666"/>
      <w:bookmarkStart w:id="250" w:name="_Toc199855693"/>
      <w:bookmarkStart w:id="251" w:name="_Toc200361599"/>
      <w:bookmarkStart w:id="252" w:name="_Toc200463361"/>
      <w:bookmarkStart w:id="253" w:name="_Toc200464957"/>
      <w:bookmarkStart w:id="254" w:name="_Toc203057128"/>
      <w:bookmarkStart w:id="255" w:name="_Toc203119560"/>
      <w:bookmarkStart w:id="256" w:name="_Toc203119702"/>
      <w:r>
        <w:rPr>
          <w:rFonts w:hint="eastAsia"/>
        </w:rPr>
        <w:t>包装</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2C2F15" w:rsidRDefault="002C2F15" w:rsidP="002C2F15">
      <w:pPr>
        <w:pStyle w:val="afffffffff1"/>
      </w:pPr>
      <w:r>
        <w:rPr>
          <w:rFonts w:hint="eastAsia"/>
        </w:rPr>
        <w:t>工作台应采用合适的包装材料进行包装，确保在运输和贮存过程中不受损坏，或根据客户要求确定。</w:t>
      </w:r>
    </w:p>
    <w:p w:rsidR="002C2F15" w:rsidRDefault="002C2F15" w:rsidP="002C2F15">
      <w:pPr>
        <w:pStyle w:val="afffffffff1"/>
      </w:pPr>
      <w:r>
        <w:rPr>
          <w:rFonts w:hint="eastAsia"/>
        </w:rPr>
        <w:t>随机文件（如产品合格证、使用说明书、装箱清单等）应齐全，并与产品一同包装。</w:t>
      </w:r>
    </w:p>
    <w:p w:rsidR="00EE5C27" w:rsidRDefault="00EE5C27" w:rsidP="00EE5C27">
      <w:pPr>
        <w:pStyle w:val="affd"/>
        <w:spacing w:before="120" w:after="120"/>
      </w:pPr>
      <w:bookmarkStart w:id="257" w:name="_Toc167182344"/>
      <w:bookmarkStart w:id="258" w:name="_Toc167192200"/>
      <w:bookmarkStart w:id="259" w:name="_Toc167352413"/>
      <w:bookmarkStart w:id="260" w:name="_Toc190178750"/>
      <w:bookmarkStart w:id="261" w:name="_Toc190352399"/>
      <w:bookmarkStart w:id="262" w:name="_Toc191644843"/>
      <w:bookmarkStart w:id="263" w:name="_Toc191726845"/>
      <w:bookmarkStart w:id="264" w:name="_Toc191726993"/>
      <w:bookmarkStart w:id="265" w:name="_Toc192752503"/>
      <w:bookmarkStart w:id="266" w:name="_Toc193096960"/>
      <w:bookmarkStart w:id="267" w:name="_Toc193103118"/>
      <w:bookmarkStart w:id="268" w:name="_Toc193197930"/>
      <w:bookmarkStart w:id="269" w:name="_Toc193374085"/>
      <w:bookmarkStart w:id="270" w:name="_Toc193805454"/>
      <w:bookmarkStart w:id="271" w:name="_Toc193975277"/>
      <w:bookmarkStart w:id="272" w:name="_Toc199427667"/>
      <w:bookmarkStart w:id="273" w:name="_Toc199855694"/>
      <w:bookmarkStart w:id="274" w:name="_Toc200361600"/>
      <w:bookmarkStart w:id="275" w:name="_Toc200463362"/>
      <w:bookmarkStart w:id="276" w:name="_Toc200464958"/>
      <w:bookmarkStart w:id="277" w:name="_Toc203057129"/>
      <w:bookmarkStart w:id="278" w:name="_Toc203119561"/>
      <w:bookmarkStart w:id="279" w:name="_Toc203119703"/>
      <w:r>
        <w:rPr>
          <w:rFonts w:hint="eastAsia"/>
        </w:rPr>
        <w:t>运输</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D44E4A" w:rsidRDefault="00D44E4A" w:rsidP="00D44E4A">
      <w:pPr>
        <w:pStyle w:val="afffffffff1"/>
      </w:pPr>
      <w:r>
        <w:rPr>
          <w:rFonts w:hint="eastAsia"/>
        </w:rPr>
        <w:t>运输过程中应确保设备固定牢固，避免发生碰撞、振动和倾倒。运输工具应清洁、干燥，并有防雨、防晒措施。</w:t>
      </w:r>
    </w:p>
    <w:p w:rsidR="00D44E4A" w:rsidRDefault="00D44E4A" w:rsidP="00D44E4A">
      <w:pPr>
        <w:pStyle w:val="afffffffff1"/>
      </w:pPr>
      <w:r>
        <w:rPr>
          <w:rFonts w:hint="eastAsia"/>
        </w:rPr>
        <w:t>不应与易燃、易爆、有毒、有害等物品混装运输。</w:t>
      </w:r>
    </w:p>
    <w:p w:rsidR="00EE5C27" w:rsidRDefault="00EE5C27" w:rsidP="00EE5C27">
      <w:pPr>
        <w:pStyle w:val="affd"/>
        <w:spacing w:before="120" w:after="120"/>
      </w:pPr>
      <w:bookmarkStart w:id="280" w:name="_Toc167182345"/>
      <w:bookmarkStart w:id="281" w:name="_Toc167192201"/>
      <w:bookmarkStart w:id="282" w:name="_Toc167352414"/>
      <w:bookmarkStart w:id="283" w:name="_Toc190178751"/>
      <w:bookmarkStart w:id="284" w:name="_Toc190352400"/>
      <w:bookmarkStart w:id="285" w:name="_Toc191644844"/>
      <w:bookmarkStart w:id="286" w:name="_Toc191726846"/>
      <w:bookmarkStart w:id="287" w:name="_Toc191726994"/>
      <w:bookmarkStart w:id="288" w:name="_Toc192752504"/>
      <w:bookmarkStart w:id="289" w:name="_Toc193096961"/>
      <w:bookmarkStart w:id="290" w:name="_Toc193103119"/>
      <w:bookmarkStart w:id="291" w:name="_Toc193197931"/>
      <w:bookmarkStart w:id="292" w:name="_Toc193374086"/>
      <w:bookmarkStart w:id="293" w:name="_Toc193805455"/>
      <w:bookmarkStart w:id="294" w:name="_Toc193975278"/>
      <w:bookmarkStart w:id="295" w:name="_Toc199427668"/>
      <w:bookmarkStart w:id="296" w:name="_Toc199855695"/>
      <w:bookmarkStart w:id="297" w:name="_Toc200361601"/>
      <w:bookmarkStart w:id="298" w:name="_Toc200463363"/>
      <w:bookmarkStart w:id="299" w:name="_Toc200464959"/>
      <w:bookmarkStart w:id="300" w:name="_Toc203057130"/>
      <w:bookmarkStart w:id="301" w:name="_Toc203119562"/>
      <w:bookmarkStart w:id="302" w:name="_Toc203119704"/>
      <w:r>
        <w:rPr>
          <w:rFonts w:hint="eastAsia"/>
        </w:rPr>
        <w:t>贮存</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D44E4A" w:rsidRDefault="00D44E4A" w:rsidP="00D44E4A">
      <w:pPr>
        <w:pStyle w:val="afffffffff1"/>
      </w:pPr>
      <w:r>
        <w:rPr>
          <w:rFonts w:hint="eastAsia"/>
        </w:rPr>
        <w:t>工作台应贮存在干燥、通风良好、无腐蚀性气体的仓库内，避免阳光直射。</w:t>
      </w:r>
    </w:p>
    <w:p w:rsidR="00D44E4A" w:rsidRDefault="00D44E4A" w:rsidP="00D44E4A">
      <w:pPr>
        <w:pStyle w:val="afffffffff1"/>
      </w:pPr>
      <w:r>
        <w:rPr>
          <w:rFonts w:hint="eastAsia"/>
        </w:rPr>
        <w:t>设备应放置在平整的地面上，不得露天存放。</w:t>
      </w:r>
    </w:p>
    <w:p w:rsidR="00D44E4A" w:rsidRDefault="00D44E4A" w:rsidP="00D44E4A">
      <w:pPr>
        <w:pStyle w:val="afffffffff1"/>
      </w:pPr>
      <w:r>
        <w:rPr>
          <w:rFonts w:hint="eastAsia"/>
        </w:rPr>
        <w:t>贮存期间应定期进行检查和维护，确保设备处于良好状态。</w:t>
      </w:r>
    </w:p>
    <w:p w:rsidR="00EE5C27" w:rsidRPr="00FB77CD" w:rsidRDefault="00EE5C27" w:rsidP="00EE5C27">
      <w:pPr>
        <w:pStyle w:val="affffb"/>
        <w:ind w:firstLine="420"/>
      </w:pPr>
    </w:p>
    <w:p w:rsidR="00EE5C27" w:rsidRDefault="00EE5C27" w:rsidP="00EE5C27">
      <w:pPr>
        <w:pStyle w:val="affffb"/>
        <w:ind w:firstLineChars="0" w:firstLine="0"/>
        <w:jc w:val="center"/>
      </w:pPr>
      <w:bookmarkStart w:id="303" w:name="BookMark8"/>
      <w:r>
        <w:drawing>
          <wp:inline distT="0" distB="0" distL="0" distR="0" wp14:anchorId="1B8C47F4" wp14:editId="6FB1160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3"/>
    </w:p>
    <w:p w:rsidR="00EE5C27" w:rsidRPr="00C471AD" w:rsidRDefault="00EE5C27" w:rsidP="00EE5C27">
      <w:pPr>
        <w:pStyle w:val="affffb"/>
        <w:ind w:firstLine="420"/>
      </w:pPr>
    </w:p>
    <w:p w:rsidR="00EE5C27" w:rsidRPr="00EE5C27" w:rsidRDefault="00EE5C27" w:rsidP="00EE5C27">
      <w:pPr>
        <w:pStyle w:val="affffb"/>
        <w:ind w:firstLine="420"/>
      </w:pPr>
      <w:bookmarkStart w:id="304" w:name="_GoBack"/>
      <w:bookmarkEnd w:id="304"/>
    </w:p>
    <w:sectPr w:rsidR="00EE5C27" w:rsidRPr="00EE5C27"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40" w:rsidRDefault="00C62F40" w:rsidP="00D86DB7">
      <w:r>
        <w:separator/>
      </w:r>
    </w:p>
    <w:p w:rsidR="00C62F40" w:rsidRDefault="00C62F40"/>
    <w:p w:rsidR="00C62F40" w:rsidRDefault="00C62F40"/>
  </w:endnote>
  <w:endnote w:type="continuationSeparator" w:id="0">
    <w:p w:rsidR="00C62F40" w:rsidRDefault="00C62F40" w:rsidP="00D86DB7">
      <w:r>
        <w:continuationSeparator/>
      </w:r>
    </w:p>
    <w:p w:rsidR="00C62F40" w:rsidRDefault="00C62F40"/>
    <w:p w:rsidR="00C62F40" w:rsidRDefault="00C62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A2" w:rsidRDefault="00443DA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C8346A" w:rsidRPr="00C8346A">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40" w:rsidRDefault="00C62F40" w:rsidP="00D86DB7">
      <w:r>
        <w:separator/>
      </w:r>
    </w:p>
  </w:footnote>
  <w:footnote w:type="continuationSeparator" w:id="0">
    <w:p w:rsidR="00C62F40" w:rsidRDefault="00C62F40" w:rsidP="00D86DB7">
      <w:r>
        <w:continuationSeparator/>
      </w:r>
    </w:p>
    <w:p w:rsidR="00C62F40" w:rsidRDefault="00C62F40"/>
    <w:p w:rsidR="00C62F40" w:rsidRDefault="00C62F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A2" w:rsidRDefault="00443DA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8346A">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C8346A">
      <w:t>T/XXX XXXX</w:t>
    </w:r>
    <w:r w:rsidR="00C8346A">
      <w:t>—</w:t>
    </w:r>
    <w:r w:rsidR="00C8346A">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3Yd7YJAv+RsHRsicYSAwVAZ5FqIwpmG7SIpcxbNBbHBIGqZYvLBMEADVzH7yUi/obOcSzjT7dTOxbCsL9CZnFw==" w:salt="GhmGTw5Knuie87tmo+q39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D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524A"/>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F15"/>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2C8D"/>
    <w:rsid w:val="0036429C"/>
    <w:rsid w:val="00364A53"/>
    <w:rsid w:val="003654CB"/>
    <w:rsid w:val="00365AA9"/>
    <w:rsid w:val="00365F86"/>
    <w:rsid w:val="00365F87"/>
    <w:rsid w:val="00366E89"/>
    <w:rsid w:val="003705F4"/>
    <w:rsid w:val="00370D58"/>
    <w:rsid w:val="00371316"/>
    <w:rsid w:val="00371776"/>
    <w:rsid w:val="00376713"/>
    <w:rsid w:val="00381815"/>
    <w:rsid w:val="003819AF"/>
    <w:rsid w:val="003820E9"/>
    <w:rsid w:val="003825DC"/>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3DA2"/>
    <w:rsid w:val="00445574"/>
    <w:rsid w:val="004467FB"/>
    <w:rsid w:val="00452357"/>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89D"/>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025"/>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B729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6AF"/>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60A"/>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693"/>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675"/>
    <w:rsid w:val="009D112C"/>
    <w:rsid w:val="009D1385"/>
    <w:rsid w:val="009D47FA"/>
    <w:rsid w:val="009D4C5B"/>
    <w:rsid w:val="009D50D2"/>
    <w:rsid w:val="009D6BCA"/>
    <w:rsid w:val="009E0F62"/>
    <w:rsid w:val="009E4A58"/>
    <w:rsid w:val="009E5A2D"/>
    <w:rsid w:val="009E5AB2"/>
    <w:rsid w:val="009E5FF0"/>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91A"/>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E8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74D"/>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051"/>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0A5"/>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270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4EF"/>
    <w:rsid w:val="00C21540"/>
    <w:rsid w:val="00C21906"/>
    <w:rsid w:val="00C21BFA"/>
    <w:rsid w:val="00C23A42"/>
    <w:rsid w:val="00C24C09"/>
    <w:rsid w:val="00C24C8D"/>
    <w:rsid w:val="00C25FE2"/>
    <w:rsid w:val="00C26B53"/>
    <w:rsid w:val="00C279B2"/>
    <w:rsid w:val="00C33E50"/>
    <w:rsid w:val="00C34C20"/>
    <w:rsid w:val="00C35A3E"/>
    <w:rsid w:val="00C42130"/>
    <w:rsid w:val="00C423A4"/>
    <w:rsid w:val="00C423E3"/>
    <w:rsid w:val="00C44BF5"/>
    <w:rsid w:val="00C502D8"/>
    <w:rsid w:val="00C521D6"/>
    <w:rsid w:val="00C55232"/>
    <w:rsid w:val="00C553A4"/>
    <w:rsid w:val="00C55A06"/>
    <w:rsid w:val="00C55D03"/>
    <w:rsid w:val="00C601BC"/>
    <w:rsid w:val="00C62F40"/>
    <w:rsid w:val="00C6329F"/>
    <w:rsid w:val="00C63340"/>
    <w:rsid w:val="00C643F9"/>
    <w:rsid w:val="00C64E95"/>
    <w:rsid w:val="00C71372"/>
    <w:rsid w:val="00C72410"/>
    <w:rsid w:val="00C7287F"/>
    <w:rsid w:val="00C80CB8"/>
    <w:rsid w:val="00C819F8"/>
    <w:rsid w:val="00C8248C"/>
    <w:rsid w:val="00C8346A"/>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E4A"/>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271"/>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6509"/>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5C27"/>
    <w:rsid w:val="00EE613F"/>
    <w:rsid w:val="00EE7295"/>
    <w:rsid w:val="00EE7869"/>
    <w:rsid w:val="00EF054A"/>
    <w:rsid w:val="00EF24E4"/>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1DB"/>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C0E"/>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64B"/>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61C06"/>
  <w15:docId w15:val="{343F0CFD-6DF1-416C-98CB-6E3BB46F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2675551">
      <w:bodyDiv w:val="1"/>
      <w:marLeft w:val="0"/>
      <w:marRight w:val="0"/>
      <w:marTop w:val="0"/>
      <w:marBottom w:val="0"/>
      <w:divBdr>
        <w:top w:val="none" w:sz="0" w:space="0" w:color="auto"/>
        <w:left w:val="none" w:sz="0" w:space="0" w:color="auto"/>
        <w:bottom w:val="none" w:sz="0" w:space="0" w:color="auto"/>
        <w:right w:val="none" w:sz="0" w:space="0" w:color="auto"/>
      </w:divBdr>
      <w:divsChild>
        <w:div w:id="595478183">
          <w:marLeft w:val="0"/>
          <w:marRight w:val="0"/>
          <w:marTop w:val="120"/>
          <w:marBottom w:val="120"/>
          <w:divBdr>
            <w:top w:val="none" w:sz="0" w:space="0" w:color="auto"/>
            <w:left w:val="none" w:sz="0" w:space="0" w:color="auto"/>
            <w:bottom w:val="none" w:sz="0" w:space="0" w:color="auto"/>
            <w:right w:val="none" w:sz="0" w:space="0" w:color="auto"/>
          </w:divBdr>
        </w:div>
        <w:div w:id="1280531926">
          <w:marLeft w:val="0"/>
          <w:marRight w:val="0"/>
          <w:marTop w:val="120"/>
          <w:marBottom w:val="120"/>
          <w:divBdr>
            <w:top w:val="none" w:sz="0" w:space="0" w:color="auto"/>
            <w:left w:val="none" w:sz="0" w:space="0" w:color="auto"/>
            <w:bottom w:val="none" w:sz="0" w:space="0" w:color="auto"/>
            <w:right w:val="none" w:sz="0" w:space="0" w:color="auto"/>
          </w:divBdr>
        </w:div>
      </w:divsChild>
    </w:div>
    <w:div w:id="170219834">
      <w:bodyDiv w:val="1"/>
      <w:marLeft w:val="0"/>
      <w:marRight w:val="0"/>
      <w:marTop w:val="0"/>
      <w:marBottom w:val="0"/>
      <w:divBdr>
        <w:top w:val="none" w:sz="0" w:space="0" w:color="auto"/>
        <w:left w:val="none" w:sz="0" w:space="0" w:color="auto"/>
        <w:bottom w:val="none" w:sz="0" w:space="0" w:color="auto"/>
        <w:right w:val="none" w:sz="0" w:space="0" w:color="auto"/>
      </w:divBdr>
      <w:divsChild>
        <w:div w:id="318966865">
          <w:marLeft w:val="0"/>
          <w:marRight w:val="0"/>
          <w:marTop w:val="120"/>
          <w:marBottom w:val="120"/>
          <w:divBdr>
            <w:top w:val="none" w:sz="0" w:space="0" w:color="auto"/>
            <w:left w:val="none" w:sz="0" w:space="0" w:color="auto"/>
            <w:bottom w:val="none" w:sz="0" w:space="0" w:color="auto"/>
            <w:right w:val="none" w:sz="0" w:space="0" w:color="auto"/>
          </w:divBdr>
        </w:div>
        <w:div w:id="1653098755">
          <w:marLeft w:val="0"/>
          <w:marRight w:val="0"/>
          <w:marTop w:val="120"/>
          <w:marBottom w:val="120"/>
          <w:divBdr>
            <w:top w:val="none" w:sz="0" w:space="0" w:color="auto"/>
            <w:left w:val="none" w:sz="0" w:space="0" w:color="auto"/>
            <w:bottom w:val="none" w:sz="0" w:space="0" w:color="auto"/>
            <w:right w:val="none" w:sz="0" w:space="0" w:color="auto"/>
          </w:divBdr>
        </w:div>
      </w:divsChild>
    </w:div>
    <w:div w:id="433550142">
      <w:bodyDiv w:val="1"/>
      <w:marLeft w:val="0"/>
      <w:marRight w:val="0"/>
      <w:marTop w:val="0"/>
      <w:marBottom w:val="0"/>
      <w:divBdr>
        <w:top w:val="none" w:sz="0" w:space="0" w:color="auto"/>
        <w:left w:val="none" w:sz="0" w:space="0" w:color="auto"/>
        <w:bottom w:val="none" w:sz="0" w:space="0" w:color="auto"/>
        <w:right w:val="none" w:sz="0" w:space="0" w:color="auto"/>
      </w:divBdr>
      <w:divsChild>
        <w:div w:id="1769962230">
          <w:marLeft w:val="0"/>
          <w:marRight w:val="0"/>
          <w:marTop w:val="450"/>
          <w:marBottom w:val="240"/>
          <w:divBdr>
            <w:top w:val="none" w:sz="0" w:space="0" w:color="auto"/>
            <w:left w:val="none" w:sz="0" w:space="0" w:color="auto"/>
            <w:bottom w:val="none" w:sz="0" w:space="0" w:color="auto"/>
            <w:right w:val="none" w:sz="0" w:space="0" w:color="auto"/>
          </w:divBdr>
        </w:div>
        <w:div w:id="867110994">
          <w:marLeft w:val="0"/>
          <w:marRight w:val="0"/>
          <w:marTop w:val="120"/>
          <w:marBottom w:val="120"/>
          <w:divBdr>
            <w:top w:val="none" w:sz="0" w:space="0" w:color="auto"/>
            <w:left w:val="none" w:sz="0" w:space="0" w:color="auto"/>
            <w:bottom w:val="none" w:sz="0" w:space="0" w:color="auto"/>
            <w:right w:val="none" w:sz="0" w:space="0" w:color="auto"/>
          </w:divBdr>
        </w:div>
        <w:div w:id="1653675111">
          <w:marLeft w:val="0"/>
          <w:marRight w:val="0"/>
          <w:marTop w:val="120"/>
          <w:marBottom w:val="120"/>
          <w:divBdr>
            <w:top w:val="none" w:sz="0" w:space="0" w:color="auto"/>
            <w:left w:val="none" w:sz="0" w:space="0" w:color="auto"/>
            <w:bottom w:val="none" w:sz="0" w:space="0" w:color="auto"/>
            <w:right w:val="none" w:sz="0" w:space="0" w:color="auto"/>
          </w:divBdr>
        </w:div>
        <w:div w:id="1905993234">
          <w:marLeft w:val="0"/>
          <w:marRight w:val="0"/>
          <w:marTop w:val="120"/>
          <w:marBottom w:val="120"/>
          <w:divBdr>
            <w:top w:val="none" w:sz="0" w:space="0" w:color="auto"/>
            <w:left w:val="none" w:sz="0" w:space="0" w:color="auto"/>
            <w:bottom w:val="none" w:sz="0" w:space="0" w:color="auto"/>
            <w:right w:val="none" w:sz="0" w:space="0" w:color="auto"/>
          </w:divBdr>
        </w:div>
      </w:divsChild>
    </w:div>
    <w:div w:id="702900802">
      <w:bodyDiv w:val="1"/>
      <w:marLeft w:val="0"/>
      <w:marRight w:val="0"/>
      <w:marTop w:val="0"/>
      <w:marBottom w:val="0"/>
      <w:divBdr>
        <w:top w:val="none" w:sz="0" w:space="0" w:color="auto"/>
        <w:left w:val="none" w:sz="0" w:space="0" w:color="auto"/>
        <w:bottom w:val="none" w:sz="0" w:space="0" w:color="auto"/>
        <w:right w:val="none" w:sz="0" w:space="0" w:color="auto"/>
      </w:divBdr>
      <w:divsChild>
        <w:div w:id="94058593">
          <w:marLeft w:val="0"/>
          <w:marRight w:val="0"/>
          <w:marTop w:val="450"/>
          <w:marBottom w:val="240"/>
          <w:divBdr>
            <w:top w:val="none" w:sz="0" w:space="0" w:color="auto"/>
            <w:left w:val="none" w:sz="0" w:space="0" w:color="auto"/>
            <w:bottom w:val="none" w:sz="0" w:space="0" w:color="auto"/>
            <w:right w:val="none" w:sz="0" w:space="0" w:color="auto"/>
          </w:divBdr>
        </w:div>
        <w:div w:id="1836997233">
          <w:marLeft w:val="0"/>
          <w:marRight w:val="0"/>
          <w:marTop w:val="120"/>
          <w:marBottom w:val="120"/>
          <w:divBdr>
            <w:top w:val="none" w:sz="0" w:space="0" w:color="auto"/>
            <w:left w:val="none" w:sz="0" w:space="0" w:color="auto"/>
            <w:bottom w:val="none" w:sz="0" w:space="0" w:color="auto"/>
            <w:right w:val="none" w:sz="0" w:space="0" w:color="auto"/>
          </w:divBdr>
        </w:div>
        <w:div w:id="1608343821">
          <w:marLeft w:val="0"/>
          <w:marRight w:val="0"/>
          <w:marTop w:val="120"/>
          <w:marBottom w:val="120"/>
          <w:divBdr>
            <w:top w:val="none" w:sz="0" w:space="0" w:color="auto"/>
            <w:left w:val="none" w:sz="0" w:space="0" w:color="auto"/>
            <w:bottom w:val="none" w:sz="0" w:space="0" w:color="auto"/>
            <w:right w:val="none" w:sz="0" w:space="0" w:color="auto"/>
          </w:divBdr>
        </w:div>
        <w:div w:id="432281432">
          <w:marLeft w:val="0"/>
          <w:marRight w:val="0"/>
          <w:marTop w:val="120"/>
          <w:marBottom w:val="120"/>
          <w:divBdr>
            <w:top w:val="none" w:sz="0" w:space="0" w:color="auto"/>
            <w:left w:val="none" w:sz="0" w:space="0" w:color="auto"/>
            <w:bottom w:val="none" w:sz="0" w:space="0" w:color="auto"/>
            <w:right w:val="none" w:sz="0" w:space="0" w:color="auto"/>
          </w:divBdr>
        </w:div>
      </w:divsChild>
    </w:div>
    <w:div w:id="729965187">
      <w:bodyDiv w:val="1"/>
      <w:marLeft w:val="0"/>
      <w:marRight w:val="0"/>
      <w:marTop w:val="0"/>
      <w:marBottom w:val="0"/>
      <w:divBdr>
        <w:top w:val="none" w:sz="0" w:space="0" w:color="auto"/>
        <w:left w:val="none" w:sz="0" w:space="0" w:color="auto"/>
        <w:bottom w:val="none" w:sz="0" w:space="0" w:color="auto"/>
        <w:right w:val="none" w:sz="0" w:space="0" w:color="auto"/>
      </w:divBdr>
      <w:divsChild>
        <w:div w:id="1039016152">
          <w:marLeft w:val="0"/>
          <w:marRight w:val="0"/>
          <w:marTop w:val="450"/>
          <w:marBottom w:val="240"/>
          <w:divBdr>
            <w:top w:val="none" w:sz="0" w:space="0" w:color="auto"/>
            <w:left w:val="none" w:sz="0" w:space="0" w:color="auto"/>
            <w:bottom w:val="none" w:sz="0" w:space="0" w:color="auto"/>
            <w:right w:val="none" w:sz="0" w:space="0" w:color="auto"/>
          </w:divBdr>
        </w:div>
        <w:div w:id="299724327">
          <w:marLeft w:val="0"/>
          <w:marRight w:val="0"/>
          <w:marTop w:val="120"/>
          <w:marBottom w:val="120"/>
          <w:divBdr>
            <w:top w:val="none" w:sz="0" w:space="0" w:color="auto"/>
            <w:left w:val="none" w:sz="0" w:space="0" w:color="auto"/>
            <w:bottom w:val="none" w:sz="0" w:space="0" w:color="auto"/>
            <w:right w:val="none" w:sz="0" w:space="0" w:color="auto"/>
          </w:divBdr>
        </w:div>
        <w:div w:id="318580478">
          <w:marLeft w:val="0"/>
          <w:marRight w:val="0"/>
          <w:marTop w:val="120"/>
          <w:marBottom w:val="120"/>
          <w:divBdr>
            <w:top w:val="none" w:sz="0" w:space="0" w:color="auto"/>
            <w:left w:val="none" w:sz="0" w:space="0" w:color="auto"/>
            <w:bottom w:val="none" w:sz="0" w:space="0" w:color="auto"/>
            <w:right w:val="none" w:sz="0" w:space="0" w:color="auto"/>
          </w:divBdr>
        </w:div>
        <w:div w:id="1281915323">
          <w:marLeft w:val="0"/>
          <w:marRight w:val="0"/>
          <w:marTop w:val="120"/>
          <w:marBottom w:val="120"/>
          <w:divBdr>
            <w:top w:val="none" w:sz="0" w:space="0" w:color="auto"/>
            <w:left w:val="none" w:sz="0" w:space="0" w:color="auto"/>
            <w:bottom w:val="none" w:sz="0" w:space="0" w:color="auto"/>
            <w:right w:val="none" w:sz="0" w:space="0" w:color="auto"/>
          </w:divBdr>
        </w:div>
      </w:divsChild>
    </w:div>
    <w:div w:id="776607384">
      <w:bodyDiv w:val="1"/>
      <w:marLeft w:val="0"/>
      <w:marRight w:val="0"/>
      <w:marTop w:val="0"/>
      <w:marBottom w:val="0"/>
      <w:divBdr>
        <w:top w:val="none" w:sz="0" w:space="0" w:color="auto"/>
        <w:left w:val="none" w:sz="0" w:space="0" w:color="auto"/>
        <w:bottom w:val="none" w:sz="0" w:space="0" w:color="auto"/>
        <w:right w:val="none" w:sz="0" w:space="0" w:color="auto"/>
      </w:divBdr>
    </w:div>
    <w:div w:id="934241887">
      <w:bodyDiv w:val="1"/>
      <w:marLeft w:val="0"/>
      <w:marRight w:val="0"/>
      <w:marTop w:val="0"/>
      <w:marBottom w:val="0"/>
      <w:divBdr>
        <w:top w:val="none" w:sz="0" w:space="0" w:color="auto"/>
        <w:left w:val="none" w:sz="0" w:space="0" w:color="auto"/>
        <w:bottom w:val="none" w:sz="0" w:space="0" w:color="auto"/>
        <w:right w:val="none" w:sz="0" w:space="0" w:color="auto"/>
      </w:divBdr>
      <w:divsChild>
        <w:div w:id="1711760343">
          <w:marLeft w:val="0"/>
          <w:marRight w:val="0"/>
          <w:marTop w:val="450"/>
          <w:marBottom w:val="240"/>
          <w:divBdr>
            <w:top w:val="none" w:sz="0" w:space="0" w:color="auto"/>
            <w:left w:val="none" w:sz="0" w:space="0" w:color="auto"/>
            <w:bottom w:val="none" w:sz="0" w:space="0" w:color="auto"/>
            <w:right w:val="none" w:sz="0" w:space="0" w:color="auto"/>
          </w:divBdr>
        </w:div>
        <w:div w:id="1416316645">
          <w:marLeft w:val="0"/>
          <w:marRight w:val="0"/>
          <w:marTop w:val="120"/>
          <w:marBottom w:val="120"/>
          <w:divBdr>
            <w:top w:val="none" w:sz="0" w:space="0" w:color="auto"/>
            <w:left w:val="none" w:sz="0" w:space="0" w:color="auto"/>
            <w:bottom w:val="none" w:sz="0" w:space="0" w:color="auto"/>
            <w:right w:val="none" w:sz="0" w:space="0" w:color="auto"/>
          </w:divBdr>
        </w:div>
        <w:div w:id="1774395178">
          <w:marLeft w:val="0"/>
          <w:marRight w:val="0"/>
          <w:marTop w:val="450"/>
          <w:marBottom w:val="240"/>
          <w:divBdr>
            <w:top w:val="none" w:sz="0" w:space="0" w:color="auto"/>
            <w:left w:val="none" w:sz="0" w:space="0" w:color="auto"/>
            <w:bottom w:val="none" w:sz="0" w:space="0" w:color="auto"/>
            <w:right w:val="none" w:sz="0" w:space="0" w:color="auto"/>
          </w:divBdr>
        </w:div>
        <w:div w:id="459081578">
          <w:marLeft w:val="0"/>
          <w:marRight w:val="0"/>
          <w:marTop w:val="120"/>
          <w:marBottom w:val="120"/>
          <w:divBdr>
            <w:top w:val="none" w:sz="0" w:space="0" w:color="auto"/>
            <w:left w:val="none" w:sz="0" w:space="0" w:color="auto"/>
            <w:bottom w:val="none" w:sz="0" w:space="0" w:color="auto"/>
            <w:right w:val="none" w:sz="0" w:space="0" w:color="auto"/>
          </w:divBdr>
        </w:div>
        <w:div w:id="1802335846">
          <w:marLeft w:val="0"/>
          <w:marRight w:val="0"/>
          <w:marTop w:val="450"/>
          <w:marBottom w:val="240"/>
          <w:divBdr>
            <w:top w:val="none" w:sz="0" w:space="0" w:color="auto"/>
            <w:left w:val="none" w:sz="0" w:space="0" w:color="auto"/>
            <w:bottom w:val="none" w:sz="0" w:space="0" w:color="auto"/>
            <w:right w:val="none" w:sz="0" w:space="0" w:color="auto"/>
          </w:divBdr>
        </w:div>
        <w:div w:id="1088186343">
          <w:marLeft w:val="0"/>
          <w:marRight w:val="0"/>
          <w:marTop w:val="120"/>
          <w:marBottom w:val="120"/>
          <w:divBdr>
            <w:top w:val="none" w:sz="0" w:space="0" w:color="auto"/>
            <w:left w:val="none" w:sz="0" w:space="0" w:color="auto"/>
            <w:bottom w:val="none" w:sz="0" w:space="0" w:color="auto"/>
            <w:right w:val="none" w:sz="0" w:space="0" w:color="auto"/>
          </w:divBdr>
        </w:div>
      </w:divsChild>
    </w:div>
    <w:div w:id="1202210969">
      <w:bodyDiv w:val="1"/>
      <w:marLeft w:val="0"/>
      <w:marRight w:val="0"/>
      <w:marTop w:val="0"/>
      <w:marBottom w:val="0"/>
      <w:divBdr>
        <w:top w:val="none" w:sz="0" w:space="0" w:color="auto"/>
        <w:left w:val="none" w:sz="0" w:space="0" w:color="auto"/>
        <w:bottom w:val="none" w:sz="0" w:space="0" w:color="auto"/>
        <w:right w:val="none" w:sz="0" w:space="0" w:color="auto"/>
      </w:divBdr>
      <w:divsChild>
        <w:div w:id="1903104400">
          <w:marLeft w:val="0"/>
          <w:marRight w:val="0"/>
          <w:marTop w:val="120"/>
          <w:marBottom w:val="120"/>
          <w:divBdr>
            <w:top w:val="none" w:sz="0" w:space="0" w:color="auto"/>
            <w:left w:val="none" w:sz="0" w:space="0" w:color="auto"/>
            <w:bottom w:val="none" w:sz="0" w:space="0" w:color="auto"/>
            <w:right w:val="none" w:sz="0" w:space="0" w:color="auto"/>
          </w:divBdr>
        </w:div>
        <w:div w:id="1753774470">
          <w:marLeft w:val="0"/>
          <w:marRight w:val="0"/>
          <w:marTop w:val="120"/>
          <w:marBottom w:val="120"/>
          <w:divBdr>
            <w:top w:val="none" w:sz="0" w:space="0" w:color="auto"/>
            <w:left w:val="none" w:sz="0" w:space="0" w:color="auto"/>
            <w:bottom w:val="none" w:sz="0" w:space="0" w:color="auto"/>
            <w:right w:val="none" w:sz="0" w:space="0" w:color="auto"/>
          </w:divBdr>
        </w:div>
      </w:divsChild>
    </w:div>
    <w:div w:id="1233005205">
      <w:bodyDiv w:val="1"/>
      <w:marLeft w:val="0"/>
      <w:marRight w:val="0"/>
      <w:marTop w:val="0"/>
      <w:marBottom w:val="0"/>
      <w:divBdr>
        <w:top w:val="none" w:sz="0" w:space="0" w:color="auto"/>
        <w:left w:val="none" w:sz="0" w:space="0" w:color="auto"/>
        <w:bottom w:val="none" w:sz="0" w:space="0" w:color="auto"/>
        <w:right w:val="none" w:sz="0" w:space="0" w:color="auto"/>
      </w:divBdr>
    </w:div>
    <w:div w:id="1425032702">
      <w:bodyDiv w:val="1"/>
      <w:marLeft w:val="0"/>
      <w:marRight w:val="0"/>
      <w:marTop w:val="0"/>
      <w:marBottom w:val="0"/>
      <w:divBdr>
        <w:top w:val="none" w:sz="0" w:space="0" w:color="auto"/>
        <w:left w:val="none" w:sz="0" w:space="0" w:color="auto"/>
        <w:bottom w:val="none" w:sz="0" w:space="0" w:color="auto"/>
        <w:right w:val="none" w:sz="0" w:space="0" w:color="auto"/>
      </w:divBdr>
      <w:divsChild>
        <w:div w:id="637881779">
          <w:marLeft w:val="0"/>
          <w:marRight w:val="0"/>
          <w:marTop w:val="120"/>
          <w:marBottom w:val="120"/>
          <w:divBdr>
            <w:top w:val="none" w:sz="0" w:space="0" w:color="auto"/>
            <w:left w:val="none" w:sz="0" w:space="0" w:color="auto"/>
            <w:bottom w:val="none" w:sz="0" w:space="0" w:color="auto"/>
            <w:right w:val="none" w:sz="0" w:space="0" w:color="auto"/>
          </w:divBdr>
        </w:div>
        <w:div w:id="1313482490">
          <w:marLeft w:val="0"/>
          <w:marRight w:val="0"/>
          <w:marTop w:val="120"/>
          <w:marBottom w:val="120"/>
          <w:divBdr>
            <w:top w:val="none" w:sz="0" w:space="0" w:color="auto"/>
            <w:left w:val="none" w:sz="0" w:space="0" w:color="auto"/>
            <w:bottom w:val="none" w:sz="0" w:space="0" w:color="auto"/>
            <w:right w:val="none" w:sz="0" w:space="0" w:color="auto"/>
          </w:divBdr>
        </w:div>
      </w:divsChild>
    </w:div>
    <w:div w:id="1443766945">
      <w:bodyDiv w:val="1"/>
      <w:marLeft w:val="0"/>
      <w:marRight w:val="0"/>
      <w:marTop w:val="0"/>
      <w:marBottom w:val="0"/>
      <w:divBdr>
        <w:top w:val="none" w:sz="0" w:space="0" w:color="auto"/>
        <w:left w:val="none" w:sz="0" w:space="0" w:color="auto"/>
        <w:bottom w:val="none" w:sz="0" w:space="0" w:color="auto"/>
        <w:right w:val="none" w:sz="0" w:space="0" w:color="auto"/>
      </w:divBdr>
    </w:div>
    <w:div w:id="1465465084">
      <w:bodyDiv w:val="1"/>
      <w:marLeft w:val="0"/>
      <w:marRight w:val="0"/>
      <w:marTop w:val="0"/>
      <w:marBottom w:val="0"/>
      <w:divBdr>
        <w:top w:val="none" w:sz="0" w:space="0" w:color="auto"/>
        <w:left w:val="none" w:sz="0" w:space="0" w:color="auto"/>
        <w:bottom w:val="none" w:sz="0" w:space="0" w:color="auto"/>
        <w:right w:val="none" w:sz="0" w:space="0" w:color="auto"/>
      </w:divBdr>
      <w:divsChild>
        <w:div w:id="1520241823">
          <w:marLeft w:val="0"/>
          <w:marRight w:val="0"/>
          <w:marTop w:val="120"/>
          <w:marBottom w:val="120"/>
          <w:divBdr>
            <w:top w:val="none" w:sz="0" w:space="0" w:color="auto"/>
            <w:left w:val="none" w:sz="0" w:space="0" w:color="auto"/>
            <w:bottom w:val="none" w:sz="0" w:space="0" w:color="auto"/>
            <w:right w:val="none" w:sz="0" w:space="0" w:color="auto"/>
          </w:divBdr>
        </w:div>
        <w:div w:id="1532064708">
          <w:marLeft w:val="0"/>
          <w:marRight w:val="0"/>
          <w:marTop w:val="120"/>
          <w:marBottom w:val="120"/>
          <w:divBdr>
            <w:top w:val="none" w:sz="0" w:space="0" w:color="auto"/>
            <w:left w:val="none" w:sz="0" w:space="0" w:color="auto"/>
            <w:bottom w:val="none" w:sz="0" w:space="0" w:color="auto"/>
            <w:right w:val="none" w:sz="0" w:space="0" w:color="auto"/>
          </w:divBdr>
        </w:div>
      </w:divsChild>
    </w:div>
    <w:div w:id="1503666183">
      <w:bodyDiv w:val="1"/>
      <w:marLeft w:val="0"/>
      <w:marRight w:val="0"/>
      <w:marTop w:val="0"/>
      <w:marBottom w:val="0"/>
      <w:divBdr>
        <w:top w:val="none" w:sz="0" w:space="0" w:color="auto"/>
        <w:left w:val="none" w:sz="0" w:space="0" w:color="auto"/>
        <w:bottom w:val="none" w:sz="0" w:space="0" w:color="auto"/>
        <w:right w:val="none" w:sz="0" w:space="0" w:color="auto"/>
      </w:divBdr>
      <w:divsChild>
        <w:div w:id="1123424740">
          <w:marLeft w:val="0"/>
          <w:marRight w:val="0"/>
          <w:marTop w:val="0"/>
          <w:marBottom w:val="0"/>
          <w:divBdr>
            <w:top w:val="none" w:sz="0" w:space="0" w:color="auto"/>
            <w:left w:val="none" w:sz="0" w:space="0" w:color="auto"/>
            <w:bottom w:val="none" w:sz="0" w:space="0" w:color="auto"/>
            <w:right w:val="none" w:sz="0" w:space="0" w:color="auto"/>
          </w:divBdr>
        </w:div>
        <w:div w:id="1593707956">
          <w:marLeft w:val="0"/>
          <w:marRight w:val="0"/>
          <w:marTop w:val="0"/>
          <w:marBottom w:val="0"/>
          <w:divBdr>
            <w:top w:val="none" w:sz="0" w:space="0" w:color="auto"/>
            <w:left w:val="none" w:sz="0" w:space="0" w:color="auto"/>
            <w:bottom w:val="none" w:sz="0" w:space="0" w:color="auto"/>
            <w:right w:val="none" w:sz="0" w:space="0" w:color="auto"/>
          </w:divBdr>
        </w:div>
        <w:div w:id="1676297373">
          <w:marLeft w:val="0"/>
          <w:marRight w:val="0"/>
          <w:marTop w:val="0"/>
          <w:marBottom w:val="0"/>
          <w:divBdr>
            <w:top w:val="none" w:sz="0" w:space="0" w:color="auto"/>
            <w:left w:val="none" w:sz="0" w:space="0" w:color="auto"/>
            <w:bottom w:val="none" w:sz="0" w:space="0" w:color="auto"/>
            <w:right w:val="none" w:sz="0" w:space="0" w:color="auto"/>
          </w:divBdr>
        </w:div>
      </w:divsChild>
    </w:div>
    <w:div w:id="1513759190">
      <w:bodyDiv w:val="1"/>
      <w:marLeft w:val="0"/>
      <w:marRight w:val="0"/>
      <w:marTop w:val="0"/>
      <w:marBottom w:val="0"/>
      <w:divBdr>
        <w:top w:val="none" w:sz="0" w:space="0" w:color="auto"/>
        <w:left w:val="none" w:sz="0" w:space="0" w:color="auto"/>
        <w:bottom w:val="none" w:sz="0" w:space="0" w:color="auto"/>
        <w:right w:val="none" w:sz="0" w:space="0" w:color="auto"/>
      </w:divBdr>
    </w:div>
    <w:div w:id="1526476880">
      <w:bodyDiv w:val="1"/>
      <w:marLeft w:val="0"/>
      <w:marRight w:val="0"/>
      <w:marTop w:val="0"/>
      <w:marBottom w:val="0"/>
      <w:divBdr>
        <w:top w:val="none" w:sz="0" w:space="0" w:color="auto"/>
        <w:left w:val="none" w:sz="0" w:space="0" w:color="auto"/>
        <w:bottom w:val="none" w:sz="0" w:space="0" w:color="auto"/>
        <w:right w:val="none" w:sz="0" w:space="0" w:color="auto"/>
      </w:divBdr>
    </w:div>
    <w:div w:id="1556503398">
      <w:bodyDiv w:val="1"/>
      <w:marLeft w:val="0"/>
      <w:marRight w:val="0"/>
      <w:marTop w:val="0"/>
      <w:marBottom w:val="0"/>
      <w:divBdr>
        <w:top w:val="none" w:sz="0" w:space="0" w:color="auto"/>
        <w:left w:val="none" w:sz="0" w:space="0" w:color="auto"/>
        <w:bottom w:val="none" w:sz="0" w:space="0" w:color="auto"/>
        <w:right w:val="none" w:sz="0" w:space="0" w:color="auto"/>
      </w:divBdr>
      <w:divsChild>
        <w:div w:id="298457062">
          <w:marLeft w:val="0"/>
          <w:marRight w:val="0"/>
          <w:marTop w:val="0"/>
          <w:marBottom w:val="0"/>
          <w:divBdr>
            <w:top w:val="none" w:sz="0" w:space="0" w:color="auto"/>
            <w:left w:val="none" w:sz="0" w:space="0" w:color="auto"/>
            <w:bottom w:val="none" w:sz="0" w:space="0" w:color="auto"/>
            <w:right w:val="none" w:sz="0" w:space="0" w:color="auto"/>
          </w:divBdr>
        </w:div>
      </w:divsChild>
    </w:div>
    <w:div w:id="1566598293">
      <w:bodyDiv w:val="1"/>
      <w:marLeft w:val="0"/>
      <w:marRight w:val="0"/>
      <w:marTop w:val="0"/>
      <w:marBottom w:val="0"/>
      <w:divBdr>
        <w:top w:val="none" w:sz="0" w:space="0" w:color="auto"/>
        <w:left w:val="none" w:sz="0" w:space="0" w:color="auto"/>
        <w:bottom w:val="none" w:sz="0" w:space="0" w:color="auto"/>
        <w:right w:val="none" w:sz="0" w:space="0" w:color="auto"/>
      </w:divBdr>
    </w:div>
    <w:div w:id="1684431857">
      <w:bodyDiv w:val="1"/>
      <w:marLeft w:val="0"/>
      <w:marRight w:val="0"/>
      <w:marTop w:val="0"/>
      <w:marBottom w:val="0"/>
      <w:divBdr>
        <w:top w:val="none" w:sz="0" w:space="0" w:color="auto"/>
        <w:left w:val="none" w:sz="0" w:space="0" w:color="auto"/>
        <w:bottom w:val="none" w:sz="0" w:space="0" w:color="auto"/>
        <w:right w:val="none" w:sz="0" w:space="0" w:color="auto"/>
      </w:divBdr>
      <w:divsChild>
        <w:div w:id="747658250">
          <w:marLeft w:val="0"/>
          <w:marRight w:val="0"/>
          <w:marTop w:val="120"/>
          <w:marBottom w:val="120"/>
          <w:divBdr>
            <w:top w:val="none" w:sz="0" w:space="0" w:color="auto"/>
            <w:left w:val="none" w:sz="0" w:space="0" w:color="auto"/>
            <w:bottom w:val="none" w:sz="0" w:space="0" w:color="auto"/>
            <w:right w:val="none" w:sz="0" w:space="0" w:color="auto"/>
          </w:divBdr>
        </w:div>
        <w:div w:id="1431774413">
          <w:marLeft w:val="0"/>
          <w:marRight w:val="0"/>
          <w:marTop w:val="120"/>
          <w:marBottom w:val="120"/>
          <w:divBdr>
            <w:top w:val="none" w:sz="0" w:space="0" w:color="auto"/>
            <w:left w:val="none" w:sz="0" w:space="0" w:color="auto"/>
            <w:bottom w:val="none" w:sz="0" w:space="0" w:color="auto"/>
            <w:right w:val="none" w:sz="0" w:space="0" w:color="auto"/>
          </w:divBdr>
        </w:div>
      </w:divsChild>
    </w:div>
    <w:div w:id="1741824000">
      <w:bodyDiv w:val="1"/>
      <w:marLeft w:val="0"/>
      <w:marRight w:val="0"/>
      <w:marTop w:val="0"/>
      <w:marBottom w:val="0"/>
      <w:divBdr>
        <w:top w:val="none" w:sz="0" w:space="0" w:color="auto"/>
        <w:left w:val="none" w:sz="0" w:space="0" w:color="auto"/>
        <w:bottom w:val="none" w:sz="0" w:space="0" w:color="auto"/>
        <w:right w:val="none" w:sz="0" w:space="0" w:color="auto"/>
      </w:divBdr>
      <w:divsChild>
        <w:div w:id="1990279293">
          <w:marLeft w:val="0"/>
          <w:marRight w:val="0"/>
          <w:marTop w:val="450"/>
          <w:marBottom w:val="240"/>
          <w:divBdr>
            <w:top w:val="none" w:sz="0" w:space="0" w:color="auto"/>
            <w:left w:val="none" w:sz="0" w:space="0" w:color="auto"/>
            <w:bottom w:val="none" w:sz="0" w:space="0" w:color="auto"/>
            <w:right w:val="none" w:sz="0" w:space="0" w:color="auto"/>
          </w:divBdr>
        </w:div>
        <w:div w:id="1449858935">
          <w:marLeft w:val="0"/>
          <w:marRight w:val="0"/>
          <w:marTop w:val="120"/>
          <w:marBottom w:val="120"/>
          <w:divBdr>
            <w:top w:val="none" w:sz="0" w:space="0" w:color="auto"/>
            <w:left w:val="none" w:sz="0" w:space="0" w:color="auto"/>
            <w:bottom w:val="none" w:sz="0" w:space="0" w:color="auto"/>
            <w:right w:val="none" w:sz="0" w:space="0" w:color="auto"/>
          </w:divBdr>
        </w:div>
        <w:div w:id="724523352">
          <w:marLeft w:val="0"/>
          <w:marRight w:val="0"/>
          <w:marTop w:val="120"/>
          <w:marBottom w:val="120"/>
          <w:divBdr>
            <w:top w:val="none" w:sz="0" w:space="0" w:color="auto"/>
            <w:left w:val="none" w:sz="0" w:space="0" w:color="auto"/>
            <w:bottom w:val="none" w:sz="0" w:space="0" w:color="auto"/>
            <w:right w:val="none" w:sz="0" w:space="0" w:color="auto"/>
          </w:divBdr>
        </w:div>
        <w:div w:id="370691061">
          <w:marLeft w:val="0"/>
          <w:marRight w:val="0"/>
          <w:marTop w:val="450"/>
          <w:marBottom w:val="240"/>
          <w:divBdr>
            <w:top w:val="none" w:sz="0" w:space="0" w:color="auto"/>
            <w:left w:val="none" w:sz="0" w:space="0" w:color="auto"/>
            <w:bottom w:val="none" w:sz="0" w:space="0" w:color="auto"/>
            <w:right w:val="none" w:sz="0" w:space="0" w:color="auto"/>
          </w:divBdr>
        </w:div>
        <w:div w:id="1895582391">
          <w:marLeft w:val="0"/>
          <w:marRight w:val="0"/>
          <w:marTop w:val="120"/>
          <w:marBottom w:val="120"/>
          <w:divBdr>
            <w:top w:val="none" w:sz="0" w:space="0" w:color="auto"/>
            <w:left w:val="none" w:sz="0" w:space="0" w:color="auto"/>
            <w:bottom w:val="none" w:sz="0" w:space="0" w:color="auto"/>
            <w:right w:val="none" w:sz="0" w:space="0" w:color="auto"/>
          </w:divBdr>
        </w:div>
        <w:div w:id="498229117">
          <w:marLeft w:val="0"/>
          <w:marRight w:val="0"/>
          <w:marTop w:val="120"/>
          <w:marBottom w:val="120"/>
          <w:divBdr>
            <w:top w:val="none" w:sz="0" w:space="0" w:color="auto"/>
            <w:left w:val="none" w:sz="0" w:space="0" w:color="auto"/>
            <w:bottom w:val="none" w:sz="0" w:space="0" w:color="auto"/>
            <w:right w:val="none" w:sz="0" w:space="0" w:color="auto"/>
          </w:divBdr>
        </w:div>
      </w:divsChild>
    </w:div>
    <w:div w:id="1816607431">
      <w:bodyDiv w:val="1"/>
      <w:marLeft w:val="0"/>
      <w:marRight w:val="0"/>
      <w:marTop w:val="0"/>
      <w:marBottom w:val="0"/>
      <w:divBdr>
        <w:top w:val="none" w:sz="0" w:space="0" w:color="auto"/>
        <w:left w:val="none" w:sz="0" w:space="0" w:color="auto"/>
        <w:bottom w:val="none" w:sz="0" w:space="0" w:color="auto"/>
        <w:right w:val="none" w:sz="0" w:space="0" w:color="auto"/>
      </w:divBdr>
    </w:div>
    <w:div w:id="2029872387">
      <w:bodyDiv w:val="1"/>
      <w:marLeft w:val="0"/>
      <w:marRight w:val="0"/>
      <w:marTop w:val="0"/>
      <w:marBottom w:val="0"/>
      <w:divBdr>
        <w:top w:val="none" w:sz="0" w:space="0" w:color="auto"/>
        <w:left w:val="none" w:sz="0" w:space="0" w:color="auto"/>
        <w:bottom w:val="none" w:sz="0" w:space="0" w:color="auto"/>
        <w:right w:val="none" w:sz="0" w:space="0" w:color="auto"/>
      </w:divBdr>
    </w:div>
    <w:div w:id="2086218031">
      <w:bodyDiv w:val="1"/>
      <w:marLeft w:val="0"/>
      <w:marRight w:val="0"/>
      <w:marTop w:val="0"/>
      <w:marBottom w:val="0"/>
      <w:divBdr>
        <w:top w:val="none" w:sz="0" w:space="0" w:color="auto"/>
        <w:left w:val="none" w:sz="0" w:space="0" w:color="auto"/>
        <w:bottom w:val="none" w:sz="0" w:space="0" w:color="auto"/>
        <w:right w:val="none" w:sz="0" w:space="0" w:color="auto"/>
      </w:divBdr>
      <w:divsChild>
        <w:div w:id="1662585610">
          <w:marLeft w:val="0"/>
          <w:marRight w:val="0"/>
          <w:marTop w:val="120"/>
          <w:marBottom w:val="120"/>
          <w:divBdr>
            <w:top w:val="none" w:sz="0" w:space="0" w:color="auto"/>
            <w:left w:val="none" w:sz="0" w:space="0" w:color="auto"/>
            <w:bottom w:val="none" w:sz="0" w:space="0" w:color="auto"/>
            <w:right w:val="none" w:sz="0" w:space="0" w:color="auto"/>
          </w:divBdr>
        </w:div>
        <w:div w:id="202690417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7357FBD8AD4532B59B8E9CCF52013A"/>
        <w:category>
          <w:name w:val="常规"/>
          <w:gallery w:val="placeholder"/>
        </w:category>
        <w:types>
          <w:type w:val="bbPlcHdr"/>
        </w:types>
        <w:behaviors>
          <w:behavior w:val="content"/>
        </w:behaviors>
        <w:guid w:val="{7C1DAA5B-5577-43B1-A310-16561E0F6E64}"/>
      </w:docPartPr>
      <w:docPartBody>
        <w:p w:rsidR="00D746E5" w:rsidRDefault="009C158A">
          <w:pPr>
            <w:pStyle w:val="E47357FBD8AD4532B59B8E9CCF52013A"/>
          </w:pPr>
          <w:r w:rsidRPr="00751A05">
            <w:rPr>
              <w:rStyle w:val="a3"/>
              <w:rFonts w:hint="eastAsia"/>
            </w:rPr>
            <w:t>单击或点击此处输入文字。</w:t>
          </w:r>
        </w:p>
      </w:docPartBody>
    </w:docPart>
    <w:docPart>
      <w:docPartPr>
        <w:name w:val="F318B29A04C541468621DEABA4E18F27"/>
        <w:category>
          <w:name w:val="常规"/>
          <w:gallery w:val="placeholder"/>
        </w:category>
        <w:types>
          <w:type w:val="bbPlcHdr"/>
        </w:types>
        <w:behaviors>
          <w:behavior w:val="content"/>
        </w:behaviors>
        <w:guid w:val="{0A89DDC5-BF05-4878-9193-035548BB44F5}"/>
      </w:docPartPr>
      <w:docPartBody>
        <w:p w:rsidR="00D746E5" w:rsidRDefault="009C158A">
          <w:pPr>
            <w:pStyle w:val="F318B29A04C541468621DEABA4E18F27"/>
          </w:pPr>
          <w:r w:rsidRPr="00FB6243">
            <w:rPr>
              <w:rStyle w:val="a3"/>
              <w:rFonts w:hint="eastAsia"/>
            </w:rPr>
            <w:t>选择一项。</w:t>
          </w:r>
        </w:p>
      </w:docPartBody>
    </w:docPart>
    <w:docPart>
      <w:docPartPr>
        <w:name w:val="073F97F1D4794C5391BA6DC010426DA3"/>
        <w:category>
          <w:name w:val="常规"/>
          <w:gallery w:val="placeholder"/>
        </w:category>
        <w:types>
          <w:type w:val="bbPlcHdr"/>
        </w:types>
        <w:behaviors>
          <w:behavior w:val="content"/>
        </w:behaviors>
        <w:guid w:val="{046F89B7-AF58-47A7-A6D4-2BFED431CF62}"/>
      </w:docPartPr>
      <w:docPartBody>
        <w:p w:rsidR="00D746E5" w:rsidRDefault="009C158A">
          <w:pPr>
            <w:pStyle w:val="073F97F1D4794C5391BA6DC010426DA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8A"/>
    <w:rsid w:val="002E22F5"/>
    <w:rsid w:val="00966AA4"/>
    <w:rsid w:val="009C158A"/>
    <w:rsid w:val="00D7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47357FBD8AD4532B59B8E9CCF52013A">
    <w:name w:val="E47357FBD8AD4532B59B8E9CCF52013A"/>
    <w:pPr>
      <w:widowControl w:val="0"/>
      <w:jc w:val="both"/>
    </w:pPr>
  </w:style>
  <w:style w:type="paragraph" w:customStyle="1" w:styleId="F318B29A04C541468621DEABA4E18F27">
    <w:name w:val="F318B29A04C541468621DEABA4E18F27"/>
    <w:pPr>
      <w:widowControl w:val="0"/>
      <w:jc w:val="both"/>
    </w:pPr>
  </w:style>
  <w:style w:type="paragraph" w:customStyle="1" w:styleId="073F97F1D4794C5391BA6DC010426DA3">
    <w:name w:val="073F97F1D4794C5391BA6DC010426D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58B0-249F-42A8-BB3F-995E50FB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349</TotalTime>
  <Pages>8</Pages>
  <Words>2281</Words>
  <Characters>2853</Characters>
  <Application>Microsoft Office Word</Application>
  <DocSecurity>0</DocSecurity>
  <Lines>475</Lines>
  <Paragraphs>427</Paragraphs>
  <ScaleCrop>false</ScaleCrop>
  <Company>PCMI</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Admin</cp:lastModifiedBy>
  <cp:revision>6</cp:revision>
  <cp:lastPrinted>2025-07-11T01:55:00Z</cp:lastPrinted>
  <dcterms:created xsi:type="dcterms:W3CDTF">2025-07-08T06:00:00Z</dcterms:created>
  <dcterms:modified xsi:type="dcterms:W3CDTF">2025-07-11T01:55:00Z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