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94434">
        <w:tc>
          <w:tcPr>
            <w:tcW w:w="509" w:type="dxa"/>
          </w:tcPr>
          <w:p w:rsidR="00B94434" w:rsidRDefault="005E4C8F">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p>
        </w:tc>
        <w:tc>
          <w:tcPr>
            <w:tcW w:w="8855" w:type="dxa"/>
          </w:tcPr>
          <w:p w:rsidR="00B94434" w:rsidRDefault="005E4C8F" w:rsidP="001F3013">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F3013">
              <w:rPr>
                <w:rFonts w:ascii="黑体" w:eastAsia="黑体" w:hAnsi="黑体" w:hint="eastAsia"/>
                <w:sz w:val="21"/>
                <w:szCs w:val="21"/>
              </w:rPr>
              <w:t>27.140</w:t>
            </w:r>
            <w:r>
              <w:rPr>
                <w:rFonts w:ascii="黑体" w:eastAsia="黑体" w:hAnsi="黑体"/>
                <w:sz w:val="21"/>
                <w:szCs w:val="21"/>
              </w:rPr>
              <w:fldChar w:fldCharType="end"/>
            </w:r>
            <w:bookmarkEnd w:id="1"/>
          </w:p>
        </w:tc>
      </w:tr>
      <w:tr w:rsidR="00B94434">
        <w:tc>
          <w:tcPr>
            <w:tcW w:w="509" w:type="dxa"/>
          </w:tcPr>
          <w:p w:rsidR="00B94434" w:rsidRDefault="005E4C8F">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94434">
              <w:trPr>
                <w:trHeight w:hRule="exact" w:val="1021"/>
              </w:trPr>
              <w:tc>
                <w:tcPr>
                  <w:tcW w:w="9242" w:type="dxa"/>
                  <w:vAlign w:val="center"/>
                </w:tcPr>
                <w:p w:rsidR="00B94434" w:rsidRDefault="005E4C8F" w:rsidP="00712724">
                  <w:pPr>
                    <w:pStyle w:val="afffff0"/>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2" w:name="c1"/>
                  <w:r>
                    <w:instrText xml:space="preserve"> FORMTEXT </w:instrText>
                  </w:r>
                  <w:r>
                    <w:fldChar w:fldCharType="separate"/>
                  </w:r>
                  <w:r>
                    <w:t>CS</w:t>
                  </w:r>
                  <w:r>
                    <w:fldChar w:fldCharType="end"/>
                  </w:r>
                  <w:bookmarkEnd w:id="2"/>
                </w:p>
              </w:tc>
            </w:tr>
          </w:tbl>
          <w:p w:rsidR="00B94434" w:rsidRDefault="005E4C8F" w:rsidP="001F301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3"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F3013">
              <w:rPr>
                <w:rFonts w:ascii="黑体" w:eastAsia="黑体" w:hAnsi="黑体" w:hint="eastAsia"/>
                <w:sz w:val="21"/>
                <w:szCs w:val="21"/>
              </w:rPr>
              <w:t>P 40</w:t>
            </w:r>
            <w:r>
              <w:rPr>
                <w:rFonts w:ascii="黑体" w:eastAsia="黑体" w:hAnsi="黑体"/>
                <w:sz w:val="21"/>
                <w:szCs w:val="21"/>
              </w:rPr>
              <w:fldChar w:fldCharType="end"/>
            </w:r>
            <w:bookmarkEnd w:id="3"/>
          </w:p>
        </w:tc>
      </w:tr>
    </w:tbl>
    <w:p w:rsidR="00B94434" w:rsidRDefault="005E4C8F">
      <w:pPr>
        <w:pStyle w:val="afffff1"/>
        <w:framePr w:w="9639" w:h="624" w:hRule="exact" w:hSpace="181" w:vSpace="181" w:wrap="around" w:hAnchor="page" w:x="1305" w:y="2269"/>
        <w:rPr>
          <w:rFonts w:ascii="黑体" w:eastAsia="黑体" w:hAnsi="黑体"/>
          <w:b w:val="0"/>
          <w:bCs w:val="0"/>
          <w:w w:val="100"/>
          <w:sz w:val="48"/>
          <w:szCs w:val="48"/>
        </w:rPr>
      </w:pPr>
      <w:bookmarkStart w:id="4"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4"/>
    <w:p w:rsidR="00B94434" w:rsidRDefault="005E4C8F">
      <w:pPr>
        <w:pStyle w:val="affffffffff3"/>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CS</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sidR="00F44306">
        <w:rPr>
          <w:rFonts w:hint="eastAsia"/>
        </w:rPr>
        <w:t xml:space="preserve"> 234</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rsidR="00B94434" w:rsidRDefault="005E4C8F">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sidR="00567A04">
        <w:rPr>
          <w:rFonts w:hAnsi="黑体"/>
        </w:rPr>
        <w:t> </w:t>
      </w:r>
      <w:r w:rsidR="00567A04">
        <w:rPr>
          <w:rFonts w:hAnsi="黑体"/>
        </w:rPr>
        <w:t> </w:t>
      </w:r>
      <w:r w:rsidR="00567A04">
        <w:rPr>
          <w:rFonts w:hAnsi="黑体"/>
        </w:rPr>
        <w:t> </w:t>
      </w:r>
      <w:r w:rsidR="00567A04">
        <w:rPr>
          <w:rFonts w:hAnsi="黑体"/>
        </w:rPr>
        <w:t> </w:t>
      </w:r>
      <w:r w:rsidR="00567A04">
        <w:rPr>
          <w:rFonts w:hAnsi="黑体"/>
        </w:rPr>
        <w:t> </w:t>
      </w:r>
      <w:r>
        <w:rPr>
          <w:rFonts w:hAnsi="黑体"/>
        </w:rPr>
        <w:fldChar w:fldCharType="end"/>
      </w:r>
      <w:bookmarkEnd w:id="8"/>
    </w:p>
    <w:p w:rsidR="00B94434" w:rsidRDefault="005E4C8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rsidR="00B94434" w:rsidRDefault="00B94434">
      <w:pPr>
        <w:pStyle w:val="afffff1"/>
        <w:framePr w:w="9639" w:h="6976" w:hRule="exact" w:hSpace="0" w:vSpace="0" w:wrap="around" w:hAnchor="page" w:y="6408"/>
        <w:jc w:val="center"/>
        <w:rPr>
          <w:rFonts w:ascii="黑体" w:eastAsia="黑体" w:hAnsi="黑体"/>
          <w:b w:val="0"/>
          <w:bCs w:val="0"/>
          <w:w w:val="100"/>
        </w:rPr>
      </w:pPr>
    </w:p>
    <w:p w:rsidR="00B94434" w:rsidRDefault="005E4C8F">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2"/>
      <w:bookmarkStart w:id="11" w:name="OLE_LINK1"/>
      <w:r w:rsidR="00FE00C8" w:rsidRPr="00FE00C8">
        <w:rPr>
          <w:rFonts w:hint="eastAsia"/>
        </w:rPr>
        <w:t>工业园区再生水利用全过程计量监测技术规范</w:t>
      </w:r>
      <w:bookmarkEnd w:id="10"/>
      <w:bookmarkEnd w:id="11"/>
      <w:r>
        <w:fldChar w:fldCharType="end"/>
      </w:r>
      <w:bookmarkEnd w:id="9"/>
    </w:p>
    <w:p w:rsidR="00B94434" w:rsidRDefault="00B94434">
      <w:pPr>
        <w:framePr w:w="9639" w:h="6974" w:hRule="exact" w:wrap="around" w:vAnchor="page" w:hAnchor="page" w:x="1419" w:y="6408" w:anchorLock="1"/>
        <w:ind w:left="-1418"/>
      </w:pPr>
    </w:p>
    <w:p w:rsidR="00B94434" w:rsidRDefault="005E4C8F">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2" w:name="ESTD_NAME"/>
      <w:r>
        <w:rPr>
          <w:rFonts w:eastAsia="黑体"/>
          <w:szCs w:val="28"/>
        </w:rPr>
        <w:instrText xml:space="preserve"> FORMTEXT </w:instrText>
      </w:r>
      <w:r>
        <w:rPr>
          <w:rFonts w:eastAsia="黑体"/>
          <w:szCs w:val="28"/>
        </w:rPr>
      </w:r>
      <w:r>
        <w:rPr>
          <w:rFonts w:eastAsia="黑体"/>
          <w:szCs w:val="28"/>
        </w:rPr>
        <w:fldChar w:fldCharType="separate"/>
      </w:r>
      <w:r w:rsidR="00FE00C8" w:rsidRPr="00FE00C8">
        <w:rPr>
          <w:rFonts w:eastAsia="黑体"/>
          <w:szCs w:val="28"/>
        </w:rPr>
        <w:t xml:space="preserve">Technical </w:t>
      </w:r>
      <w:r w:rsidR="00FE00C8">
        <w:rPr>
          <w:rFonts w:eastAsia="黑体"/>
          <w:szCs w:val="28"/>
        </w:rPr>
        <w:t>s</w:t>
      </w:r>
      <w:r w:rsidR="00FE00C8" w:rsidRPr="00FE00C8">
        <w:rPr>
          <w:rFonts w:eastAsia="黑体"/>
          <w:szCs w:val="28"/>
        </w:rPr>
        <w:t xml:space="preserve">pecification for </w:t>
      </w:r>
      <w:r w:rsidR="00FE00C8">
        <w:rPr>
          <w:rFonts w:eastAsia="黑体" w:hint="eastAsia"/>
          <w:szCs w:val="28"/>
        </w:rPr>
        <w:t>m</w:t>
      </w:r>
      <w:r w:rsidR="00FE00C8" w:rsidRPr="00FE00C8">
        <w:rPr>
          <w:rFonts w:eastAsia="黑体"/>
          <w:szCs w:val="28"/>
        </w:rPr>
        <w:t xml:space="preserve">easurement and </w:t>
      </w:r>
      <w:r w:rsidR="00FE00C8">
        <w:rPr>
          <w:rFonts w:eastAsia="黑体" w:hint="eastAsia"/>
          <w:szCs w:val="28"/>
        </w:rPr>
        <w:t>m</w:t>
      </w:r>
      <w:r w:rsidR="00FE00C8" w:rsidRPr="00FE00C8">
        <w:rPr>
          <w:rFonts w:eastAsia="黑体"/>
          <w:szCs w:val="28"/>
        </w:rPr>
        <w:t xml:space="preserve">onitoring of the </w:t>
      </w:r>
      <w:r w:rsidR="00FE00C8">
        <w:rPr>
          <w:rFonts w:eastAsia="黑体" w:hint="eastAsia"/>
          <w:szCs w:val="28"/>
        </w:rPr>
        <w:t>w</w:t>
      </w:r>
      <w:r w:rsidR="00FE00C8" w:rsidRPr="00FE00C8">
        <w:rPr>
          <w:rFonts w:eastAsia="黑体"/>
          <w:szCs w:val="28"/>
        </w:rPr>
        <w:t xml:space="preserve">hole </w:t>
      </w:r>
      <w:r w:rsidR="00FE00C8">
        <w:rPr>
          <w:rFonts w:eastAsia="黑体" w:hint="eastAsia"/>
          <w:szCs w:val="28"/>
        </w:rPr>
        <w:t>p</w:t>
      </w:r>
      <w:r w:rsidR="00FE00C8" w:rsidRPr="00FE00C8">
        <w:rPr>
          <w:rFonts w:eastAsia="黑体"/>
          <w:szCs w:val="28"/>
        </w:rPr>
        <w:t xml:space="preserve">rocess of </w:t>
      </w:r>
      <w:r w:rsidR="00FE00C8">
        <w:rPr>
          <w:rFonts w:eastAsia="黑体" w:hint="eastAsia"/>
          <w:szCs w:val="28"/>
        </w:rPr>
        <w:t>r</w:t>
      </w:r>
      <w:r w:rsidR="00FE00C8" w:rsidRPr="00FE00C8">
        <w:rPr>
          <w:rFonts w:eastAsia="黑体"/>
          <w:szCs w:val="28"/>
        </w:rPr>
        <w:t xml:space="preserve">eclaimed </w:t>
      </w:r>
      <w:r w:rsidR="00FE00C8">
        <w:rPr>
          <w:rFonts w:eastAsia="黑体" w:hint="eastAsia"/>
          <w:szCs w:val="28"/>
        </w:rPr>
        <w:t>w</w:t>
      </w:r>
      <w:r w:rsidR="00FE00C8" w:rsidRPr="00FE00C8">
        <w:rPr>
          <w:rFonts w:eastAsia="黑体"/>
          <w:szCs w:val="28"/>
        </w:rPr>
        <w:t xml:space="preserve">ater </w:t>
      </w:r>
      <w:r w:rsidR="00FE00C8">
        <w:rPr>
          <w:rFonts w:eastAsia="黑体" w:hint="eastAsia"/>
          <w:szCs w:val="28"/>
        </w:rPr>
        <w:t>u</w:t>
      </w:r>
      <w:r w:rsidR="00FE00C8" w:rsidRPr="00FE00C8">
        <w:rPr>
          <w:rFonts w:eastAsia="黑体"/>
          <w:szCs w:val="28"/>
        </w:rPr>
        <w:t xml:space="preserve">tilization in </w:t>
      </w:r>
      <w:r w:rsidR="00FE00C8">
        <w:rPr>
          <w:rFonts w:eastAsia="黑体" w:hint="eastAsia"/>
          <w:szCs w:val="28"/>
        </w:rPr>
        <w:t>i</w:t>
      </w:r>
      <w:r w:rsidR="00FE00C8" w:rsidRPr="00FE00C8">
        <w:rPr>
          <w:rFonts w:eastAsia="黑体"/>
          <w:szCs w:val="28"/>
        </w:rPr>
        <w:t xml:space="preserve">ndustrial </w:t>
      </w:r>
      <w:r w:rsidR="00FE00C8">
        <w:rPr>
          <w:rFonts w:eastAsia="黑体" w:hint="eastAsia"/>
          <w:szCs w:val="28"/>
        </w:rPr>
        <w:t>p</w:t>
      </w:r>
      <w:r w:rsidR="00FE00C8" w:rsidRPr="00FE00C8">
        <w:rPr>
          <w:rFonts w:eastAsia="黑体"/>
          <w:szCs w:val="28"/>
        </w:rPr>
        <w:t>arks</w:t>
      </w:r>
      <w:r>
        <w:rPr>
          <w:rFonts w:eastAsia="黑体"/>
          <w:szCs w:val="28"/>
        </w:rPr>
        <w:fldChar w:fldCharType="end"/>
      </w:r>
      <w:bookmarkEnd w:id="12"/>
    </w:p>
    <w:p w:rsidR="00B94434" w:rsidRDefault="00B94434">
      <w:pPr>
        <w:framePr w:w="9639" w:h="6974" w:hRule="exact" w:wrap="around" w:vAnchor="page" w:hAnchor="page" w:x="1419" w:y="6408" w:anchorLock="1"/>
        <w:spacing w:line="760" w:lineRule="exact"/>
        <w:ind w:left="-1418"/>
      </w:pPr>
    </w:p>
    <w:p w:rsidR="00B94434" w:rsidRDefault="00B94434">
      <w:pPr>
        <w:pStyle w:val="afffffff9"/>
        <w:framePr w:w="9639" w:h="6974" w:hRule="exact" w:wrap="around" w:vAnchor="page" w:hAnchor="page" w:x="1419" w:y="6408" w:anchorLock="1"/>
        <w:textAlignment w:val="bottom"/>
        <w:rPr>
          <w:rFonts w:eastAsia="黑体"/>
          <w:szCs w:val="28"/>
        </w:rPr>
      </w:pPr>
    </w:p>
    <w:p w:rsidR="00B94434" w:rsidRDefault="005E4C8F">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r>
      <w:r>
        <w:rPr>
          <w:sz w:val="24"/>
          <w:szCs w:val="28"/>
        </w:rPr>
        <w:fldChar w:fldCharType="end"/>
      </w:r>
      <w:bookmarkEnd w:id="13"/>
    </w:p>
    <w:p w:rsidR="00B94434" w:rsidRDefault="005E4C8F">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4"/>
    </w:p>
    <w:p w:rsidR="00B94434" w:rsidRDefault="005E4C8F">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r>
      <w:r>
        <w:rPr>
          <w:b/>
          <w:sz w:val="21"/>
          <w:szCs w:val="28"/>
        </w:rPr>
        <w:fldChar w:fldCharType="end"/>
      </w:r>
      <w:bookmarkEnd w:id="15"/>
    </w:p>
    <w:p w:rsidR="00B94434" w:rsidRDefault="005E4C8F">
      <w:pPr>
        <w:pStyle w:val="affffffffff1"/>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发布</w:t>
      </w:r>
    </w:p>
    <w:p w:rsidR="00B94434" w:rsidRDefault="005E4C8F">
      <w:pPr>
        <w:pStyle w:val="affffffffff2"/>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9"/>
      <w:r>
        <w:rPr>
          <w:rFonts w:ascii="黑体"/>
        </w:rPr>
        <w:t>-</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ascii="黑体"/>
        </w:rPr>
        <w:t>-</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rPr>
          <w:rFonts w:hint="eastAsia"/>
        </w:rPr>
        <w:t>实施</w:t>
      </w:r>
    </w:p>
    <w:p w:rsidR="00B94434" w:rsidRDefault="005E4C8F">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2"/>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rsidR="00B94434" w:rsidRDefault="005E4C8F">
      <w:pPr>
        <w:rPr>
          <w:rFonts w:ascii="宋体" w:hAnsi="宋体"/>
          <w:sz w:val="28"/>
          <w:szCs w:val="28"/>
        </w:rPr>
        <w:sectPr w:rsidR="00B94434" w:rsidSect="009139D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20"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接连接符 5"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xoODMOMB&#10;AACrAwAADgAAAAAAAAABACAAAAAmAQAAZHJzL2Uyb0RvYy54bWxQSwUGAAAAAAYABgBZAQAAewUA&#10;AAAA&#10;">
                <v:fill on="f" focussize="0,0"/>
                <v:stroke color="#000000" joinstyle="round"/>
                <v:imagedata o:title=""/>
                <o:lock v:ext="edit" aspectratio="f"/>
                <w10:anchorlock/>
              </v:line>
            </w:pict>
          </mc:Fallback>
        </mc:AlternateContent>
      </w:r>
    </w:p>
    <w:p w:rsidR="009139D1" w:rsidRDefault="009139D1" w:rsidP="009139D1">
      <w:pPr>
        <w:pStyle w:val="affffffb"/>
        <w:spacing w:after="360"/>
      </w:pPr>
      <w:bookmarkStart w:id="23" w:name="BookMark1"/>
      <w:bookmarkStart w:id="24" w:name="_Toc173422056"/>
      <w:bookmarkStart w:id="25" w:name="_Toc184290029"/>
      <w:bookmarkStart w:id="26" w:name="_Toc173164835"/>
      <w:bookmarkStart w:id="27" w:name="_Toc182300222"/>
      <w:bookmarkStart w:id="28" w:name="_Toc176188018"/>
      <w:bookmarkStart w:id="29" w:name="_Toc132638407"/>
      <w:bookmarkStart w:id="30" w:name="_Toc183097545"/>
      <w:bookmarkStart w:id="31" w:name="_Toc163835794"/>
      <w:bookmarkStart w:id="32" w:name="_Toc163835568"/>
      <w:bookmarkStart w:id="33" w:name="_Toc134114409"/>
      <w:bookmarkStart w:id="34" w:name="_Toc178173474"/>
      <w:bookmarkStart w:id="35" w:name="_Toc179448073"/>
      <w:bookmarkStart w:id="36" w:name="_Toc165387154"/>
      <w:bookmarkStart w:id="37" w:name="_Toc175221116"/>
      <w:bookmarkStart w:id="38" w:name="_Toc163901344"/>
      <w:bookmarkStart w:id="39" w:name="_Toc193879060"/>
      <w:bookmarkStart w:id="40" w:name="_Toc129366049"/>
      <w:bookmarkStart w:id="41" w:name="_Toc182302113"/>
      <w:bookmarkStart w:id="42" w:name="_Toc132806718"/>
      <w:bookmarkStart w:id="43" w:name="_Toc132803940"/>
      <w:bookmarkStart w:id="44" w:name="_Toc138863064"/>
      <w:bookmarkStart w:id="45" w:name="_Toc129272283"/>
      <w:bookmarkStart w:id="46" w:name="_Toc169535783"/>
      <w:bookmarkStart w:id="47" w:name="_Toc199407263"/>
      <w:bookmarkStart w:id="48" w:name="_Toc201908125"/>
      <w:bookmarkStart w:id="49" w:name="_Toc207371594"/>
      <w:r w:rsidRPr="009139D1">
        <w:rPr>
          <w:rFonts w:hint="eastAsia"/>
          <w:spacing w:val="320"/>
        </w:rPr>
        <w:lastRenderedPageBreak/>
        <w:t>目</w:t>
      </w:r>
      <w:r>
        <w:rPr>
          <w:rFonts w:hint="eastAsia"/>
        </w:rPr>
        <w:t>次</w:t>
      </w:r>
    </w:p>
    <w:p w:rsidR="009139D1" w:rsidRPr="009139D1" w:rsidRDefault="009139D1">
      <w:pPr>
        <w:pStyle w:val="10"/>
        <w:tabs>
          <w:tab w:val="right" w:leader="dot" w:pos="9344"/>
        </w:tabs>
        <w:rPr>
          <w:rFonts w:asciiTheme="minorHAnsi" w:eastAsiaTheme="minorEastAsia" w:hAnsiTheme="minorHAnsi" w:cstheme="minorBidi"/>
          <w:noProof/>
          <w:szCs w:val="22"/>
        </w:rPr>
      </w:pPr>
      <w:r w:rsidRPr="009139D1">
        <w:fldChar w:fldCharType="begin"/>
      </w:r>
      <w:r w:rsidRPr="009139D1">
        <w:instrText xml:space="preserve"> TOC \o "1-1" \h </w:instrText>
      </w:r>
      <w:r w:rsidRPr="009139D1">
        <w:fldChar w:fldCharType="separate"/>
      </w:r>
      <w:hyperlink w:anchor="_Toc207808414" w:history="1">
        <w:r w:rsidRPr="009139D1">
          <w:rPr>
            <w:rStyle w:val="affffd"/>
            <w:rFonts w:hint="eastAsia"/>
            <w:noProof/>
          </w:rPr>
          <w:t>前言</w:t>
        </w:r>
        <w:r w:rsidRPr="009139D1">
          <w:rPr>
            <w:noProof/>
          </w:rPr>
          <w:tab/>
        </w:r>
        <w:r w:rsidRPr="009139D1">
          <w:rPr>
            <w:noProof/>
          </w:rPr>
          <w:fldChar w:fldCharType="begin"/>
        </w:r>
        <w:r w:rsidRPr="009139D1">
          <w:rPr>
            <w:noProof/>
          </w:rPr>
          <w:instrText xml:space="preserve"> PAGEREF _Toc207808414 \h </w:instrText>
        </w:r>
        <w:r w:rsidRPr="009139D1">
          <w:rPr>
            <w:noProof/>
          </w:rPr>
        </w:r>
        <w:r w:rsidRPr="009139D1">
          <w:rPr>
            <w:noProof/>
          </w:rPr>
          <w:fldChar w:fldCharType="separate"/>
        </w:r>
        <w:r w:rsidR="00712724">
          <w:rPr>
            <w:noProof/>
          </w:rPr>
          <w:t>II</w:t>
        </w:r>
        <w:r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15" w:history="1">
        <w:r w:rsidR="009139D1" w:rsidRPr="009139D1">
          <w:rPr>
            <w:rStyle w:val="affffd"/>
            <w:noProof/>
          </w:rPr>
          <w:t>1</w:t>
        </w:r>
        <w:r w:rsidR="009139D1">
          <w:rPr>
            <w:rStyle w:val="affffd"/>
            <w:noProof/>
          </w:rPr>
          <w:t xml:space="preserve"> </w:t>
        </w:r>
        <w:r w:rsidR="009139D1" w:rsidRPr="009139D1">
          <w:rPr>
            <w:rStyle w:val="affffd"/>
            <w:rFonts w:hint="eastAsia"/>
            <w:noProof/>
          </w:rPr>
          <w:t xml:space="preserve"> 范围</w:t>
        </w:r>
        <w:r w:rsidR="009139D1" w:rsidRPr="009139D1">
          <w:rPr>
            <w:noProof/>
          </w:rPr>
          <w:tab/>
        </w:r>
        <w:r w:rsidR="009139D1" w:rsidRPr="009139D1">
          <w:rPr>
            <w:noProof/>
          </w:rPr>
          <w:fldChar w:fldCharType="begin"/>
        </w:r>
        <w:r w:rsidR="009139D1" w:rsidRPr="009139D1">
          <w:rPr>
            <w:noProof/>
          </w:rPr>
          <w:instrText xml:space="preserve"> PAGEREF _Toc207808415 \h </w:instrText>
        </w:r>
        <w:r w:rsidR="009139D1" w:rsidRPr="009139D1">
          <w:rPr>
            <w:noProof/>
          </w:rPr>
        </w:r>
        <w:r w:rsidR="009139D1" w:rsidRPr="009139D1">
          <w:rPr>
            <w:noProof/>
          </w:rPr>
          <w:fldChar w:fldCharType="separate"/>
        </w:r>
        <w:r w:rsidR="00712724">
          <w:rPr>
            <w:noProof/>
          </w:rPr>
          <w:t>1</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16" w:history="1">
        <w:r w:rsidR="009139D1" w:rsidRPr="009139D1">
          <w:rPr>
            <w:rStyle w:val="affffd"/>
            <w:noProof/>
          </w:rPr>
          <w:t>2</w:t>
        </w:r>
        <w:r w:rsidR="009139D1">
          <w:rPr>
            <w:rStyle w:val="affffd"/>
            <w:noProof/>
          </w:rPr>
          <w:t xml:space="preserve"> </w:t>
        </w:r>
        <w:r w:rsidR="009139D1" w:rsidRPr="009139D1">
          <w:rPr>
            <w:rStyle w:val="affffd"/>
            <w:rFonts w:hint="eastAsia"/>
            <w:noProof/>
          </w:rPr>
          <w:t xml:space="preserve"> 规范性引用文件</w:t>
        </w:r>
        <w:r w:rsidR="009139D1" w:rsidRPr="009139D1">
          <w:rPr>
            <w:noProof/>
          </w:rPr>
          <w:tab/>
        </w:r>
        <w:r w:rsidR="009139D1" w:rsidRPr="009139D1">
          <w:rPr>
            <w:noProof/>
          </w:rPr>
          <w:fldChar w:fldCharType="begin"/>
        </w:r>
        <w:r w:rsidR="009139D1" w:rsidRPr="009139D1">
          <w:rPr>
            <w:noProof/>
          </w:rPr>
          <w:instrText xml:space="preserve"> PAGEREF _Toc207808416 \h </w:instrText>
        </w:r>
        <w:r w:rsidR="009139D1" w:rsidRPr="009139D1">
          <w:rPr>
            <w:noProof/>
          </w:rPr>
        </w:r>
        <w:r w:rsidR="009139D1" w:rsidRPr="009139D1">
          <w:rPr>
            <w:noProof/>
          </w:rPr>
          <w:fldChar w:fldCharType="separate"/>
        </w:r>
        <w:r w:rsidR="00712724">
          <w:rPr>
            <w:noProof/>
          </w:rPr>
          <w:t>1</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17" w:history="1">
        <w:r w:rsidR="009139D1" w:rsidRPr="009139D1">
          <w:rPr>
            <w:rStyle w:val="affffd"/>
            <w:noProof/>
          </w:rPr>
          <w:t>3</w:t>
        </w:r>
        <w:r w:rsidR="009139D1">
          <w:rPr>
            <w:rStyle w:val="affffd"/>
            <w:noProof/>
          </w:rPr>
          <w:t xml:space="preserve"> </w:t>
        </w:r>
        <w:r w:rsidR="009139D1" w:rsidRPr="009139D1">
          <w:rPr>
            <w:rStyle w:val="affffd"/>
            <w:rFonts w:hint="eastAsia"/>
            <w:noProof/>
          </w:rPr>
          <w:t xml:space="preserve"> 术语和定义</w:t>
        </w:r>
        <w:r w:rsidR="009139D1" w:rsidRPr="009139D1">
          <w:rPr>
            <w:noProof/>
          </w:rPr>
          <w:tab/>
        </w:r>
        <w:r w:rsidR="009139D1" w:rsidRPr="009139D1">
          <w:rPr>
            <w:noProof/>
          </w:rPr>
          <w:fldChar w:fldCharType="begin"/>
        </w:r>
        <w:r w:rsidR="009139D1" w:rsidRPr="009139D1">
          <w:rPr>
            <w:noProof/>
          </w:rPr>
          <w:instrText xml:space="preserve"> PAGEREF _Toc207808417 \h </w:instrText>
        </w:r>
        <w:r w:rsidR="009139D1" w:rsidRPr="009139D1">
          <w:rPr>
            <w:noProof/>
          </w:rPr>
        </w:r>
        <w:r w:rsidR="009139D1" w:rsidRPr="009139D1">
          <w:rPr>
            <w:noProof/>
          </w:rPr>
          <w:fldChar w:fldCharType="separate"/>
        </w:r>
        <w:r w:rsidR="00712724">
          <w:rPr>
            <w:noProof/>
          </w:rPr>
          <w:t>1</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18" w:history="1">
        <w:r w:rsidR="009139D1" w:rsidRPr="009139D1">
          <w:rPr>
            <w:rStyle w:val="affffd"/>
            <w:noProof/>
          </w:rPr>
          <w:t>4</w:t>
        </w:r>
        <w:r w:rsidR="009139D1">
          <w:rPr>
            <w:rStyle w:val="affffd"/>
            <w:noProof/>
          </w:rPr>
          <w:t xml:space="preserve"> </w:t>
        </w:r>
        <w:r w:rsidR="009139D1" w:rsidRPr="009139D1">
          <w:rPr>
            <w:rStyle w:val="affffd"/>
            <w:rFonts w:hint="eastAsia"/>
            <w:noProof/>
          </w:rPr>
          <w:t xml:space="preserve"> 人员要求</w:t>
        </w:r>
        <w:r w:rsidR="009139D1" w:rsidRPr="009139D1">
          <w:rPr>
            <w:noProof/>
          </w:rPr>
          <w:tab/>
        </w:r>
        <w:r w:rsidR="009139D1" w:rsidRPr="009139D1">
          <w:rPr>
            <w:noProof/>
          </w:rPr>
          <w:fldChar w:fldCharType="begin"/>
        </w:r>
        <w:r w:rsidR="009139D1" w:rsidRPr="009139D1">
          <w:rPr>
            <w:noProof/>
          </w:rPr>
          <w:instrText xml:space="preserve"> PAGEREF _Toc207808418 \h </w:instrText>
        </w:r>
        <w:r w:rsidR="009139D1" w:rsidRPr="009139D1">
          <w:rPr>
            <w:noProof/>
          </w:rPr>
        </w:r>
        <w:r w:rsidR="009139D1" w:rsidRPr="009139D1">
          <w:rPr>
            <w:noProof/>
          </w:rPr>
          <w:fldChar w:fldCharType="separate"/>
        </w:r>
        <w:r w:rsidR="00712724">
          <w:rPr>
            <w:noProof/>
          </w:rPr>
          <w:t>1</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19" w:history="1">
        <w:r w:rsidR="009139D1" w:rsidRPr="009139D1">
          <w:rPr>
            <w:rStyle w:val="affffd"/>
            <w:noProof/>
          </w:rPr>
          <w:t>5</w:t>
        </w:r>
        <w:r w:rsidR="009139D1">
          <w:rPr>
            <w:rStyle w:val="affffd"/>
            <w:noProof/>
          </w:rPr>
          <w:t xml:space="preserve"> </w:t>
        </w:r>
        <w:r w:rsidR="009139D1" w:rsidRPr="009139D1">
          <w:rPr>
            <w:rStyle w:val="affffd"/>
            <w:rFonts w:hint="eastAsia"/>
            <w:noProof/>
          </w:rPr>
          <w:t xml:space="preserve"> 监测设备</w:t>
        </w:r>
        <w:r w:rsidR="009139D1" w:rsidRPr="009139D1">
          <w:rPr>
            <w:noProof/>
          </w:rPr>
          <w:tab/>
        </w:r>
        <w:r w:rsidR="009139D1" w:rsidRPr="009139D1">
          <w:rPr>
            <w:noProof/>
          </w:rPr>
          <w:fldChar w:fldCharType="begin"/>
        </w:r>
        <w:r w:rsidR="009139D1" w:rsidRPr="009139D1">
          <w:rPr>
            <w:noProof/>
          </w:rPr>
          <w:instrText xml:space="preserve"> PAGEREF _Toc207808419 \h </w:instrText>
        </w:r>
        <w:r w:rsidR="009139D1" w:rsidRPr="009139D1">
          <w:rPr>
            <w:noProof/>
          </w:rPr>
        </w:r>
        <w:r w:rsidR="009139D1" w:rsidRPr="009139D1">
          <w:rPr>
            <w:noProof/>
          </w:rPr>
          <w:fldChar w:fldCharType="separate"/>
        </w:r>
        <w:r w:rsidR="00712724">
          <w:rPr>
            <w:noProof/>
          </w:rPr>
          <w:t>1</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20" w:history="1">
        <w:r w:rsidR="009139D1" w:rsidRPr="009139D1">
          <w:rPr>
            <w:rStyle w:val="affffd"/>
            <w:noProof/>
          </w:rPr>
          <w:t>6</w:t>
        </w:r>
        <w:r w:rsidR="009139D1">
          <w:rPr>
            <w:rStyle w:val="affffd"/>
            <w:noProof/>
          </w:rPr>
          <w:t xml:space="preserve"> </w:t>
        </w:r>
        <w:r w:rsidR="009139D1" w:rsidRPr="009139D1">
          <w:rPr>
            <w:rStyle w:val="affffd"/>
            <w:rFonts w:hint="eastAsia"/>
            <w:noProof/>
          </w:rPr>
          <w:t xml:space="preserve"> 监测环节</w:t>
        </w:r>
        <w:r w:rsidR="009139D1" w:rsidRPr="009139D1">
          <w:rPr>
            <w:noProof/>
          </w:rPr>
          <w:tab/>
        </w:r>
        <w:r w:rsidR="009139D1" w:rsidRPr="009139D1">
          <w:rPr>
            <w:noProof/>
          </w:rPr>
          <w:fldChar w:fldCharType="begin"/>
        </w:r>
        <w:r w:rsidR="009139D1" w:rsidRPr="009139D1">
          <w:rPr>
            <w:noProof/>
          </w:rPr>
          <w:instrText xml:space="preserve"> PAGEREF _Toc207808420 \h </w:instrText>
        </w:r>
        <w:r w:rsidR="009139D1" w:rsidRPr="009139D1">
          <w:rPr>
            <w:noProof/>
          </w:rPr>
        </w:r>
        <w:r w:rsidR="009139D1" w:rsidRPr="009139D1">
          <w:rPr>
            <w:noProof/>
          </w:rPr>
          <w:fldChar w:fldCharType="separate"/>
        </w:r>
        <w:r w:rsidR="00712724">
          <w:rPr>
            <w:noProof/>
          </w:rPr>
          <w:t>2</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21" w:history="1">
        <w:r w:rsidR="009139D1" w:rsidRPr="009139D1">
          <w:rPr>
            <w:rStyle w:val="affffd"/>
            <w:noProof/>
          </w:rPr>
          <w:t>7</w:t>
        </w:r>
        <w:r w:rsidR="009139D1">
          <w:rPr>
            <w:rStyle w:val="affffd"/>
            <w:noProof/>
          </w:rPr>
          <w:t xml:space="preserve"> </w:t>
        </w:r>
        <w:r w:rsidR="009139D1" w:rsidRPr="009139D1">
          <w:rPr>
            <w:rStyle w:val="affffd"/>
            <w:rFonts w:hint="eastAsia"/>
            <w:noProof/>
          </w:rPr>
          <w:t xml:space="preserve"> 监测频率</w:t>
        </w:r>
        <w:r w:rsidR="009139D1" w:rsidRPr="009139D1">
          <w:rPr>
            <w:noProof/>
          </w:rPr>
          <w:tab/>
        </w:r>
        <w:r w:rsidR="009139D1" w:rsidRPr="009139D1">
          <w:rPr>
            <w:noProof/>
          </w:rPr>
          <w:fldChar w:fldCharType="begin"/>
        </w:r>
        <w:r w:rsidR="009139D1" w:rsidRPr="009139D1">
          <w:rPr>
            <w:noProof/>
          </w:rPr>
          <w:instrText xml:space="preserve"> PAGEREF _Toc207808421 \h </w:instrText>
        </w:r>
        <w:r w:rsidR="009139D1" w:rsidRPr="009139D1">
          <w:rPr>
            <w:noProof/>
          </w:rPr>
        </w:r>
        <w:r w:rsidR="009139D1" w:rsidRPr="009139D1">
          <w:rPr>
            <w:noProof/>
          </w:rPr>
          <w:fldChar w:fldCharType="separate"/>
        </w:r>
        <w:r w:rsidR="00712724">
          <w:rPr>
            <w:noProof/>
          </w:rPr>
          <w:t>3</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22" w:history="1">
        <w:r w:rsidR="009139D1" w:rsidRPr="009139D1">
          <w:rPr>
            <w:rStyle w:val="affffd"/>
            <w:noProof/>
          </w:rPr>
          <w:t>8</w:t>
        </w:r>
        <w:r w:rsidR="009139D1">
          <w:rPr>
            <w:rStyle w:val="affffd"/>
            <w:noProof/>
          </w:rPr>
          <w:t xml:space="preserve"> </w:t>
        </w:r>
        <w:r w:rsidR="009139D1" w:rsidRPr="009139D1">
          <w:rPr>
            <w:rStyle w:val="affffd"/>
            <w:rFonts w:hint="eastAsia"/>
            <w:noProof/>
          </w:rPr>
          <w:t xml:space="preserve"> 监测项目</w:t>
        </w:r>
        <w:r w:rsidR="009139D1" w:rsidRPr="009139D1">
          <w:rPr>
            <w:noProof/>
          </w:rPr>
          <w:tab/>
        </w:r>
        <w:r w:rsidR="009139D1" w:rsidRPr="009139D1">
          <w:rPr>
            <w:noProof/>
          </w:rPr>
          <w:fldChar w:fldCharType="begin"/>
        </w:r>
        <w:r w:rsidR="009139D1" w:rsidRPr="009139D1">
          <w:rPr>
            <w:noProof/>
          </w:rPr>
          <w:instrText xml:space="preserve"> PAGEREF _Toc207808422 \h </w:instrText>
        </w:r>
        <w:r w:rsidR="009139D1" w:rsidRPr="009139D1">
          <w:rPr>
            <w:noProof/>
          </w:rPr>
        </w:r>
        <w:r w:rsidR="009139D1" w:rsidRPr="009139D1">
          <w:rPr>
            <w:noProof/>
          </w:rPr>
          <w:fldChar w:fldCharType="separate"/>
        </w:r>
        <w:r w:rsidR="00712724">
          <w:rPr>
            <w:noProof/>
          </w:rPr>
          <w:t>3</w:t>
        </w:r>
        <w:r w:rsidR="009139D1" w:rsidRPr="009139D1">
          <w:rPr>
            <w:noProof/>
          </w:rPr>
          <w:fldChar w:fldCharType="end"/>
        </w:r>
      </w:hyperlink>
    </w:p>
    <w:p w:rsidR="009139D1" w:rsidRPr="009139D1" w:rsidRDefault="007978E1">
      <w:pPr>
        <w:pStyle w:val="10"/>
        <w:tabs>
          <w:tab w:val="right" w:leader="dot" w:pos="9344"/>
        </w:tabs>
        <w:rPr>
          <w:rFonts w:asciiTheme="minorHAnsi" w:eastAsiaTheme="minorEastAsia" w:hAnsiTheme="minorHAnsi" w:cstheme="minorBidi"/>
          <w:noProof/>
          <w:szCs w:val="22"/>
        </w:rPr>
      </w:pPr>
      <w:hyperlink w:anchor="_Toc207808423" w:history="1">
        <w:r w:rsidR="009139D1" w:rsidRPr="009139D1">
          <w:rPr>
            <w:rStyle w:val="affffd"/>
            <w:noProof/>
          </w:rPr>
          <w:t>9</w:t>
        </w:r>
        <w:r w:rsidR="009139D1">
          <w:rPr>
            <w:rStyle w:val="affffd"/>
            <w:noProof/>
          </w:rPr>
          <w:t xml:space="preserve"> </w:t>
        </w:r>
        <w:r w:rsidR="009139D1" w:rsidRPr="009139D1">
          <w:rPr>
            <w:rStyle w:val="affffd"/>
            <w:rFonts w:hint="eastAsia"/>
            <w:noProof/>
          </w:rPr>
          <w:t xml:space="preserve"> 监测数据处理与传输</w:t>
        </w:r>
        <w:r w:rsidR="009139D1" w:rsidRPr="009139D1">
          <w:rPr>
            <w:noProof/>
          </w:rPr>
          <w:tab/>
        </w:r>
        <w:r w:rsidR="009139D1" w:rsidRPr="009139D1">
          <w:rPr>
            <w:noProof/>
          </w:rPr>
          <w:fldChar w:fldCharType="begin"/>
        </w:r>
        <w:r w:rsidR="009139D1" w:rsidRPr="009139D1">
          <w:rPr>
            <w:noProof/>
          </w:rPr>
          <w:instrText xml:space="preserve"> PAGEREF _Toc207808423 \h </w:instrText>
        </w:r>
        <w:r w:rsidR="009139D1" w:rsidRPr="009139D1">
          <w:rPr>
            <w:noProof/>
          </w:rPr>
        </w:r>
        <w:r w:rsidR="009139D1" w:rsidRPr="009139D1">
          <w:rPr>
            <w:noProof/>
          </w:rPr>
          <w:fldChar w:fldCharType="separate"/>
        </w:r>
        <w:r w:rsidR="00712724">
          <w:rPr>
            <w:noProof/>
          </w:rPr>
          <w:t>4</w:t>
        </w:r>
        <w:r w:rsidR="009139D1" w:rsidRPr="009139D1">
          <w:rPr>
            <w:noProof/>
          </w:rPr>
          <w:fldChar w:fldCharType="end"/>
        </w:r>
      </w:hyperlink>
    </w:p>
    <w:p w:rsidR="009139D1" w:rsidRPr="009139D1" w:rsidRDefault="009139D1" w:rsidP="009139D1">
      <w:pPr>
        <w:pStyle w:val="affffffb"/>
        <w:spacing w:after="360"/>
        <w:sectPr w:rsidR="009139D1" w:rsidRPr="009139D1" w:rsidSect="009139D1">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start="1"/>
          <w:cols w:space="425"/>
          <w:formProt w:val="0"/>
          <w:docGrid w:linePitch="312"/>
        </w:sectPr>
      </w:pPr>
      <w:r w:rsidRPr="009139D1">
        <w:fldChar w:fldCharType="end"/>
      </w:r>
    </w:p>
    <w:p w:rsidR="00B94434" w:rsidRDefault="005E4C8F">
      <w:pPr>
        <w:pStyle w:val="a6"/>
        <w:spacing w:after="360"/>
      </w:pPr>
      <w:bookmarkStart w:id="50" w:name="_Toc207808414"/>
      <w:bookmarkStart w:id="51" w:name="BookMark2"/>
      <w:bookmarkEnd w:id="23"/>
      <w:r>
        <w:rPr>
          <w:spacing w:val="320"/>
        </w:rPr>
        <w:lastRenderedPageBreak/>
        <w:t>前</w:t>
      </w:r>
      <w:r>
        <w:t>言</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94434" w:rsidRDefault="005E4C8F">
      <w:pPr>
        <w:pStyle w:val="afffff6"/>
        <w:spacing w:line="288" w:lineRule="auto"/>
        <w:ind w:firstLine="420"/>
      </w:pPr>
      <w:r>
        <w:rPr>
          <w:rFonts w:hint="eastAsia"/>
        </w:rPr>
        <w:t>本文件按照GB/T 1.1—2020《标准化工作导则  第1部分：标准化文件的结构和起草规则》的规定起草。</w:t>
      </w:r>
    </w:p>
    <w:p w:rsidR="00B94434" w:rsidRDefault="005E4C8F">
      <w:pPr>
        <w:pStyle w:val="afffff6"/>
        <w:spacing w:line="288" w:lineRule="auto"/>
        <w:ind w:firstLine="420"/>
      </w:pPr>
      <w:r>
        <w:rPr>
          <w:rFonts w:hint="eastAsia"/>
        </w:rPr>
        <w:t>请注意本文件的某些内容可能涉及专利。本文件的发布机构不承担识别专利的责任。</w:t>
      </w:r>
    </w:p>
    <w:p w:rsidR="00B94434" w:rsidRDefault="005E4C8F">
      <w:pPr>
        <w:pStyle w:val="afffff6"/>
        <w:spacing w:line="288" w:lineRule="auto"/>
        <w:ind w:firstLine="420"/>
      </w:pPr>
      <w:r>
        <w:rPr>
          <w:rFonts w:hint="eastAsia"/>
        </w:rPr>
        <w:t>本文件由</w:t>
      </w:r>
      <w:bookmarkStart w:id="52" w:name="OLE_LINK12"/>
      <w:bookmarkStart w:id="53" w:name="OLE_LINK13"/>
      <w:r w:rsidR="00C123B7" w:rsidRPr="00C123B7">
        <w:rPr>
          <w:rFonts w:hint="eastAsia"/>
        </w:rPr>
        <w:t>浙江省水利河口研究院（浙江省海洋规划设计研究院）</w:t>
      </w:r>
      <w:bookmarkEnd w:id="52"/>
      <w:bookmarkEnd w:id="53"/>
      <w:r>
        <w:rPr>
          <w:rFonts w:hint="eastAsia"/>
        </w:rPr>
        <w:t>提出。</w:t>
      </w:r>
    </w:p>
    <w:p w:rsidR="00B94434" w:rsidRDefault="005E4C8F">
      <w:pPr>
        <w:pStyle w:val="afffff6"/>
        <w:spacing w:line="288" w:lineRule="auto"/>
        <w:ind w:firstLine="420"/>
      </w:pPr>
      <w:r>
        <w:rPr>
          <w:rFonts w:hint="eastAsia"/>
        </w:rPr>
        <w:t>本文件由中国商品学会归口。</w:t>
      </w:r>
    </w:p>
    <w:p w:rsidR="00B94434" w:rsidRDefault="005E4C8F">
      <w:pPr>
        <w:pStyle w:val="afffff6"/>
        <w:spacing w:line="288" w:lineRule="auto"/>
        <w:ind w:firstLine="420"/>
      </w:pPr>
      <w:r>
        <w:rPr>
          <w:rFonts w:hint="eastAsia"/>
        </w:rPr>
        <w:t>本文件起草单位：</w:t>
      </w:r>
      <w:bookmarkStart w:id="54" w:name="OLE_LINK62"/>
      <w:r w:rsidR="00C123B7" w:rsidRPr="00C123B7">
        <w:rPr>
          <w:rFonts w:hint="eastAsia"/>
        </w:rPr>
        <w:t>浙江省水利河口研究院（浙江省海洋规划设计研究院）</w:t>
      </w:r>
      <w:bookmarkEnd w:id="54"/>
      <w:r>
        <w:rPr>
          <w:rFonts w:hint="eastAsia"/>
        </w:rPr>
        <w:t>。</w:t>
      </w:r>
    </w:p>
    <w:p w:rsidR="00B94434" w:rsidRDefault="005E4C8F">
      <w:pPr>
        <w:pStyle w:val="afffff6"/>
        <w:spacing w:line="288" w:lineRule="auto"/>
        <w:ind w:firstLine="420"/>
      </w:pPr>
      <w:r>
        <w:rPr>
          <w:rFonts w:hint="eastAsia"/>
        </w:rPr>
        <w:t>本文件主要起草人：XXX。</w:t>
      </w:r>
    </w:p>
    <w:p w:rsidR="00B94434" w:rsidRDefault="00B94434">
      <w:pPr>
        <w:pStyle w:val="afffff6"/>
        <w:ind w:firstLine="420"/>
        <w:rPr>
          <w:color w:val="FF0000"/>
        </w:rPr>
        <w:sectPr w:rsidR="00B94434" w:rsidSect="009139D1">
          <w:headerReference w:type="even" r:id="rId23"/>
          <w:headerReference w:type="default" r:id="rId24"/>
          <w:footerReference w:type="even" r:id="rId25"/>
          <w:footerReference w:type="default" r:id="rId26"/>
          <w:pgSz w:w="11906" w:h="16838"/>
          <w:pgMar w:top="2410" w:right="1134" w:bottom="1134" w:left="1134" w:header="1418" w:footer="1134" w:gutter="284"/>
          <w:pgNumType w:fmt="upperRoman"/>
          <w:cols w:space="425"/>
          <w:formProt w:val="0"/>
          <w:docGrid w:linePitch="312"/>
        </w:sectPr>
      </w:pPr>
    </w:p>
    <w:p w:rsidR="00B94434" w:rsidRDefault="00B94434">
      <w:pPr>
        <w:spacing w:line="20" w:lineRule="exact"/>
        <w:jc w:val="center"/>
        <w:rPr>
          <w:rFonts w:ascii="黑体" w:eastAsia="黑体" w:hAnsi="黑体"/>
          <w:sz w:val="32"/>
          <w:szCs w:val="32"/>
        </w:rPr>
      </w:pPr>
      <w:bookmarkStart w:id="55" w:name="BookMark4"/>
      <w:bookmarkEnd w:id="51"/>
    </w:p>
    <w:p w:rsidR="00B94434" w:rsidRDefault="00B94434">
      <w:pPr>
        <w:spacing w:line="20" w:lineRule="exact"/>
        <w:jc w:val="center"/>
        <w:rPr>
          <w:rFonts w:ascii="黑体" w:eastAsia="黑体" w:hAnsi="黑体"/>
          <w:sz w:val="32"/>
          <w:szCs w:val="32"/>
        </w:rPr>
      </w:pPr>
    </w:p>
    <w:bookmarkStart w:id="56" w:name="NEW_STAND_NAME" w:displacedByCustomXml="next"/>
    <w:sdt>
      <w:sdtPr>
        <w:tag w:val="NEW_STAND_NAME"/>
        <w:id w:val="595910757"/>
        <w:lock w:val="sdtLocked"/>
        <w:placeholder>
          <w:docPart w:val="8039CF8A0489408B91B6CFE33D952123"/>
        </w:placeholder>
      </w:sdtPr>
      <w:sdtEndPr/>
      <w:sdtContent>
        <w:p w:rsidR="00B94434" w:rsidRDefault="00BF2D63" w:rsidP="00BF2D63">
          <w:pPr>
            <w:pStyle w:val="afffffffff9"/>
            <w:spacing w:beforeLines="100" w:before="240" w:afterLines="220" w:after="528"/>
          </w:pPr>
          <w:r>
            <w:rPr>
              <w:rFonts w:hint="eastAsia"/>
            </w:rPr>
            <w:t>工业园区再生水利用全过程计量监测技术规范</w:t>
          </w:r>
        </w:p>
      </w:sdtContent>
    </w:sdt>
    <w:p w:rsidR="00B94434" w:rsidRDefault="005E4C8F" w:rsidP="0040619C">
      <w:pPr>
        <w:pStyle w:val="afff2"/>
        <w:spacing w:before="240" w:after="240" w:line="288" w:lineRule="auto"/>
      </w:pPr>
      <w:bookmarkStart w:id="57" w:name="_Toc26648465"/>
      <w:bookmarkStart w:id="58" w:name="_Toc178173475"/>
      <w:bookmarkStart w:id="59" w:name="_Toc132803941"/>
      <w:bookmarkStart w:id="60" w:name="_Toc132638408"/>
      <w:bookmarkStart w:id="61" w:name="_Toc163901345"/>
      <w:bookmarkStart w:id="62" w:name="_Toc175221117"/>
      <w:bookmarkStart w:id="63" w:name="_Toc163835795"/>
      <w:bookmarkStart w:id="64" w:name="_Toc183097546"/>
      <w:bookmarkStart w:id="65" w:name="_Toc17233325"/>
      <w:bookmarkStart w:id="66" w:name="_Toc26718930"/>
      <w:bookmarkStart w:id="67" w:name="_Toc182300223"/>
      <w:bookmarkStart w:id="68" w:name="_Toc24884211"/>
      <w:bookmarkStart w:id="69" w:name="_Toc138863065"/>
      <w:bookmarkStart w:id="70" w:name="_Toc182302114"/>
      <w:bookmarkStart w:id="71" w:name="_Toc176188019"/>
      <w:bookmarkStart w:id="72" w:name="_Toc129366050"/>
      <w:bookmarkStart w:id="73" w:name="_Toc169535784"/>
      <w:bookmarkStart w:id="74" w:name="_Toc173422057"/>
      <w:bookmarkStart w:id="75" w:name="_Toc165387155"/>
      <w:bookmarkStart w:id="76" w:name="_Toc26986530"/>
      <w:bookmarkStart w:id="77" w:name="_Toc179448074"/>
      <w:bookmarkStart w:id="78" w:name="_Toc184290030"/>
      <w:bookmarkStart w:id="79" w:name="_Toc26986771"/>
      <w:bookmarkStart w:id="80" w:name="_Toc17233333"/>
      <w:bookmarkStart w:id="81" w:name="_Toc132806719"/>
      <w:bookmarkStart w:id="82" w:name="_Toc173164836"/>
      <w:bookmarkStart w:id="83" w:name="_Toc129272284"/>
      <w:bookmarkStart w:id="84" w:name="_Toc193879061"/>
      <w:bookmarkStart w:id="85" w:name="_Toc163835569"/>
      <w:bookmarkStart w:id="86" w:name="_Toc134114410"/>
      <w:bookmarkStart w:id="87" w:name="_Toc24884218"/>
      <w:bookmarkStart w:id="88" w:name="_Toc199407264"/>
      <w:bookmarkStart w:id="89" w:name="_Toc201908126"/>
      <w:bookmarkStart w:id="90" w:name="_Toc207371595"/>
      <w:bookmarkStart w:id="91" w:name="_Toc207808415"/>
      <w:bookmarkEnd w:id="56"/>
      <w:r>
        <w:rPr>
          <w:rFonts w:hint="eastAsia"/>
        </w:rPr>
        <w:t>范围</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8C7BE9" w:rsidRPr="00DE79D0" w:rsidRDefault="008C7BE9" w:rsidP="0040619C">
      <w:pPr>
        <w:pStyle w:val="afffff6"/>
        <w:spacing w:line="288" w:lineRule="auto"/>
        <w:ind w:firstLine="420"/>
      </w:pPr>
      <w:bookmarkStart w:id="92" w:name="_Toc24884219"/>
      <w:bookmarkStart w:id="93" w:name="_Toc24884212"/>
      <w:bookmarkStart w:id="94" w:name="_Toc17233334"/>
      <w:bookmarkStart w:id="95" w:name="_Toc26648466"/>
      <w:bookmarkStart w:id="96" w:name="_Toc17233326"/>
      <w:r w:rsidRPr="00DE79D0">
        <w:rPr>
          <w:rFonts w:hint="eastAsia"/>
        </w:rPr>
        <w:t>本文件规定了</w:t>
      </w:r>
      <w:bookmarkStart w:id="97" w:name="OLE_LINK14"/>
      <w:bookmarkStart w:id="98" w:name="OLE_LINK15"/>
      <w:r w:rsidR="00A65AA2" w:rsidRPr="00DE79D0">
        <w:rPr>
          <w:rFonts w:hint="eastAsia"/>
        </w:rPr>
        <w:t>工业园区</w:t>
      </w:r>
      <w:bookmarkStart w:id="99" w:name="OLE_LINK3"/>
      <w:bookmarkStart w:id="100" w:name="OLE_LINK4"/>
      <w:r w:rsidR="00A65AA2" w:rsidRPr="00DE79D0">
        <w:rPr>
          <w:rFonts w:hint="eastAsia"/>
        </w:rPr>
        <w:t>再生水利用全过程计量监测</w:t>
      </w:r>
      <w:bookmarkEnd w:id="97"/>
      <w:bookmarkEnd w:id="98"/>
      <w:bookmarkEnd w:id="99"/>
      <w:bookmarkEnd w:id="100"/>
      <w:r w:rsidR="00053057" w:rsidRPr="00DE79D0">
        <w:rPr>
          <w:rFonts w:hint="eastAsia"/>
        </w:rPr>
        <w:t>的</w:t>
      </w:r>
      <w:r w:rsidR="002C2C00" w:rsidRPr="00DE79D0">
        <w:rPr>
          <w:rFonts w:hint="eastAsia"/>
        </w:rPr>
        <w:t>人员要求、监测设备、</w:t>
      </w:r>
      <w:r w:rsidR="006273BC">
        <w:rPr>
          <w:rFonts w:hint="eastAsia"/>
        </w:rPr>
        <w:t>监测环节、</w:t>
      </w:r>
      <w:r w:rsidR="002C2C00" w:rsidRPr="00DE79D0">
        <w:rPr>
          <w:rFonts w:hint="eastAsia"/>
        </w:rPr>
        <w:t>监测频率、监测项目、监测数据处理和传输</w:t>
      </w:r>
      <w:r w:rsidRPr="00DE79D0">
        <w:rPr>
          <w:rFonts w:hint="eastAsia"/>
        </w:rPr>
        <w:t>。</w:t>
      </w:r>
    </w:p>
    <w:p w:rsidR="00B94434" w:rsidRPr="00DE79D0" w:rsidRDefault="008C7BE9" w:rsidP="0040619C">
      <w:pPr>
        <w:pStyle w:val="afffff6"/>
        <w:spacing w:line="288" w:lineRule="auto"/>
        <w:ind w:firstLine="420"/>
      </w:pPr>
      <w:r w:rsidRPr="00DE79D0">
        <w:rPr>
          <w:rFonts w:hint="eastAsia"/>
        </w:rPr>
        <w:t>本文件适用于</w:t>
      </w:r>
      <w:r w:rsidR="00A65AA2" w:rsidRPr="00DE79D0">
        <w:rPr>
          <w:rFonts w:hint="eastAsia"/>
        </w:rPr>
        <w:t>工业园区再生水利用全过程计量监测</w:t>
      </w:r>
      <w:r w:rsidRPr="00DE79D0">
        <w:rPr>
          <w:rFonts w:hint="eastAsia"/>
        </w:rPr>
        <w:t>。</w:t>
      </w:r>
    </w:p>
    <w:p w:rsidR="00B94434" w:rsidRPr="00DE79D0" w:rsidRDefault="005E4C8F" w:rsidP="0040619C">
      <w:pPr>
        <w:pStyle w:val="afff2"/>
        <w:spacing w:before="240" w:after="240" w:line="288" w:lineRule="auto"/>
      </w:pPr>
      <w:bookmarkStart w:id="101" w:name="_Toc129272285"/>
      <w:bookmarkStart w:id="102" w:name="_Toc173422058"/>
      <w:bookmarkStart w:id="103" w:name="_Toc176188020"/>
      <w:bookmarkStart w:id="104" w:name="_Toc173164837"/>
      <w:bookmarkStart w:id="105" w:name="_Toc132638409"/>
      <w:bookmarkStart w:id="106" w:name="_Toc182300224"/>
      <w:bookmarkStart w:id="107" w:name="_Toc129366051"/>
      <w:bookmarkStart w:id="108" w:name="_Toc163901346"/>
      <w:bookmarkStart w:id="109" w:name="_Toc134114411"/>
      <w:bookmarkStart w:id="110" w:name="_Toc26986772"/>
      <w:bookmarkStart w:id="111" w:name="_Toc163835796"/>
      <w:bookmarkStart w:id="112" w:name="_Toc179448075"/>
      <w:bookmarkStart w:id="113" w:name="_Toc26718931"/>
      <w:bookmarkStart w:id="114" w:name="_Toc175221118"/>
      <w:bookmarkStart w:id="115" w:name="_Toc132806720"/>
      <w:bookmarkStart w:id="116" w:name="_Toc183097547"/>
      <w:bookmarkStart w:id="117" w:name="_Toc193879062"/>
      <w:bookmarkStart w:id="118" w:name="_Toc132803942"/>
      <w:bookmarkStart w:id="119" w:name="_Toc26986531"/>
      <w:bookmarkStart w:id="120" w:name="_Toc184290031"/>
      <w:bookmarkStart w:id="121" w:name="_Toc163835570"/>
      <w:bookmarkStart w:id="122" w:name="_Toc138863066"/>
      <w:bookmarkStart w:id="123" w:name="_Toc182302115"/>
      <w:bookmarkStart w:id="124" w:name="_Toc165387156"/>
      <w:bookmarkStart w:id="125" w:name="_Toc178173476"/>
      <w:bookmarkStart w:id="126" w:name="_Toc169535785"/>
      <w:bookmarkStart w:id="127" w:name="_Toc199407265"/>
      <w:bookmarkStart w:id="128" w:name="_Toc201908127"/>
      <w:bookmarkStart w:id="129" w:name="_Toc207371596"/>
      <w:bookmarkStart w:id="130" w:name="_Toc207808416"/>
      <w:r w:rsidRPr="00DE79D0">
        <w:rPr>
          <w:rFonts w:hint="eastAsia"/>
        </w:rPr>
        <w:t>规范性引用文件</w:t>
      </w:r>
      <w:bookmarkEnd w:id="92"/>
      <w:bookmarkEnd w:id="93"/>
      <w:bookmarkEnd w:id="94"/>
      <w:bookmarkEnd w:id="95"/>
      <w:bookmarkEnd w:id="96"/>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94434" w:rsidRPr="00DE79D0" w:rsidRDefault="005E4C8F" w:rsidP="0040619C">
          <w:pPr>
            <w:pStyle w:val="afffff6"/>
            <w:spacing w:line="288" w:lineRule="auto"/>
            <w:ind w:firstLine="420"/>
          </w:pPr>
          <w:r w:rsidRPr="00DE79D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369A0" w:rsidRDefault="00D369A0" w:rsidP="0040619C">
      <w:pPr>
        <w:pStyle w:val="afffff6"/>
        <w:spacing w:line="288" w:lineRule="auto"/>
        <w:ind w:firstLine="420"/>
      </w:pPr>
      <w:bookmarkStart w:id="131" w:name="OLE_LINK5"/>
      <w:bookmarkStart w:id="132" w:name="OLE_LINK6"/>
      <w:bookmarkStart w:id="133" w:name="OLE_LINK18"/>
      <w:r>
        <w:rPr>
          <w:rFonts w:hint="eastAsia"/>
        </w:rPr>
        <w:t xml:space="preserve">GB/T 18920—2020  </w:t>
      </w:r>
      <w:r w:rsidRPr="00D369A0">
        <w:rPr>
          <w:rFonts w:hint="eastAsia"/>
        </w:rPr>
        <w:t xml:space="preserve">城市污水再生利用 </w:t>
      </w:r>
      <w:r>
        <w:rPr>
          <w:rFonts w:hint="eastAsia"/>
        </w:rPr>
        <w:t xml:space="preserve"> </w:t>
      </w:r>
      <w:r w:rsidRPr="00D369A0">
        <w:rPr>
          <w:rFonts w:hint="eastAsia"/>
        </w:rPr>
        <w:t>城市杂用水水质</w:t>
      </w:r>
    </w:p>
    <w:p w:rsidR="00827560" w:rsidRDefault="00827560" w:rsidP="0040619C">
      <w:pPr>
        <w:pStyle w:val="afffff6"/>
        <w:spacing w:line="288" w:lineRule="auto"/>
        <w:ind w:firstLine="420"/>
      </w:pPr>
      <w:r>
        <w:rPr>
          <w:rFonts w:hint="eastAsia"/>
        </w:rPr>
        <w:t xml:space="preserve">GB/T 18921—2019  </w:t>
      </w:r>
      <w:r w:rsidRPr="00827560">
        <w:rPr>
          <w:rFonts w:hint="eastAsia"/>
        </w:rPr>
        <w:t xml:space="preserve">城市污水再生利用 </w:t>
      </w:r>
      <w:r>
        <w:rPr>
          <w:rFonts w:hint="eastAsia"/>
        </w:rPr>
        <w:t xml:space="preserve"> </w:t>
      </w:r>
      <w:r w:rsidRPr="00827560">
        <w:rPr>
          <w:rFonts w:hint="eastAsia"/>
        </w:rPr>
        <w:t>景观环境用水水质</w:t>
      </w:r>
    </w:p>
    <w:p w:rsidR="00603E1C" w:rsidRPr="00DE79D0" w:rsidRDefault="00C9566C" w:rsidP="0040619C">
      <w:pPr>
        <w:pStyle w:val="afffff6"/>
        <w:spacing w:line="288" w:lineRule="auto"/>
        <w:ind w:firstLine="420"/>
      </w:pPr>
      <w:r w:rsidRPr="00DE79D0">
        <w:rPr>
          <w:rFonts w:hint="eastAsia"/>
        </w:rPr>
        <w:t>GB/T 19923</w:t>
      </w:r>
      <w:bookmarkEnd w:id="131"/>
      <w:bookmarkEnd w:id="132"/>
      <w:r w:rsidR="00970D46" w:rsidRPr="00DE79D0">
        <w:rPr>
          <w:rFonts w:hint="eastAsia"/>
        </w:rPr>
        <w:t>—2024</w:t>
      </w:r>
      <w:bookmarkEnd w:id="133"/>
      <w:r w:rsidRPr="00DE79D0">
        <w:rPr>
          <w:rFonts w:hint="eastAsia"/>
        </w:rPr>
        <w:t xml:space="preserve">  城市污水再生利用  工业用水水质</w:t>
      </w:r>
    </w:p>
    <w:p w:rsidR="001C0FB3" w:rsidRDefault="001C0FB3" w:rsidP="0040619C">
      <w:pPr>
        <w:pStyle w:val="afffff6"/>
        <w:spacing w:line="288" w:lineRule="auto"/>
        <w:ind w:firstLine="420"/>
      </w:pPr>
      <w:bookmarkStart w:id="134" w:name="OLE_LINK30"/>
      <w:bookmarkStart w:id="135" w:name="OLE_LINK31"/>
      <w:r w:rsidRPr="00DE79D0">
        <w:t>GB</w:t>
      </w:r>
      <w:r w:rsidRPr="00DE79D0">
        <w:rPr>
          <w:rFonts w:hint="eastAsia"/>
        </w:rPr>
        <w:t>/T</w:t>
      </w:r>
      <w:r w:rsidRPr="00DE79D0">
        <w:t xml:space="preserve"> 24789</w:t>
      </w:r>
      <w:bookmarkEnd w:id="134"/>
      <w:bookmarkEnd w:id="135"/>
      <w:r w:rsidRPr="00DE79D0">
        <w:rPr>
          <w:rFonts w:hint="eastAsia"/>
        </w:rPr>
        <w:t xml:space="preserve">  用水单位水计量器具配备和管理通则</w:t>
      </w:r>
    </w:p>
    <w:p w:rsidR="00B43CFA" w:rsidRPr="00DE79D0" w:rsidRDefault="00B43CFA" w:rsidP="0040619C">
      <w:pPr>
        <w:pStyle w:val="afffff6"/>
        <w:spacing w:line="288" w:lineRule="auto"/>
        <w:ind w:firstLine="420"/>
      </w:pPr>
      <w:r>
        <w:rPr>
          <w:rFonts w:hint="eastAsia"/>
        </w:rPr>
        <w:t xml:space="preserve">GB/T 25499—2010  </w:t>
      </w:r>
      <w:r w:rsidRPr="00B43CFA">
        <w:rPr>
          <w:rFonts w:hint="eastAsia"/>
        </w:rPr>
        <w:t xml:space="preserve">城市污水再生利用 </w:t>
      </w:r>
      <w:r>
        <w:rPr>
          <w:rFonts w:hint="eastAsia"/>
        </w:rPr>
        <w:t xml:space="preserve"> </w:t>
      </w:r>
      <w:r w:rsidRPr="00B43CFA">
        <w:rPr>
          <w:rFonts w:hint="eastAsia"/>
        </w:rPr>
        <w:t>绿地灌溉水质</w:t>
      </w:r>
    </w:p>
    <w:p w:rsidR="00B94434" w:rsidRPr="00DE79D0" w:rsidRDefault="005E4C8F" w:rsidP="0040619C">
      <w:pPr>
        <w:pStyle w:val="afff2"/>
        <w:spacing w:before="240" w:after="240" w:line="288" w:lineRule="auto"/>
      </w:pPr>
      <w:bookmarkStart w:id="136" w:name="_Toc132638410"/>
      <w:bookmarkStart w:id="137" w:name="_Toc163835797"/>
      <w:bookmarkStart w:id="138" w:name="_Toc169535786"/>
      <w:bookmarkStart w:id="139" w:name="_Toc176188021"/>
      <w:bookmarkStart w:id="140" w:name="_Toc165387157"/>
      <w:bookmarkStart w:id="141" w:name="_Toc175221119"/>
      <w:bookmarkStart w:id="142" w:name="_Toc173164838"/>
      <w:bookmarkStart w:id="143" w:name="_Toc132803943"/>
      <w:bookmarkStart w:id="144" w:name="_Toc178173477"/>
      <w:bookmarkStart w:id="145" w:name="_Toc132806721"/>
      <w:bookmarkStart w:id="146" w:name="_Toc129366052"/>
      <w:bookmarkStart w:id="147" w:name="_Toc173422059"/>
      <w:bookmarkStart w:id="148" w:name="_Toc163901347"/>
      <w:bookmarkStart w:id="149" w:name="_Toc182302116"/>
      <w:bookmarkStart w:id="150" w:name="_Toc134114412"/>
      <w:bookmarkStart w:id="151" w:name="_Toc163835571"/>
      <w:bookmarkStart w:id="152" w:name="_Toc183097548"/>
      <w:bookmarkStart w:id="153" w:name="_Toc184290032"/>
      <w:bookmarkStart w:id="154" w:name="_Toc129272286"/>
      <w:bookmarkStart w:id="155" w:name="_Toc182300225"/>
      <w:bookmarkStart w:id="156" w:name="_Toc193879063"/>
      <w:bookmarkStart w:id="157" w:name="_Toc138863067"/>
      <w:bookmarkStart w:id="158" w:name="_Toc179448076"/>
      <w:bookmarkStart w:id="159" w:name="_Toc199407266"/>
      <w:bookmarkStart w:id="160" w:name="_Toc201908128"/>
      <w:bookmarkStart w:id="161" w:name="_Toc207371597"/>
      <w:bookmarkStart w:id="162" w:name="_Toc207808417"/>
      <w:r w:rsidRPr="00DE79D0">
        <w:rPr>
          <w:rFonts w:hint="eastAsia"/>
          <w:szCs w:val="21"/>
        </w:rPr>
        <w:t>术语和定义</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bookmarkStart w:id="163" w:name="_Toc26986532" w:displacedByCustomXml="next"/>
    <w:bookmarkEnd w:id="163" w:displacedByCustomXml="next"/>
    <w:bookmarkStart w:id="164" w:name="OLE_LINK17" w:displacedByCustomXml="next"/>
    <w:bookmarkStart w:id="165" w:name="OLE_LINK16"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94434" w:rsidRPr="00DE79D0" w:rsidRDefault="00970D46" w:rsidP="0040619C">
          <w:pPr>
            <w:pStyle w:val="afffff6"/>
            <w:spacing w:line="288" w:lineRule="auto"/>
            <w:ind w:firstLine="420"/>
          </w:pPr>
          <w:r w:rsidRPr="00DE79D0">
            <w:rPr>
              <w:rFonts w:hint="eastAsia"/>
            </w:rPr>
            <w:t>GB/T 19923</w:t>
          </w:r>
          <w:bookmarkEnd w:id="165"/>
          <w:bookmarkEnd w:id="164"/>
          <w:r w:rsidRPr="00DE79D0">
            <w:rPr>
              <w:rFonts w:hint="eastAsia"/>
            </w:rPr>
            <w:t>—2024 界定的术语和定义适用于本文件。</w:t>
          </w:r>
        </w:p>
      </w:sdtContent>
    </w:sdt>
    <w:p w:rsidR="00B94434" w:rsidRPr="00DE79D0" w:rsidRDefault="00FC1508" w:rsidP="0040619C">
      <w:pPr>
        <w:pStyle w:val="afff2"/>
        <w:spacing w:before="240" w:after="240" w:line="288" w:lineRule="auto"/>
        <w:rPr>
          <w:szCs w:val="21"/>
        </w:rPr>
      </w:pPr>
      <w:bookmarkStart w:id="166" w:name="_Toc207371598"/>
      <w:bookmarkStart w:id="167" w:name="_Toc207808418"/>
      <w:r w:rsidRPr="00DE79D0">
        <w:rPr>
          <w:rFonts w:hint="eastAsia"/>
          <w:szCs w:val="21"/>
        </w:rPr>
        <w:t>人员</w:t>
      </w:r>
      <w:r w:rsidR="00D6592F" w:rsidRPr="00DE79D0">
        <w:rPr>
          <w:rFonts w:hint="eastAsia"/>
          <w:szCs w:val="21"/>
        </w:rPr>
        <w:t>要求</w:t>
      </w:r>
      <w:bookmarkEnd w:id="166"/>
      <w:bookmarkEnd w:id="167"/>
    </w:p>
    <w:p w:rsidR="000844D4" w:rsidRPr="00DE79D0" w:rsidRDefault="00D6592F" w:rsidP="0040619C">
      <w:pPr>
        <w:pStyle w:val="afffffffff"/>
        <w:spacing w:line="288" w:lineRule="auto"/>
      </w:pPr>
      <w:r w:rsidRPr="00DE79D0">
        <w:rPr>
          <w:rFonts w:hint="eastAsia"/>
        </w:rPr>
        <w:t>负责再生水计量监测工作的人员，应具备相关专业知识和技能，持有计量员证或水质检验员证等相关资格证书方可上岗。</w:t>
      </w:r>
    </w:p>
    <w:p w:rsidR="000844D4" w:rsidRPr="00DE79D0" w:rsidRDefault="00D6592F" w:rsidP="0040619C">
      <w:pPr>
        <w:pStyle w:val="afffffffff"/>
        <w:spacing w:line="288" w:lineRule="auto"/>
      </w:pPr>
      <w:r w:rsidRPr="00DE79D0">
        <w:rPr>
          <w:rFonts w:hint="eastAsia"/>
        </w:rPr>
        <w:t>负责计量监测设备维护和校准的人员，应具备机械、电子、自动化等相关专业背景，熟悉计量监测设备的结构原理和维护技术，具有设备维修经验和技能，能及时处理设备故障，保障设备正常运行。</w:t>
      </w:r>
    </w:p>
    <w:p w:rsidR="000844D4" w:rsidRPr="00DE79D0" w:rsidRDefault="00D6592F" w:rsidP="0040619C">
      <w:pPr>
        <w:pStyle w:val="afffffffff"/>
        <w:spacing w:line="288" w:lineRule="auto"/>
      </w:pPr>
      <w:r w:rsidRPr="00DE79D0">
        <w:rPr>
          <w:rFonts w:hint="eastAsia"/>
        </w:rPr>
        <w:t>新入职人员在上岗前，应接</w:t>
      </w:r>
      <w:proofErr w:type="gramStart"/>
      <w:r w:rsidRPr="00DE79D0">
        <w:rPr>
          <w:rFonts w:hint="eastAsia"/>
        </w:rPr>
        <w:t>受全面</w:t>
      </w:r>
      <w:proofErr w:type="gramEnd"/>
      <w:r w:rsidRPr="00DE79D0">
        <w:rPr>
          <w:rFonts w:hint="eastAsia"/>
        </w:rPr>
        <w:t>的入职培训，培训内容包括再生水利用基本知识、计量监测设备操作方法、安全注意事项等，培训合格后方可上岗。</w:t>
      </w:r>
    </w:p>
    <w:p w:rsidR="00D6592F" w:rsidRPr="00DE79D0" w:rsidRDefault="00D6592F" w:rsidP="0040619C">
      <w:pPr>
        <w:pStyle w:val="afffffffff"/>
        <w:spacing w:line="288" w:lineRule="auto"/>
      </w:pPr>
      <w:r w:rsidRPr="00DE79D0">
        <w:rPr>
          <w:rFonts w:hint="eastAsia"/>
        </w:rPr>
        <w:t>宜定期组织在职人员进行业务培训，每半年至少开展一次，培训内容包括新技术、新设备的应用，计量监测相关规范的更新，以及实际工作中遇到的问题分析与解决等。</w:t>
      </w:r>
    </w:p>
    <w:p w:rsidR="00A7232A" w:rsidRPr="00DE79D0" w:rsidRDefault="00FC1508" w:rsidP="0040619C">
      <w:pPr>
        <w:pStyle w:val="afff2"/>
        <w:spacing w:before="240" w:after="240" w:line="288" w:lineRule="auto"/>
        <w:rPr>
          <w:szCs w:val="21"/>
        </w:rPr>
      </w:pPr>
      <w:bookmarkStart w:id="168" w:name="_Toc207371599"/>
      <w:bookmarkStart w:id="169" w:name="_Toc207808419"/>
      <w:r w:rsidRPr="00DE79D0">
        <w:rPr>
          <w:szCs w:val="21"/>
        </w:rPr>
        <w:t>监测设备</w:t>
      </w:r>
      <w:bookmarkEnd w:id="168"/>
      <w:bookmarkEnd w:id="169"/>
    </w:p>
    <w:p w:rsidR="006200D7" w:rsidRPr="00DE79D0" w:rsidRDefault="006200D7" w:rsidP="0040619C">
      <w:pPr>
        <w:pStyle w:val="afff3"/>
        <w:spacing w:before="120" w:after="120" w:line="288" w:lineRule="auto"/>
      </w:pPr>
      <w:r w:rsidRPr="00DE79D0">
        <w:t>设备选择</w:t>
      </w:r>
    </w:p>
    <w:p w:rsidR="001C0FB3" w:rsidRPr="00DE79D0" w:rsidRDefault="001C0FB3" w:rsidP="0040619C">
      <w:pPr>
        <w:pStyle w:val="afff4"/>
        <w:spacing w:before="120" w:after="120" w:line="288" w:lineRule="auto"/>
      </w:pPr>
      <w:r w:rsidRPr="00DE79D0">
        <w:rPr>
          <w:rFonts w:hint="eastAsia"/>
        </w:rPr>
        <w:t>水量计量设备</w:t>
      </w:r>
    </w:p>
    <w:p w:rsidR="001C0FB3" w:rsidRPr="00DE79D0" w:rsidRDefault="001C0FB3" w:rsidP="0040619C">
      <w:pPr>
        <w:pStyle w:val="afffff6"/>
        <w:spacing w:line="288" w:lineRule="auto"/>
        <w:ind w:firstLine="420"/>
      </w:pPr>
      <w:r w:rsidRPr="00DE79D0">
        <w:rPr>
          <w:rFonts w:hint="eastAsia"/>
        </w:rPr>
        <w:t>应选用经国家计量部门认证，且符合</w:t>
      </w:r>
      <w:bookmarkStart w:id="170" w:name="OLE_LINK20"/>
      <w:bookmarkStart w:id="171" w:name="OLE_LINK21"/>
      <w:r w:rsidRPr="00DE79D0">
        <w:rPr>
          <w:rFonts w:hint="eastAsia"/>
        </w:rPr>
        <w:t xml:space="preserve"> </w:t>
      </w:r>
      <w:bookmarkStart w:id="172" w:name="OLE_LINK22"/>
      <w:bookmarkStart w:id="173" w:name="OLE_LINK23"/>
      <w:bookmarkStart w:id="174" w:name="OLE_LINK57"/>
      <w:bookmarkEnd w:id="170"/>
      <w:bookmarkEnd w:id="171"/>
      <w:r w:rsidRPr="00DE79D0">
        <w:t>GB</w:t>
      </w:r>
      <w:r w:rsidRPr="00DE79D0">
        <w:rPr>
          <w:rFonts w:hint="eastAsia"/>
        </w:rPr>
        <w:t>/T</w:t>
      </w:r>
      <w:r w:rsidRPr="00DE79D0">
        <w:t xml:space="preserve"> 24789</w:t>
      </w:r>
      <w:bookmarkEnd w:id="172"/>
      <w:bookmarkEnd w:id="173"/>
      <w:bookmarkEnd w:id="174"/>
      <w:r w:rsidRPr="00DE79D0">
        <w:rPr>
          <w:rFonts w:hint="eastAsia"/>
        </w:rPr>
        <w:t xml:space="preserve"> 要求的电磁流</w:t>
      </w:r>
      <w:r w:rsidR="00593623" w:rsidRPr="00DE79D0">
        <w:rPr>
          <w:rFonts w:hint="eastAsia"/>
        </w:rPr>
        <w:t>量计、超声波流量计、</w:t>
      </w:r>
      <w:bookmarkStart w:id="175" w:name="OLE_LINK58"/>
      <w:r w:rsidR="00593623" w:rsidRPr="00DE79D0">
        <w:rPr>
          <w:rFonts w:hint="eastAsia"/>
        </w:rPr>
        <w:t>容积式流量计</w:t>
      </w:r>
      <w:bookmarkEnd w:id="175"/>
      <w:r w:rsidR="00593623" w:rsidRPr="00DE79D0">
        <w:rPr>
          <w:rFonts w:hint="eastAsia"/>
        </w:rPr>
        <w:t>等，确保在不同流量范围和水</w:t>
      </w:r>
      <w:r w:rsidR="00593623" w:rsidRPr="00833863">
        <w:rPr>
          <w:rFonts w:hAnsi="宋体" w:hint="eastAsia"/>
        </w:rPr>
        <w:t>质条件下，计量精度</w:t>
      </w:r>
      <w:r w:rsidRPr="00833863">
        <w:rPr>
          <w:rFonts w:hAnsi="宋体" w:hint="eastAsia"/>
        </w:rPr>
        <w:t>达</w:t>
      </w:r>
      <w:r w:rsidR="00593623" w:rsidRPr="00833863">
        <w:rPr>
          <w:rFonts w:hAnsi="宋体" w:hint="eastAsia"/>
        </w:rPr>
        <w:t>到</w:t>
      </w:r>
      <w:r w:rsidRPr="00833863">
        <w:rPr>
          <w:rFonts w:hAnsi="宋体"/>
        </w:rPr>
        <w:t xml:space="preserve"> ±1%</w:t>
      </w:r>
      <w:r w:rsidRPr="00833863">
        <w:rPr>
          <w:rFonts w:hAnsi="宋体" w:hint="eastAsia"/>
        </w:rPr>
        <w:t>。</w:t>
      </w:r>
      <w:r w:rsidRPr="00833863">
        <w:rPr>
          <w:rFonts w:ascii="MS Mincho" w:eastAsia="MS Mincho" w:hAnsi="MS Mincho" w:cs="MS Mincho" w:hint="eastAsia"/>
        </w:rPr>
        <w:t>​</w:t>
      </w:r>
    </w:p>
    <w:p w:rsidR="00593623" w:rsidRPr="00DE79D0" w:rsidRDefault="00593623" w:rsidP="0040619C">
      <w:pPr>
        <w:pStyle w:val="afff4"/>
        <w:spacing w:before="120" w:after="120" w:line="288" w:lineRule="auto"/>
      </w:pPr>
      <w:r w:rsidRPr="00DE79D0">
        <w:rPr>
          <w:rFonts w:hint="eastAsia"/>
        </w:rPr>
        <w:lastRenderedPageBreak/>
        <w:t>水质监测设备</w:t>
      </w:r>
    </w:p>
    <w:p w:rsidR="003406A8" w:rsidRPr="00DE79D0" w:rsidRDefault="001C0FB3" w:rsidP="0040619C">
      <w:pPr>
        <w:pStyle w:val="afffff6"/>
        <w:spacing w:line="288" w:lineRule="auto"/>
        <w:ind w:firstLine="420"/>
      </w:pPr>
      <w:bookmarkStart w:id="176" w:name="OLE_LINK24"/>
      <w:bookmarkStart w:id="177" w:name="OLE_LINK25"/>
      <w:r w:rsidRPr="00DE79D0">
        <w:rPr>
          <w:rFonts w:hint="eastAsia"/>
        </w:rPr>
        <w:t>依据再生水用途和相关水质标准，配</w:t>
      </w:r>
      <w:bookmarkEnd w:id="176"/>
      <w:bookmarkEnd w:id="177"/>
      <w:r w:rsidRPr="00DE79D0">
        <w:rPr>
          <w:rFonts w:hint="eastAsia"/>
        </w:rPr>
        <w:t xml:space="preserve">置在线水质监测仪，如化学需氧量（COD）在线监测仪、氨氮在线监测仪、pH </w:t>
      </w:r>
      <w:bookmarkStart w:id="178" w:name="OLE_LINK26"/>
      <w:bookmarkStart w:id="179" w:name="OLE_LINK27"/>
      <w:r w:rsidRPr="00DE79D0">
        <w:rPr>
          <w:rFonts w:hint="eastAsia"/>
        </w:rPr>
        <w:t>在线监测仪</w:t>
      </w:r>
      <w:bookmarkEnd w:id="178"/>
      <w:bookmarkEnd w:id="179"/>
      <w:r w:rsidRPr="00DE79D0">
        <w:rPr>
          <w:rFonts w:hint="eastAsia"/>
        </w:rPr>
        <w:t>等，</w:t>
      </w:r>
      <w:r w:rsidR="00DE79D0" w:rsidRPr="00DE79D0">
        <w:rPr>
          <w:rFonts w:hint="eastAsia"/>
        </w:rPr>
        <w:t>检测仪</w:t>
      </w:r>
      <w:r w:rsidRPr="00DE79D0">
        <w:rPr>
          <w:rFonts w:hint="eastAsia"/>
        </w:rPr>
        <w:t>精度</w:t>
      </w:r>
      <w:r w:rsidR="00DE79D0" w:rsidRPr="00DE79D0">
        <w:rPr>
          <w:rFonts w:hint="eastAsia"/>
        </w:rPr>
        <w:t>应</w:t>
      </w:r>
      <w:r w:rsidRPr="00DE79D0">
        <w:rPr>
          <w:rFonts w:hint="eastAsia"/>
        </w:rPr>
        <w:t>符合行业标准要求。针对特定行业对再生水水质的特殊指标要求，配备相应的专业分析仪器。</w:t>
      </w:r>
    </w:p>
    <w:p w:rsidR="00437AEC" w:rsidRDefault="00437AEC" w:rsidP="0040619C">
      <w:pPr>
        <w:pStyle w:val="afff3"/>
        <w:spacing w:before="120" w:after="120" w:line="288" w:lineRule="auto"/>
      </w:pPr>
      <w:r>
        <w:rPr>
          <w:rFonts w:hint="eastAsia"/>
        </w:rPr>
        <w:t>设备安装</w:t>
      </w:r>
    </w:p>
    <w:p w:rsidR="00DC0369" w:rsidRDefault="00DC0369" w:rsidP="0040619C">
      <w:pPr>
        <w:pStyle w:val="afffffffff2"/>
        <w:spacing w:line="288" w:lineRule="auto"/>
      </w:pPr>
      <w:r>
        <w:rPr>
          <w:rFonts w:hint="eastAsia"/>
        </w:rPr>
        <w:t>计量设备应按照相关水计量标准规范和计量设计要求施工，并按照设备使用说明书要求进行安装和调试，安装调试完毕后应编制安装调试报告。</w:t>
      </w:r>
    </w:p>
    <w:p w:rsidR="00DC0369" w:rsidRDefault="00DC0369" w:rsidP="0040619C">
      <w:pPr>
        <w:pStyle w:val="afffffffff2"/>
        <w:spacing w:line="288" w:lineRule="auto"/>
      </w:pPr>
      <w:r>
        <w:rPr>
          <w:rFonts w:hint="eastAsia"/>
        </w:rPr>
        <w:t>计量设备应设置防雨、防晒、防雷、防腐蚀、防高低温、防盗等防护设施，满足计量设备运维和管理要求。</w:t>
      </w:r>
    </w:p>
    <w:p w:rsidR="00DC0369" w:rsidRDefault="00DC0369" w:rsidP="0040619C">
      <w:pPr>
        <w:pStyle w:val="afffffffff2"/>
        <w:spacing w:line="288" w:lineRule="auto"/>
      </w:pPr>
      <w:r>
        <w:rPr>
          <w:rFonts w:hint="eastAsia"/>
        </w:rPr>
        <w:t>计量设备采用公共供电时，应设置备用电源，断电情况保障期应不低于 15 d。</w:t>
      </w:r>
    </w:p>
    <w:p w:rsidR="008F40DF" w:rsidRDefault="008F40DF" w:rsidP="0040619C">
      <w:pPr>
        <w:pStyle w:val="afff3"/>
        <w:spacing w:before="120" w:after="120" w:line="288" w:lineRule="auto"/>
      </w:pPr>
      <w:r>
        <w:t>设备校准与维护</w:t>
      </w:r>
    </w:p>
    <w:p w:rsidR="008F40DF" w:rsidRDefault="008F40DF" w:rsidP="0040619C">
      <w:pPr>
        <w:pStyle w:val="afff4"/>
        <w:spacing w:before="120" w:after="120" w:line="288" w:lineRule="auto"/>
      </w:pPr>
      <w:r>
        <w:rPr>
          <w:rFonts w:hint="eastAsia"/>
        </w:rPr>
        <w:t>设备维护</w:t>
      </w:r>
      <w:r>
        <w:rPr>
          <w:rFonts w:ascii="MS Mincho" w:eastAsia="MS Mincho" w:hAnsi="MS Mincho" w:cs="MS Mincho" w:hint="eastAsia"/>
        </w:rPr>
        <w:t>​</w:t>
      </w:r>
    </w:p>
    <w:p w:rsidR="008F40DF" w:rsidRDefault="008F40DF" w:rsidP="0040619C">
      <w:pPr>
        <w:pStyle w:val="afff5"/>
        <w:spacing w:before="120" w:after="120" w:line="288" w:lineRule="auto"/>
      </w:pPr>
      <w:r>
        <w:rPr>
          <w:rFonts w:hint="eastAsia"/>
        </w:rPr>
        <w:t>日常维护</w:t>
      </w:r>
    </w:p>
    <w:p w:rsidR="008F40DF" w:rsidRDefault="008F40DF" w:rsidP="0040619C">
      <w:pPr>
        <w:pStyle w:val="afffff6"/>
        <w:spacing w:line="288" w:lineRule="auto"/>
        <w:ind w:firstLine="420"/>
      </w:pPr>
      <w:r>
        <w:rPr>
          <w:rFonts w:hint="eastAsia"/>
        </w:rPr>
        <w:t>应制定计量监测设备日常维护计划，包括：</w:t>
      </w:r>
    </w:p>
    <w:p w:rsidR="00833863" w:rsidRDefault="008F40DF" w:rsidP="0040619C">
      <w:pPr>
        <w:pStyle w:val="afb"/>
        <w:spacing w:line="288" w:lineRule="auto"/>
      </w:pPr>
      <w:r>
        <w:rPr>
          <w:rFonts w:hint="eastAsia"/>
        </w:rPr>
        <w:t>对设备外观进行检查，确保设备无损坏、无渗漏；</w:t>
      </w:r>
    </w:p>
    <w:p w:rsidR="00833863" w:rsidRDefault="008F40DF" w:rsidP="0040619C">
      <w:pPr>
        <w:pStyle w:val="afb"/>
        <w:spacing w:line="288" w:lineRule="auto"/>
      </w:pPr>
      <w:r>
        <w:rPr>
          <w:rFonts w:hint="eastAsia"/>
        </w:rPr>
        <w:t>对设备进行清洁，防止杂物、污垢影响设备正常运行；</w:t>
      </w:r>
    </w:p>
    <w:p w:rsidR="008F40DF" w:rsidRDefault="008F40DF" w:rsidP="0040619C">
      <w:pPr>
        <w:pStyle w:val="afb"/>
        <w:spacing w:line="288" w:lineRule="auto"/>
      </w:pPr>
      <w:r>
        <w:rPr>
          <w:rFonts w:hint="eastAsia"/>
        </w:rPr>
        <w:t>检查设备供电、通讯等系统是否正常。</w:t>
      </w:r>
      <w:r w:rsidRPr="00833863">
        <w:rPr>
          <w:rFonts w:ascii="MS Mincho" w:eastAsia="MS Mincho" w:hAnsi="MS Mincho" w:cs="MS Mincho" w:hint="eastAsia"/>
        </w:rPr>
        <w:t>​</w:t>
      </w:r>
    </w:p>
    <w:p w:rsidR="008F40DF" w:rsidRDefault="008F40DF" w:rsidP="0040619C">
      <w:pPr>
        <w:pStyle w:val="afff5"/>
        <w:spacing w:before="120" w:after="120" w:line="288" w:lineRule="auto"/>
      </w:pPr>
      <w:r>
        <w:rPr>
          <w:rFonts w:hint="eastAsia"/>
        </w:rPr>
        <w:t>定期维护</w:t>
      </w:r>
    </w:p>
    <w:p w:rsidR="008F40DF" w:rsidRDefault="008F40DF" w:rsidP="0040619C">
      <w:pPr>
        <w:pStyle w:val="afffff6"/>
        <w:spacing w:line="288" w:lineRule="auto"/>
        <w:ind w:firstLine="420"/>
      </w:pPr>
      <w:r>
        <w:rPr>
          <w:rFonts w:hint="eastAsia"/>
        </w:rPr>
        <w:t>根据设备使用说明书要求，定期</w:t>
      </w:r>
      <w:r w:rsidR="00833863">
        <w:rPr>
          <w:rFonts w:hint="eastAsia"/>
        </w:rPr>
        <w:t>（每季度）</w:t>
      </w:r>
      <w:r>
        <w:rPr>
          <w:rFonts w:hint="eastAsia"/>
        </w:rPr>
        <w:t>对设备进行深度维护，对于使用频繁或运行环境恶劣的设备，可适当缩短维护周期。</w:t>
      </w:r>
      <w:r>
        <w:rPr>
          <w:rFonts w:ascii="MS Mincho" w:eastAsia="MS Mincho" w:hAnsi="MS Mincho" w:cs="MS Mincho" w:hint="eastAsia"/>
        </w:rPr>
        <w:t>​</w:t>
      </w:r>
    </w:p>
    <w:p w:rsidR="008F40DF" w:rsidRDefault="008F40DF" w:rsidP="0040619C">
      <w:pPr>
        <w:pStyle w:val="afff4"/>
        <w:spacing w:before="120" w:after="120" w:line="288" w:lineRule="auto"/>
      </w:pPr>
      <w:r>
        <w:rPr>
          <w:rFonts w:hint="eastAsia"/>
        </w:rPr>
        <w:t>设备校准</w:t>
      </w:r>
      <w:r>
        <w:rPr>
          <w:rFonts w:ascii="MS Mincho" w:eastAsia="MS Mincho" w:hAnsi="MS Mincho" w:cs="MS Mincho" w:hint="eastAsia"/>
        </w:rPr>
        <w:t>​</w:t>
      </w:r>
    </w:p>
    <w:p w:rsidR="00833863" w:rsidRDefault="00833863" w:rsidP="0040619C">
      <w:pPr>
        <w:pStyle w:val="afffffffff1"/>
        <w:spacing w:line="288" w:lineRule="auto"/>
      </w:pPr>
      <w:r>
        <w:rPr>
          <w:rFonts w:hint="eastAsia"/>
        </w:rPr>
        <w:t>校准工作应按</w:t>
      </w:r>
      <w:r w:rsidR="008F40DF">
        <w:rPr>
          <w:rFonts w:hint="eastAsia"/>
        </w:rPr>
        <w:t>国家或行业相关标准规定的方法进行，采用标准器具对计量监测设备进行比对测试，调整设备参数，使其测量结果与标准值相符，确保设备计量精度和监测准确性。</w:t>
      </w:r>
    </w:p>
    <w:p w:rsidR="00833863" w:rsidRDefault="00833863" w:rsidP="0040619C">
      <w:pPr>
        <w:pStyle w:val="afffffffff1"/>
        <w:spacing w:line="288" w:lineRule="auto"/>
      </w:pPr>
      <w:r>
        <w:rPr>
          <w:rFonts w:hint="eastAsia"/>
        </w:rPr>
        <w:t>校准过程中，若发现设备性能异常或精度超差，应及时进行维修或更换。</w:t>
      </w:r>
    </w:p>
    <w:p w:rsidR="00833863" w:rsidRDefault="00CA22EC" w:rsidP="0040619C">
      <w:pPr>
        <w:pStyle w:val="afffffffff1"/>
        <w:spacing w:line="288" w:lineRule="auto"/>
      </w:pPr>
      <w:r>
        <w:rPr>
          <w:rFonts w:hint="eastAsia"/>
        </w:rPr>
        <w:t>水量计量设备每</w:t>
      </w:r>
      <w:r w:rsidR="00833863">
        <w:rPr>
          <w:rFonts w:hint="eastAsia"/>
        </w:rPr>
        <w:t>年进行一次校准，水质监测设备根据不同类型和精度要求，校准周期为每</w:t>
      </w:r>
      <w:r>
        <w:t xml:space="preserve"> </w:t>
      </w:r>
      <w:r>
        <w:rPr>
          <w:rFonts w:hint="eastAsia"/>
        </w:rPr>
        <w:t>6</w:t>
      </w:r>
      <w:r w:rsidR="00833863" w:rsidRPr="00833863">
        <w:rPr>
          <w:rFonts w:hint="eastAsia"/>
        </w:rPr>
        <w:t>～</w:t>
      </w:r>
      <w:r>
        <w:rPr>
          <w:rFonts w:hint="eastAsia"/>
        </w:rPr>
        <w:t>12</w:t>
      </w:r>
      <w:r w:rsidR="00833863">
        <w:t xml:space="preserve"> </w:t>
      </w:r>
      <w:proofErr w:type="gramStart"/>
      <w:r w:rsidR="00833863">
        <w:rPr>
          <w:rFonts w:hint="eastAsia"/>
        </w:rPr>
        <w:t>个</w:t>
      </w:r>
      <w:proofErr w:type="gramEnd"/>
      <w:r w:rsidR="00833863">
        <w:rPr>
          <w:rFonts w:hint="eastAsia"/>
        </w:rPr>
        <w:t>月一次。</w:t>
      </w:r>
    </w:p>
    <w:p w:rsidR="00833863" w:rsidRPr="00833863" w:rsidRDefault="008F40DF" w:rsidP="0040619C">
      <w:pPr>
        <w:pStyle w:val="afffffffff1"/>
        <w:spacing w:line="288" w:lineRule="auto"/>
      </w:pPr>
      <w:r>
        <w:rPr>
          <w:rFonts w:hint="eastAsia"/>
        </w:rPr>
        <w:t>校准完成后，出具校准报告，记录校准过程和结果。</w:t>
      </w:r>
    </w:p>
    <w:p w:rsidR="006273BC" w:rsidRDefault="006273BC" w:rsidP="0040619C">
      <w:pPr>
        <w:pStyle w:val="afff2"/>
        <w:spacing w:before="240" w:after="240" w:line="288" w:lineRule="auto"/>
        <w:rPr>
          <w:szCs w:val="21"/>
        </w:rPr>
      </w:pPr>
      <w:bookmarkStart w:id="180" w:name="_Toc207808420"/>
      <w:bookmarkStart w:id="181" w:name="_Toc207371600"/>
      <w:bookmarkStart w:id="182" w:name="_Toc175583919"/>
      <w:bookmarkStart w:id="183" w:name="_Toc178001481"/>
      <w:bookmarkStart w:id="184" w:name="_Toc182819333"/>
      <w:bookmarkStart w:id="185" w:name="_Toc179553987"/>
      <w:bookmarkStart w:id="186" w:name="_Toc169610785"/>
      <w:r>
        <w:rPr>
          <w:rFonts w:hint="eastAsia"/>
          <w:szCs w:val="21"/>
        </w:rPr>
        <w:t>监测环节</w:t>
      </w:r>
      <w:bookmarkEnd w:id="180"/>
    </w:p>
    <w:p w:rsidR="006273BC" w:rsidRPr="00DE79D0" w:rsidRDefault="006273BC" w:rsidP="0040619C">
      <w:pPr>
        <w:pStyle w:val="afff3"/>
        <w:spacing w:before="120" w:after="120" w:line="288" w:lineRule="auto"/>
      </w:pPr>
      <w:r w:rsidRPr="00DE79D0">
        <w:rPr>
          <w:rFonts w:hint="eastAsia"/>
        </w:rPr>
        <w:t>再生水生产环节</w:t>
      </w:r>
    </w:p>
    <w:p w:rsidR="006273BC" w:rsidRDefault="006273BC" w:rsidP="0040619C">
      <w:pPr>
        <w:pStyle w:val="afffff6"/>
        <w:spacing w:line="288" w:lineRule="auto"/>
        <w:ind w:firstLine="420"/>
      </w:pPr>
      <w:r w:rsidRPr="00DE79D0">
        <w:rPr>
          <w:rFonts w:hint="eastAsia"/>
        </w:rPr>
        <w:t>在再生水厂进水口、各处理单元进出口及出水口，分别安装水量计量设备和水质监测设备，实时监测进水水质水量变化对处理工艺的影响，以</w:t>
      </w:r>
      <w:r>
        <w:rPr>
          <w:rFonts w:hint="eastAsia"/>
        </w:rPr>
        <w:t>及各处理单元的运行效果和最终出水水质水量情况。</w:t>
      </w:r>
      <w:r>
        <w:rPr>
          <w:rFonts w:ascii="MS Mincho" w:eastAsia="MS Mincho" w:hAnsi="MS Mincho" w:cs="MS Mincho" w:hint="eastAsia"/>
        </w:rPr>
        <w:t>​</w:t>
      </w:r>
    </w:p>
    <w:p w:rsidR="006273BC" w:rsidRDefault="006273BC" w:rsidP="0040619C">
      <w:pPr>
        <w:pStyle w:val="afff3"/>
        <w:spacing w:before="120" w:after="120" w:line="288" w:lineRule="auto"/>
      </w:pPr>
      <w:r>
        <w:rPr>
          <w:rFonts w:hint="eastAsia"/>
        </w:rPr>
        <w:t>再生水输配环节</w:t>
      </w:r>
    </w:p>
    <w:p w:rsidR="006273BC" w:rsidRDefault="006273BC" w:rsidP="0040619C">
      <w:pPr>
        <w:pStyle w:val="afffff6"/>
        <w:spacing w:line="288" w:lineRule="auto"/>
        <w:ind w:firstLine="420"/>
      </w:pPr>
      <w:r>
        <w:rPr>
          <w:rFonts w:hint="eastAsia"/>
        </w:rPr>
        <w:lastRenderedPageBreak/>
        <w:t>在再生水供水管网的起点、重要节点和用户端，安装水量计量设备，用于监测管网流量分配和用户用水量；在管网沿线每隔</w:t>
      </w:r>
      <w:r>
        <w:t xml:space="preserve"> 2</w:t>
      </w:r>
      <w:r>
        <w:rPr>
          <w:rFonts w:hint="eastAsia"/>
        </w:rPr>
        <w:t xml:space="preserve"> km</w:t>
      </w:r>
      <w:r w:rsidRPr="00DE79D0">
        <w:rPr>
          <w:rFonts w:hint="eastAsia"/>
        </w:rPr>
        <w:t>～</w:t>
      </w:r>
      <w:r>
        <w:t>3</w:t>
      </w:r>
      <w:r>
        <w:rPr>
          <w:rFonts w:hint="eastAsia"/>
        </w:rPr>
        <w:t xml:space="preserve"> </w:t>
      </w:r>
      <w:r>
        <w:t>km</w:t>
      </w:r>
      <w:r>
        <w:rPr>
          <w:rFonts w:hint="eastAsia"/>
        </w:rPr>
        <w:t xml:space="preserve"> 设置水质监测点并安装水质监测设备，以掌握管网中水质变化情况，防止水质二次污染。</w:t>
      </w:r>
      <w:r>
        <w:rPr>
          <w:rFonts w:ascii="MS Mincho" w:eastAsia="MS Mincho" w:hAnsi="MS Mincho" w:cs="MS Mincho" w:hint="eastAsia"/>
        </w:rPr>
        <w:t>​</w:t>
      </w:r>
    </w:p>
    <w:p w:rsidR="006273BC" w:rsidRDefault="006273BC" w:rsidP="0040619C">
      <w:pPr>
        <w:pStyle w:val="afff3"/>
        <w:spacing w:before="120" w:after="120" w:line="288" w:lineRule="auto"/>
      </w:pPr>
      <w:bookmarkStart w:id="187" w:name="OLE_LINK19"/>
      <w:bookmarkStart w:id="188" w:name="OLE_LINK32"/>
      <w:r>
        <w:rPr>
          <w:rFonts w:hint="eastAsia"/>
        </w:rPr>
        <w:t>再生水使用环节</w:t>
      </w:r>
      <w:bookmarkEnd w:id="187"/>
      <w:bookmarkEnd w:id="188"/>
    </w:p>
    <w:p w:rsidR="00E2630C" w:rsidRDefault="006273BC" w:rsidP="0040619C">
      <w:pPr>
        <w:pStyle w:val="afffffffff2"/>
        <w:spacing w:line="288" w:lineRule="auto"/>
      </w:pPr>
      <w:r>
        <w:rPr>
          <w:rFonts w:hint="eastAsia"/>
        </w:rPr>
        <w:t>用水企业内部，在接入再生水管道的入口处，安装水量计量设备，准确计量企业再生水使用量；对于对水质要求较高的生产工序，在用水点附近设置水质监测设备，确保进入生产环节的再生水水质符合工艺要求。</w:t>
      </w:r>
      <w:bookmarkStart w:id="189" w:name="OLE_LINK34"/>
    </w:p>
    <w:p w:rsidR="00E2630C" w:rsidRDefault="00E2630C" w:rsidP="0040619C">
      <w:pPr>
        <w:pStyle w:val="afffffffff2"/>
        <w:spacing w:line="288" w:lineRule="auto"/>
      </w:pPr>
      <w:r>
        <w:rPr>
          <w:rFonts w:hint="eastAsia"/>
        </w:rPr>
        <w:t>对于</w:t>
      </w:r>
      <w:r w:rsidRPr="00E2630C">
        <w:rPr>
          <w:rFonts w:hint="eastAsia"/>
        </w:rPr>
        <w:t>再生水厂总出水口、各用户贸易结算水表前</w:t>
      </w:r>
      <w:r>
        <w:rPr>
          <w:rFonts w:hint="eastAsia"/>
        </w:rPr>
        <w:t>安装监测设备，测量水量和水质。</w:t>
      </w:r>
    </w:p>
    <w:p w:rsidR="00E2630C" w:rsidRDefault="004F47C5" w:rsidP="0040619C">
      <w:pPr>
        <w:pStyle w:val="afffffffff2"/>
        <w:spacing w:line="288" w:lineRule="auto"/>
      </w:pPr>
      <w:r>
        <w:rPr>
          <w:rFonts w:hint="eastAsia"/>
        </w:rPr>
        <w:t>对于</w:t>
      </w:r>
      <w:bookmarkEnd w:id="189"/>
      <w:r>
        <w:rPr>
          <w:rFonts w:hint="eastAsia"/>
        </w:rPr>
        <w:t>景观环境用</w:t>
      </w:r>
      <w:r w:rsidR="00E2630C">
        <w:rPr>
          <w:rFonts w:hint="eastAsia"/>
        </w:rPr>
        <w:t>再生</w:t>
      </w:r>
      <w:r>
        <w:rPr>
          <w:rFonts w:hint="eastAsia"/>
        </w:rPr>
        <w:t>水</w:t>
      </w:r>
      <w:r w:rsidR="00E2630C">
        <w:rPr>
          <w:rFonts w:hint="eastAsia"/>
        </w:rPr>
        <w:t>，在</w:t>
      </w:r>
      <w:r w:rsidR="00E2630C" w:rsidRPr="00E2630C">
        <w:rPr>
          <w:rFonts w:hint="eastAsia"/>
        </w:rPr>
        <w:t>景观水体补水口、回水断面及敏感功能区</w:t>
      </w:r>
      <w:bookmarkStart w:id="190" w:name="OLE_LINK35"/>
      <w:bookmarkStart w:id="191" w:name="OLE_LINK37"/>
      <w:r w:rsidR="00E2630C">
        <w:rPr>
          <w:rFonts w:hint="eastAsia"/>
        </w:rPr>
        <w:t>安装监测设备，</w:t>
      </w:r>
      <w:bookmarkStart w:id="192" w:name="OLE_LINK36"/>
      <w:r w:rsidR="00E2630C">
        <w:rPr>
          <w:rFonts w:hint="eastAsia"/>
        </w:rPr>
        <w:t>测量水量和水质。</w:t>
      </w:r>
      <w:bookmarkEnd w:id="190"/>
      <w:bookmarkEnd w:id="191"/>
      <w:bookmarkEnd w:id="192"/>
    </w:p>
    <w:p w:rsidR="00E2630C" w:rsidRPr="00E2630C" w:rsidRDefault="00E2630C" w:rsidP="0040619C">
      <w:pPr>
        <w:pStyle w:val="afffffffff2"/>
        <w:spacing w:line="288" w:lineRule="auto"/>
      </w:pPr>
      <w:r>
        <w:rPr>
          <w:rFonts w:hint="eastAsia"/>
        </w:rPr>
        <w:t>对于绿地灌溉用</w:t>
      </w:r>
      <w:r w:rsidRPr="00E2630C">
        <w:rPr>
          <w:rFonts w:hint="eastAsia"/>
        </w:rPr>
        <w:t>再生水</w:t>
      </w:r>
      <w:r>
        <w:rPr>
          <w:rFonts w:hint="eastAsia"/>
        </w:rPr>
        <w:t>，在</w:t>
      </w:r>
      <w:r w:rsidRPr="00E2630C">
        <w:rPr>
          <w:rFonts w:hint="eastAsia"/>
        </w:rPr>
        <w:t>灌溉泵站出口、支管入口、典型绿地径流汇集点</w:t>
      </w:r>
      <w:r>
        <w:rPr>
          <w:rFonts w:hint="eastAsia"/>
        </w:rPr>
        <w:t>，测量水量和水质。</w:t>
      </w:r>
    </w:p>
    <w:p w:rsidR="00B94434" w:rsidRDefault="00FC1508" w:rsidP="0040619C">
      <w:pPr>
        <w:pStyle w:val="afff2"/>
        <w:spacing w:before="240" w:after="240" w:line="288" w:lineRule="auto"/>
        <w:rPr>
          <w:szCs w:val="21"/>
        </w:rPr>
      </w:pPr>
      <w:bookmarkStart w:id="193" w:name="_Toc207808421"/>
      <w:r>
        <w:rPr>
          <w:rFonts w:hint="eastAsia"/>
          <w:szCs w:val="21"/>
        </w:rPr>
        <w:t>监测频率</w:t>
      </w:r>
      <w:bookmarkEnd w:id="181"/>
      <w:bookmarkEnd w:id="193"/>
    </w:p>
    <w:p w:rsidR="006200D7" w:rsidRDefault="00134830" w:rsidP="0040619C">
      <w:pPr>
        <w:pStyle w:val="afff3"/>
        <w:spacing w:before="120" w:after="120" w:line="288" w:lineRule="auto"/>
      </w:pPr>
      <w:r>
        <w:rPr>
          <w:rFonts w:hint="eastAsia"/>
        </w:rPr>
        <w:t>水量监测频率</w:t>
      </w:r>
    </w:p>
    <w:p w:rsidR="00112AA6" w:rsidRDefault="00112AA6" w:rsidP="0040619C">
      <w:pPr>
        <w:pStyle w:val="afffff6"/>
        <w:spacing w:line="288" w:lineRule="auto"/>
        <w:ind w:firstLine="420"/>
      </w:pPr>
      <w:r>
        <w:rPr>
          <w:rFonts w:hint="eastAsia"/>
        </w:rPr>
        <w:t>再生水水量监测频率</w:t>
      </w:r>
      <w:proofErr w:type="gramStart"/>
      <w:r w:rsidR="00A144A0">
        <w:rPr>
          <w:rFonts w:hint="eastAsia"/>
        </w:rPr>
        <w:t>宜</w:t>
      </w:r>
      <w:r>
        <w:rPr>
          <w:rFonts w:hint="eastAsia"/>
        </w:rPr>
        <w:t>符合表</w:t>
      </w:r>
      <w:proofErr w:type="gramEnd"/>
      <w:r>
        <w:rPr>
          <w:rFonts w:hint="eastAsia"/>
        </w:rPr>
        <w:t xml:space="preserve"> 1 的规定。</w:t>
      </w:r>
    </w:p>
    <w:p w:rsidR="00112AA6" w:rsidRDefault="00112AA6" w:rsidP="0040619C">
      <w:pPr>
        <w:pStyle w:val="aff8"/>
        <w:spacing w:before="120" w:after="120" w:line="288" w:lineRule="auto"/>
      </w:pPr>
      <w:r>
        <w:t>再生水水量监测频率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3"/>
        <w:gridCol w:w="3260"/>
        <w:gridCol w:w="4261"/>
      </w:tblGrid>
      <w:tr w:rsidR="00A144A0" w:rsidTr="005D0778">
        <w:trPr>
          <w:tblHeader/>
          <w:jc w:val="center"/>
        </w:trPr>
        <w:tc>
          <w:tcPr>
            <w:tcW w:w="1853" w:type="dxa"/>
            <w:tcBorders>
              <w:top w:val="single" w:sz="8" w:space="0" w:color="auto"/>
              <w:bottom w:val="single" w:sz="8" w:space="0" w:color="auto"/>
            </w:tcBorders>
            <w:shd w:val="clear" w:color="auto" w:fill="auto"/>
            <w:vAlign w:val="center"/>
          </w:tcPr>
          <w:p w:rsidR="00A144A0" w:rsidRDefault="00A144A0" w:rsidP="0040619C">
            <w:pPr>
              <w:pStyle w:val="afffffffffa"/>
              <w:spacing w:line="288" w:lineRule="auto"/>
            </w:pPr>
            <w:r>
              <w:t>再生水利用环节</w:t>
            </w:r>
          </w:p>
        </w:tc>
        <w:tc>
          <w:tcPr>
            <w:tcW w:w="7521" w:type="dxa"/>
            <w:gridSpan w:val="2"/>
            <w:tcBorders>
              <w:top w:val="single" w:sz="8" w:space="0" w:color="auto"/>
              <w:bottom w:val="single" w:sz="8" w:space="0" w:color="auto"/>
            </w:tcBorders>
            <w:shd w:val="clear" w:color="auto" w:fill="auto"/>
            <w:vAlign w:val="center"/>
          </w:tcPr>
          <w:p w:rsidR="00A144A0" w:rsidRDefault="00A144A0" w:rsidP="0040619C">
            <w:pPr>
              <w:pStyle w:val="afffffffffa"/>
              <w:spacing w:line="288" w:lineRule="auto"/>
            </w:pPr>
            <w:r>
              <w:t>监测频率</w:t>
            </w:r>
          </w:p>
        </w:tc>
      </w:tr>
      <w:tr w:rsidR="00A144A0" w:rsidTr="00A144A0">
        <w:trPr>
          <w:jc w:val="center"/>
        </w:trPr>
        <w:tc>
          <w:tcPr>
            <w:tcW w:w="1853" w:type="dxa"/>
            <w:vMerge w:val="restart"/>
            <w:tcBorders>
              <w:top w:val="single" w:sz="8" w:space="0" w:color="auto"/>
            </w:tcBorders>
            <w:shd w:val="clear" w:color="auto" w:fill="auto"/>
            <w:vAlign w:val="center"/>
          </w:tcPr>
          <w:p w:rsidR="00A144A0" w:rsidRDefault="00A144A0" w:rsidP="0040619C">
            <w:pPr>
              <w:pStyle w:val="afffffffffa"/>
              <w:spacing w:line="288" w:lineRule="auto"/>
            </w:pPr>
            <w:r>
              <w:t>生产环节</w:t>
            </w:r>
          </w:p>
        </w:tc>
        <w:tc>
          <w:tcPr>
            <w:tcW w:w="3260" w:type="dxa"/>
            <w:tcBorders>
              <w:top w:val="single" w:sz="8" w:space="0" w:color="auto"/>
            </w:tcBorders>
            <w:shd w:val="clear" w:color="auto" w:fill="auto"/>
            <w:vAlign w:val="center"/>
          </w:tcPr>
          <w:p w:rsidR="00A144A0" w:rsidRDefault="00A144A0" w:rsidP="0040619C">
            <w:pPr>
              <w:pStyle w:val="afffffffffa"/>
              <w:spacing w:line="288" w:lineRule="auto"/>
            </w:pPr>
            <w:r w:rsidRPr="00A144A0">
              <w:rPr>
                <w:rFonts w:hint="eastAsia"/>
              </w:rPr>
              <w:t>原水进水流量、再生水出水流量</w:t>
            </w:r>
          </w:p>
        </w:tc>
        <w:tc>
          <w:tcPr>
            <w:tcW w:w="4261" w:type="dxa"/>
            <w:tcBorders>
              <w:top w:val="single" w:sz="8" w:space="0" w:color="auto"/>
            </w:tcBorders>
            <w:shd w:val="clear" w:color="auto" w:fill="auto"/>
            <w:vAlign w:val="center"/>
          </w:tcPr>
          <w:p w:rsidR="00A144A0" w:rsidRDefault="00A144A0" w:rsidP="0040619C">
            <w:pPr>
              <w:pStyle w:val="afffffffffa"/>
              <w:spacing w:line="288" w:lineRule="auto"/>
            </w:pPr>
            <w:r w:rsidRPr="00A144A0">
              <w:rPr>
                <w:rFonts w:hint="eastAsia"/>
              </w:rPr>
              <w:t xml:space="preserve">连续在线监测，数据采集频率为 1 次 / 5 </w:t>
            </w:r>
            <w:r>
              <w:rPr>
                <w:rFonts w:hint="eastAsia"/>
              </w:rPr>
              <w:t>min</w:t>
            </w:r>
          </w:p>
        </w:tc>
      </w:tr>
      <w:tr w:rsidR="00A144A0" w:rsidTr="009A3250">
        <w:trPr>
          <w:jc w:val="center"/>
        </w:trPr>
        <w:tc>
          <w:tcPr>
            <w:tcW w:w="1853" w:type="dxa"/>
            <w:vMerge/>
            <w:shd w:val="clear" w:color="auto" w:fill="auto"/>
            <w:vAlign w:val="center"/>
          </w:tcPr>
          <w:p w:rsidR="00A144A0" w:rsidRPr="00A144A0" w:rsidRDefault="00A144A0" w:rsidP="0040619C">
            <w:pPr>
              <w:pStyle w:val="afffffffffa"/>
              <w:spacing w:line="288" w:lineRule="auto"/>
            </w:pPr>
          </w:p>
        </w:tc>
        <w:tc>
          <w:tcPr>
            <w:tcW w:w="3260" w:type="dxa"/>
            <w:tcBorders>
              <w:top w:val="single" w:sz="8" w:space="0" w:color="auto"/>
            </w:tcBorders>
            <w:shd w:val="clear" w:color="auto" w:fill="auto"/>
            <w:vAlign w:val="center"/>
          </w:tcPr>
          <w:p w:rsidR="00A144A0" w:rsidRPr="00A144A0" w:rsidRDefault="00A144A0" w:rsidP="0040619C">
            <w:pPr>
              <w:pStyle w:val="afffffffffa"/>
              <w:spacing w:line="288" w:lineRule="auto"/>
            </w:pPr>
            <w:r>
              <w:rPr>
                <w:rFonts w:hint="eastAsia"/>
              </w:rPr>
              <w:t>各处理单元进出口水量</w:t>
            </w:r>
          </w:p>
        </w:tc>
        <w:tc>
          <w:tcPr>
            <w:tcW w:w="4261" w:type="dxa"/>
            <w:tcBorders>
              <w:top w:val="single" w:sz="8" w:space="0" w:color="auto"/>
            </w:tcBorders>
            <w:shd w:val="clear" w:color="auto" w:fill="auto"/>
            <w:vAlign w:val="center"/>
          </w:tcPr>
          <w:p w:rsidR="00A144A0" w:rsidRPr="00A144A0" w:rsidRDefault="00A144A0" w:rsidP="0040619C">
            <w:pPr>
              <w:pStyle w:val="afffffffffa"/>
              <w:spacing w:line="288" w:lineRule="auto"/>
            </w:pPr>
            <w:r>
              <w:rPr>
                <w:rFonts w:hint="eastAsia"/>
              </w:rPr>
              <w:t>每小时记录 1 次</w:t>
            </w:r>
          </w:p>
        </w:tc>
      </w:tr>
      <w:tr w:rsidR="00112AA6" w:rsidTr="00A144A0">
        <w:trPr>
          <w:jc w:val="center"/>
        </w:trPr>
        <w:tc>
          <w:tcPr>
            <w:tcW w:w="1853" w:type="dxa"/>
            <w:shd w:val="clear" w:color="auto" w:fill="auto"/>
            <w:vAlign w:val="center"/>
          </w:tcPr>
          <w:p w:rsidR="00112AA6" w:rsidRDefault="00112AA6" w:rsidP="0040619C">
            <w:pPr>
              <w:pStyle w:val="afffffffffa"/>
              <w:spacing w:line="288" w:lineRule="auto"/>
            </w:pPr>
            <w:r>
              <w:t>输配环节</w:t>
            </w:r>
          </w:p>
        </w:tc>
        <w:tc>
          <w:tcPr>
            <w:tcW w:w="3260" w:type="dxa"/>
            <w:shd w:val="clear" w:color="auto" w:fill="auto"/>
            <w:vAlign w:val="center"/>
          </w:tcPr>
          <w:p w:rsidR="00112AA6" w:rsidRDefault="00A144A0" w:rsidP="0040619C">
            <w:pPr>
              <w:pStyle w:val="afffffffffa"/>
              <w:spacing w:line="288" w:lineRule="auto"/>
            </w:pPr>
            <w:r w:rsidRPr="00A144A0">
              <w:rPr>
                <w:rFonts w:hint="eastAsia"/>
              </w:rPr>
              <w:t>管网主干线流量、分支节点流量</w:t>
            </w:r>
          </w:p>
        </w:tc>
        <w:tc>
          <w:tcPr>
            <w:tcW w:w="4261" w:type="dxa"/>
            <w:shd w:val="clear" w:color="auto" w:fill="auto"/>
            <w:vAlign w:val="center"/>
          </w:tcPr>
          <w:p w:rsidR="00112AA6" w:rsidRDefault="00A144A0" w:rsidP="0040619C">
            <w:pPr>
              <w:pStyle w:val="afffffffffa"/>
              <w:spacing w:line="288" w:lineRule="auto"/>
            </w:pPr>
            <w:r w:rsidRPr="00A144A0">
              <w:rPr>
                <w:rFonts w:hint="eastAsia"/>
              </w:rPr>
              <w:t xml:space="preserve">连续在线监测，数据采集频率为 1 次/ 10 </w:t>
            </w:r>
            <w:r>
              <w:rPr>
                <w:rFonts w:hint="eastAsia"/>
              </w:rPr>
              <w:t>min</w:t>
            </w:r>
          </w:p>
        </w:tc>
      </w:tr>
      <w:tr w:rsidR="00112AA6" w:rsidTr="00A144A0">
        <w:trPr>
          <w:jc w:val="center"/>
        </w:trPr>
        <w:tc>
          <w:tcPr>
            <w:tcW w:w="1853" w:type="dxa"/>
            <w:shd w:val="clear" w:color="auto" w:fill="auto"/>
            <w:vAlign w:val="center"/>
          </w:tcPr>
          <w:p w:rsidR="00112AA6" w:rsidRDefault="00112AA6" w:rsidP="0040619C">
            <w:pPr>
              <w:pStyle w:val="afffffffffa"/>
              <w:spacing w:line="288" w:lineRule="auto"/>
            </w:pPr>
            <w:r>
              <w:t>使用环节</w:t>
            </w:r>
          </w:p>
        </w:tc>
        <w:tc>
          <w:tcPr>
            <w:tcW w:w="3260" w:type="dxa"/>
            <w:shd w:val="clear" w:color="auto" w:fill="auto"/>
            <w:vAlign w:val="center"/>
          </w:tcPr>
          <w:p w:rsidR="00112AA6" w:rsidRDefault="00A144A0" w:rsidP="0040619C">
            <w:pPr>
              <w:pStyle w:val="afffffffffa"/>
              <w:spacing w:line="288" w:lineRule="auto"/>
            </w:pPr>
            <w:r>
              <w:t>企业入户流量</w:t>
            </w:r>
          </w:p>
        </w:tc>
        <w:tc>
          <w:tcPr>
            <w:tcW w:w="4261" w:type="dxa"/>
            <w:shd w:val="clear" w:color="auto" w:fill="auto"/>
            <w:vAlign w:val="center"/>
          </w:tcPr>
          <w:p w:rsidR="00112AA6" w:rsidRDefault="00A144A0" w:rsidP="0040619C">
            <w:pPr>
              <w:pStyle w:val="afffffffffa"/>
              <w:spacing w:line="288" w:lineRule="auto"/>
            </w:pPr>
            <w:r>
              <w:t>每日抄表记录</w:t>
            </w:r>
            <w:r>
              <w:rPr>
                <w:rFonts w:hint="eastAsia"/>
              </w:rPr>
              <w:t xml:space="preserve"> 1 次</w:t>
            </w:r>
          </w:p>
        </w:tc>
      </w:tr>
    </w:tbl>
    <w:p w:rsidR="006200D7" w:rsidRDefault="006200D7" w:rsidP="0040619C">
      <w:pPr>
        <w:pStyle w:val="afffff6"/>
        <w:spacing w:line="288" w:lineRule="auto"/>
        <w:ind w:firstLine="420"/>
      </w:pPr>
      <w:r>
        <w:rPr>
          <w:rFonts w:ascii="MS Mincho" w:eastAsia="MS Mincho" w:hAnsi="MS Mincho" w:cs="MS Mincho" w:hint="eastAsia"/>
        </w:rPr>
        <w:t>​</w:t>
      </w:r>
    </w:p>
    <w:p w:rsidR="006200D7" w:rsidRDefault="006200D7" w:rsidP="0040619C">
      <w:pPr>
        <w:pStyle w:val="afff3"/>
        <w:spacing w:before="120" w:after="120" w:line="288" w:lineRule="auto"/>
      </w:pPr>
      <w:r>
        <w:rPr>
          <w:rFonts w:hint="eastAsia"/>
        </w:rPr>
        <w:t>水质监测</w:t>
      </w:r>
      <w:r>
        <w:rPr>
          <w:rFonts w:ascii="MS Mincho" w:eastAsia="MS Mincho" w:hAnsi="MS Mincho" w:cs="MS Mincho" w:hint="eastAsia"/>
        </w:rPr>
        <w:t>​</w:t>
      </w:r>
      <w:r w:rsidR="00134830">
        <w:rPr>
          <w:rFonts w:ascii="宋体" w:eastAsia="宋体" w:hAnsi="宋体" w:cs="宋体" w:hint="eastAsia"/>
        </w:rPr>
        <w:t>频率</w:t>
      </w:r>
    </w:p>
    <w:p w:rsidR="00B43CFA" w:rsidRDefault="00564094" w:rsidP="0040619C">
      <w:pPr>
        <w:pStyle w:val="afffffffff2"/>
        <w:spacing w:line="288" w:lineRule="auto"/>
      </w:pPr>
      <w:r>
        <w:rPr>
          <w:rFonts w:hint="eastAsia"/>
        </w:rPr>
        <w:t>工业用</w:t>
      </w:r>
      <w:r w:rsidR="006200D7">
        <w:rPr>
          <w:rFonts w:hint="eastAsia"/>
        </w:rPr>
        <w:t>再生水</w:t>
      </w:r>
      <w:r w:rsidR="005E5D46">
        <w:rPr>
          <w:rFonts w:hint="eastAsia"/>
        </w:rPr>
        <w:t xml:space="preserve">水质监测频率应不低于 GB/T 19923—2024 </w:t>
      </w:r>
      <w:bookmarkStart w:id="194" w:name="OLE_LINK46"/>
      <w:r w:rsidR="005E5D46">
        <w:rPr>
          <w:rFonts w:hint="eastAsia"/>
        </w:rPr>
        <w:t>中表 5 的规定。</w:t>
      </w:r>
      <w:bookmarkEnd w:id="194"/>
    </w:p>
    <w:p w:rsidR="00B43CFA" w:rsidRDefault="00564094" w:rsidP="0040619C">
      <w:pPr>
        <w:pStyle w:val="afffffffff2"/>
        <w:spacing w:line="288" w:lineRule="auto"/>
      </w:pPr>
      <w:r>
        <w:rPr>
          <w:rFonts w:hint="eastAsia"/>
        </w:rPr>
        <w:t>城市杂用</w:t>
      </w:r>
      <w:r>
        <w:t>再生水水质监测</w:t>
      </w:r>
      <w:r>
        <w:rPr>
          <w:rFonts w:hint="eastAsia"/>
        </w:rPr>
        <w:t>频率</w:t>
      </w:r>
      <w:bookmarkStart w:id="195" w:name="OLE_LINK51"/>
      <w:bookmarkStart w:id="196" w:name="OLE_LINK52"/>
      <w:r>
        <w:rPr>
          <w:rFonts w:hint="eastAsia"/>
        </w:rPr>
        <w:t>应不低于 GB/T 18920—2020 中表 5 的规定。</w:t>
      </w:r>
      <w:bookmarkEnd w:id="195"/>
      <w:bookmarkEnd w:id="196"/>
    </w:p>
    <w:p w:rsidR="00B43CFA" w:rsidRDefault="00564094" w:rsidP="0040619C">
      <w:pPr>
        <w:pStyle w:val="afffffffff2"/>
        <w:spacing w:line="288" w:lineRule="auto"/>
      </w:pPr>
      <w:r>
        <w:rPr>
          <w:rFonts w:hint="eastAsia"/>
        </w:rPr>
        <w:t>景观环境用</w:t>
      </w:r>
      <w:r>
        <w:t>再生水水质</w:t>
      </w:r>
      <w:bookmarkStart w:id="197" w:name="OLE_LINK55"/>
      <w:bookmarkStart w:id="198" w:name="OLE_LINK56"/>
      <w:r>
        <w:t>监测</w:t>
      </w:r>
      <w:r w:rsidR="00827560">
        <w:rPr>
          <w:rFonts w:hint="eastAsia"/>
        </w:rPr>
        <w:t>应不低于 GB/T 18921—2019 中 7.1 的规定。</w:t>
      </w:r>
      <w:bookmarkEnd w:id="197"/>
      <w:bookmarkEnd w:id="198"/>
    </w:p>
    <w:p w:rsidR="00B43CFA" w:rsidRPr="00C0038A" w:rsidRDefault="00B43CFA" w:rsidP="0040619C">
      <w:pPr>
        <w:pStyle w:val="afffffffff2"/>
        <w:spacing w:line="288" w:lineRule="auto"/>
      </w:pPr>
      <w:r>
        <w:rPr>
          <w:rFonts w:hint="eastAsia"/>
        </w:rPr>
        <w:t>绿地灌溉用</w:t>
      </w:r>
      <w:r>
        <w:t>再生水水质监测</w:t>
      </w:r>
      <w:r>
        <w:rPr>
          <w:rFonts w:hint="eastAsia"/>
        </w:rPr>
        <w:t>应不低于 GB/T 25499—2010 中 6.2 的规定。</w:t>
      </w:r>
    </w:p>
    <w:p w:rsidR="00B94434" w:rsidRDefault="00FC1508" w:rsidP="0040619C">
      <w:pPr>
        <w:pStyle w:val="afff2"/>
        <w:spacing w:before="240" w:after="240" w:line="288" w:lineRule="auto"/>
        <w:rPr>
          <w:szCs w:val="21"/>
        </w:rPr>
      </w:pPr>
      <w:bookmarkStart w:id="199" w:name="_Toc207371601"/>
      <w:bookmarkStart w:id="200" w:name="_Toc207808422"/>
      <w:bookmarkEnd w:id="182"/>
      <w:bookmarkEnd w:id="183"/>
      <w:bookmarkEnd w:id="184"/>
      <w:bookmarkEnd w:id="185"/>
      <w:bookmarkEnd w:id="186"/>
      <w:r>
        <w:rPr>
          <w:rFonts w:hint="eastAsia"/>
          <w:szCs w:val="21"/>
        </w:rPr>
        <w:t>监测项目</w:t>
      </w:r>
      <w:bookmarkEnd w:id="199"/>
      <w:bookmarkEnd w:id="200"/>
    </w:p>
    <w:p w:rsidR="00FC1508" w:rsidRDefault="00134830" w:rsidP="0040619C">
      <w:pPr>
        <w:pStyle w:val="afff3"/>
        <w:spacing w:before="120" w:after="120" w:line="288" w:lineRule="auto"/>
      </w:pPr>
      <w:r>
        <w:t>流量监测</w:t>
      </w:r>
    </w:p>
    <w:p w:rsidR="00134830" w:rsidRDefault="00134830" w:rsidP="0040619C">
      <w:pPr>
        <w:pStyle w:val="afffff6"/>
        <w:spacing w:line="288" w:lineRule="auto"/>
        <w:ind w:firstLine="420"/>
      </w:pPr>
      <w:r>
        <w:t>再生水</w:t>
      </w:r>
      <w:r>
        <w:rPr>
          <w:rFonts w:hint="eastAsia"/>
        </w:rPr>
        <w:t>流量</w:t>
      </w:r>
      <w:r>
        <w:t>监测包括下列各环节：</w:t>
      </w:r>
    </w:p>
    <w:p w:rsidR="00134830" w:rsidRDefault="00134830" w:rsidP="0040619C">
      <w:pPr>
        <w:pStyle w:val="afb"/>
        <w:numPr>
          <w:ilvl w:val="0"/>
          <w:numId w:val="39"/>
        </w:numPr>
        <w:spacing w:line="288" w:lineRule="auto"/>
      </w:pPr>
      <w:r>
        <w:rPr>
          <w:rFonts w:hint="eastAsia"/>
        </w:rPr>
        <w:t>生产环节：</w:t>
      </w:r>
      <w:bookmarkStart w:id="201" w:name="OLE_LINK28"/>
      <w:bookmarkStart w:id="202" w:name="OLE_LINK29"/>
      <w:r>
        <w:rPr>
          <w:rFonts w:hint="eastAsia"/>
        </w:rPr>
        <w:t>原水进水流量、再生水出水流量</w:t>
      </w:r>
      <w:bookmarkEnd w:id="201"/>
      <w:bookmarkEnd w:id="202"/>
      <w:r w:rsidR="00A144A0">
        <w:rPr>
          <w:rFonts w:hint="eastAsia"/>
        </w:rPr>
        <w:t>、</w:t>
      </w:r>
      <w:bookmarkStart w:id="203" w:name="OLE_LINK33"/>
      <w:r w:rsidR="00A144A0">
        <w:rPr>
          <w:rFonts w:hint="eastAsia"/>
        </w:rPr>
        <w:t>各处理单元进出口水流量</w:t>
      </w:r>
      <w:bookmarkEnd w:id="203"/>
      <w:r>
        <w:rPr>
          <w:rFonts w:hint="eastAsia"/>
        </w:rPr>
        <w:t>；</w:t>
      </w:r>
    </w:p>
    <w:p w:rsidR="00134830" w:rsidRDefault="00134830" w:rsidP="0040619C">
      <w:pPr>
        <w:pStyle w:val="afb"/>
        <w:spacing w:line="288" w:lineRule="auto"/>
      </w:pPr>
      <w:r>
        <w:rPr>
          <w:rFonts w:hint="eastAsia"/>
        </w:rPr>
        <w:t>输配环节：</w:t>
      </w:r>
      <w:bookmarkStart w:id="204" w:name="OLE_LINK11"/>
      <w:r>
        <w:rPr>
          <w:rFonts w:hint="eastAsia"/>
        </w:rPr>
        <w:t>管网主干线流量、分支节点流量</w:t>
      </w:r>
      <w:bookmarkEnd w:id="204"/>
      <w:r>
        <w:rPr>
          <w:rFonts w:hint="eastAsia"/>
        </w:rPr>
        <w:t>。</w:t>
      </w:r>
    </w:p>
    <w:p w:rsidR="00134830" w:rsidRDefault="00134830" w:rsidP="0040619C">
      <w:pPr>
        <w:pStyle w:val="afb"/>
        <w:spacing w:line="288" w:lineRule="auto"/>
      </w:pPr>
      <w:r>
        <w:rPr>
          <w:rFonts w:hint="eastAsia"/>
        </w:rPr>
        <w:t>使用环节：企业入户流量。</w:t>
      </w:r>
    </w:p>
    <w:p w:rsidR="00134830" w:rsidRDefault="00134830" w:rsidP="0040619C">
      <w:pPr>
        <w:pStyle w:val="afff3"/>
        <w:spacing w:before="120" w:after="120" w:line="288" w:lineRule="auto"/>
      </w:pPr>
      <w:r>
        <w:t>水质监测</w:t>
      </w:r>
    </w:p>
    <w:p w:rsidR="00B43CFA" w:rsidRDefault="00D369A0" w:rsidP="0040619C">
      <w:pPr>
        <w:pStyle w:val="afffffffff2"/>
        <w:spacing w:line="288" w:lineRule="auto"/>
      </w:pPr>
      <w:r>
        <w:lastRenderedPageBreak/>
        <w:t>工业用</w:t>
      </w:r>
      <w:bookmarkStart w:id="205" w:name="OLE_LINK38"/>
      <w:bookmarkStart w:id="206" w:name="OLE_LINK39"/>
      <w:r w:rsidR="00B532AC">
        <w:t>再生水水质监测项目包括</w:t>
      </w:r>
      <w:r w:rsidR="00970D46">
        <w:rPr>
          <w:rFonts w:hint="eastAsia"/>
        </w:rPr>
        <w:t xml:space="preserve"> </w:t>
      </w:r>
      <w:bookmarkStart w:id="207" w:name="OLE_LINK7"/>
      <w:bookmarkStart w:id="208" w:name="OLE_LINK8"/>
      <w:r w:rsidR="00970D46">
        <w:rPr>
          <w:rFonts w:hint="eastAsia"/>
        </w:rPr>
        <w:t xml:space="preserve">GB/T 19923—2024 中表 1 </w:t>
      </w:r>
      <w:bookmarkEnd w:id="207"/>
      <w:bookmarkEnd w:id="208"/>
      <w:r w:rsidR="00970D46">
        <w:rPr>
          <w:rFonts w:hint="eastAsia"/>
        </w:rPr>
        <w:t>所列水质基本控制项目。</w:t>
      </w:r>
      <w:bookmarkStart w:id="209" w:name="OLE_LINK42"/>
      <w:bookmarkStart w:id="210" w:name="OLE_LINK43"/>
      <w:bookmarkEnd w:id="205"/>
      <w:bookmarkEnd w:id="206"/>
    </w:p>
    <w:p w:rsidR="00B43CFA" w:rsidRDefault="00D369A0" w:rsidP="0040619C">
      <w:pPr>
        <w:pStyle w:val="afffffffff2"/>
        <w:spacing w:line="288" w:lineRule="auto"/>
      </w:pPr>
      <w:r>
        <w:rPr>
          <w:rFonts w:hint="eastAsia"/>
        </w:rPr>
        <w:t>城市杂用</w:t>
      </w:r>
      <w:r>
        <w:t>再生水水质监测</w:t>
      </w:r>
      <w:bookmarkEnd w:id="209"/>
      <w:bookmarkEnd w:id="210"/>
      <w:r>
        <w:t>项目包括</w:t>
      </w:r>
      <w:r>
        <w:rPr>
          <w:rFonts w:hint="eastAsia"/>
        </w:rPr>
        <w:t xml:space="preserve"> </w:t>
      </w:r>
      <w:bookmarkStart w:id="211" w:name="OLE_LINK40"/>
      <w:bookmarkStart w:id="212" w:name="OLE_LINK41"/>
      <w:bookmarkStart w:id="213" w:name="OLE_LINK44"/>
      <w:bookmarkStart w:id="214" w:name="OLE_LINK45"/>
      <w:r>
        <w:rPr>
          <w:rFonts w:hint="eastAsia"/>
        </w:rPr>
        <w:t>GB/T 18920</w:t>
      </w:r>
      <w:bookmarkEnd w:id="211"/>
      <w:bookmarkEnd w:id="212"/>
      <w:r>
        <w:rPr>
          <w:rFonts w:hint="eastAsia"/>
        </w:rPr>
        <w:t>—2020</w:t>
      </w:r>
      <w:bookmarkEnd w:id="213"/>
      <w:bookmarkEnd w:id="214"/>
      <w:r>
        <w:rPr>
          <w:rFonts w:hint="eastAsia"/>
        </w:rPr>
        <w:t xml:space="preserve"> 中表 1 所列水质基本控制项目。</w:t>
      </w:r>
      <w:bookmarkStart w:id="215" w:name="OLE_LINK47"/>
      <w:bookmarkStart w:id="216" w:name="OLE_LINK48"/>
    </w:p>
    <w:p w:rsidR="00B43CFA" w:rsidRDefault="00D369A0" w:rsidP="0040619C">
      <w:pPr>
        <w:pStyle w:val="afffffffff2"/>
        <w:spacing w:line="288" w:lineRule="auto"/>
      </w:pPr>
      <w:r>
        <w:rPr>
          <w:rFonts w:hint="eastAsia"/>
        </w:rPr>
        <w:t>景观环境用</w:t>
      </w:r>
      <w:r>
        <w:t>再生水水质监测</w:t>
      </w:r>
      <w:bookmarkEnd w:id="215"/>
      <w:bookmarkEnd w:id="216"/>
      <w:r>
        <w:t>项目包括</w:t>
      </w:r>
      <w:r>
        <w:rPr>
          <w:rFonts w:hint="eastAsia"/>
        </w:rPr>
        <w:t xml:space="preserve"> </w:t>
      </w:r>
      <w:bookmarkStart w:id="217" w:name="OLE_LINK49"/>
      <w:bookmarkStart w:id="218" w:name="OLE_LINK50"/>
      <w:r>
        <w:rPr>
          <w:rFonts w:hint="eastAsia"/>
        </w:rPr>
        <w:t>GB/T 1</w:t>
      </w:r>
      <w:r w:rsidR="00827560">
        <w:rPr>
          <w:rFonts w:hint="eastAsia"/>
        </w:rPr>
        <w:t>8921</w:t>
      </w:r>
      <w:r>
        <w:rPr>
          <w:rFonts w:hint="eastAsia"/>
        </w:rPr>
        <w:t>—20</w:t>
      </w:r>
      <w:r w:rsidR="00827560">
        <w:rPr>
          <w:rFonts w:hint="eastAsia"/>
        </w:rPr>
        <w:t>19</w:t>
      </w:r>
      <w:bookmarkEnd w:id="217"/>
      <w:bookmarkEnd w:id="218"/>
      <w:r>
        <w:rPr>
          <w:rFonts w:hint="eastAsia"/>
        </w:rPr>
        <w:t xml:space="preserve"> 中表 1 所列水质基本控制项目。</w:t>
      </w:r>
    </w:p>
    <w:p w:rsidR="00D369A0" w:rsidRPr="00134830" w:rsidRDefault="00D369A0" w:rsidP="0040619C">
      <w:pPr>
        <w:pStyle w:val="afffffffff2"/>
        <w:spacing w:line="288" w:lineRule="auto"/>
      </w:pPr>
      <w:r>
        <w:rPr>
          <w:rFonts w:hint="eastAsia"/>
        </w:rPr>
        <w:t>绿地灌溉用</w:t>
      </w:r>
      <w:r>
        <w:t>再生水水质监测项目包括</w:t>
      </w:r>
      <w:r>
        <w:rPr>
          <w:rFonts w:hint="eastAsia"/>
        </w:rPr>
        <w:t xml:space="preserve"> </w:t>
      </w:r>
      <w:bookmarkStart w:id="219" w:name="OLE_LINK53"/>
      <w:bookmarkStart w:id="220" w:name="OLE_LINK54"/>
      <w:r>
        <w:rPr>
          <w:rFonts w:hint="eastAsia"/>
        </w:rPr>
        <w:t xml:space="preserve">GB/T </w:t>
      </w:r>
      <w:r w:rsidR="00B43CFA">
        <w:rPr>
          <w:rFonts w:hint="eastAsia"/>
        </w:rPr>
        <w:t>25499</w:t>
      </w:r>
      <w:r>
        <w:rPr>
          <w:rFonts w:hint="eastAsia"/>
        </w:rPr>
        <w:t>—20</w:t>
      </w:r>
      <w:r w:rsidR="00B43CFA">
        <w:rPr>
          <w:rFonts w:hint="eastAsia"/>
        </w:rPr>
        <w:t>10</w:t>
      </w:r>
      <w:bookmarkEnd w:id="219"/>
      <w:bookmarkEnd w:id="220"/>
      <w:r>
        <w:rPr>
          <w:rFonts w:hint="eastAsia"/>
        </w:rPr>
        <w:t xml:space="preserve"> 中表 1 所列水质基本控制项目。</w:t>
      </w:r>
    </w:p>
    <w:p w:rsidR="004B1211" w:rsidRDefault="00FC1508" w:rsidP="0040619C">
      <w:pPr>
        <w:pStyle w:val="afff2"/>
        <w:spacing w:before="240" w:after="240" w:line="288" w:lineRule="auto"/>
      </w:pPr>
      <w:bookmarkStart w:id="221" w:name="_Toc207371602"/>
      <w:bookmarkStart w:id="222" w:name="_Toc207808423"/>
      <w:r>
        <w:t>监测数据</w:t>
      </w:r>
      <w:r w:rsidR="00606D02">
        <w:rPr>
          <w:rFonts w:hint="eastAsia"/>
        </w:rPr>
        <w:t>处理</w:t>
      </w:r>
      <w:r w:rsidR="00606D02">
        <w:t>与传输</w:t>
      </w:r>
      <w:bookmarkEnd w:id="221"/>
      <w:bookmarkEnd w:id="222"/>
    </w:p>
    <w:p w:rsidR="00606D02" w:rsidRDefault="00606D02" w:rsidP="0040619C">
      <w:pPr>
        <w:pStyle w:val="afff3"/>
        <w:spacing w:before="120" w:after="120" w:line="288" w:lineRule="auto"/>
      </w:pPr>
      <w:r>
        <w:rPr>
          <w:rFonts w:hint="eastAsia"/>
        </w:rPr>
        <w:t>数据处理</w:t>
      </w:r>
      <w:r>
        <w:rPr>
          <w:rFonts w:ascii="MS Mincho" w:eastAsia="MS Mincho" w:hAnsi="MS Mincho" w:cs="MS Mincho" w:hint="eastAsia"/>
        </w:rPr>
        <w:t>​</w:t>
      </w:r>
    </w:p>
    <w:p w:rsidR="00606D02" w:rsidRDefault="00606D02" w:rsidP="0040619C">
      <w:pPr>
        <w:pStyle w:val="afffffffff2"/>
        <w:spacing w:line="288" w:lineRule="auto"/>
      </w:pPr>
      <w:r>
        <w:rPr>
          <w:rFonts w:hint="eastAsia"/>
        </w:rPr>
        <w:t>应建立完善的计量监测数据记录制度，对监测得到的水量、水质数据，按时间顺序、监测位置等信息详细记录，确保数据的完整性和</w:t>
      </w:r>
      <w:proofErr w:type="gramStart"/>
      <w:r>
        <w:rPr>
          <w:rFonts w:hint="eastAsia"/>
        </w:rPr>
        <w:t>可</w:t>
      </w:r>
      <w:proofErr w:type="gramEnd"/>
      <w:r>
        <w:rPr>
          <w:rFonts w:hint="eastAsia"/>
        </w:rPr>
        <w:t>追溯性。数据记录应包括原始监测数据、数据处理过程和最终结果。</w:t>
      </w:r>
      <w:r>
        <w:rPr>
          <w:rFonts w:ascii="MS Mincho" w:eastAsia="MS Mincho" w:hAnsi="MS Mincho" w:cs="MS Mincho" w:hint="eastAsia"/>
        </w:rPr>
        <w:t>​</w:t>
      </w:r>
    </w:p>
    <w:p w:rsidR="00606D02" w:rsidRDefault="00606D02" w:rsidP="0040619C">
      <w:pPr>
        <w:pStyle w:val="afffffffff2"/>
        <w:spacing w:line="288" w:lineRule="auto"/>
      </w:pPr>
      <w:r>
        <w:t>应</w:t>
      </w:r>
      <w:r>
        <w:rPr>
          <w:rFonts w:hint="eastAsia"/>
        </w:rPr>
        <w:t>安排专业人员对计量监测数据进行审核，每日对当日数据进行初步审核，检查</w:t>
      </w:r>
      <w:bookmarkStart w:id="223" w:name="OLE_LINK9"/>
      <w:bookmarkStart w:id="224" w:name="OLE_LINK10"/>
      <w:r>
        <w:rPr>
          <w:rFonts w:hint="eastAsia"/>
        </w:rPr>
        <w:t>数据是否在合理范围内、数据变化趋势是否符合实际情况等</w:t>
      </w:r>
      <w:bookmarkEnd w:id="223"/>
      <w:bookmarkEnd w:id="224"/>
      <w:r>
        <w:rPr>
          <w:rFonts w:hint="eastAsia"/>
        </w:rPr>
        <w:t>；每月对全月数据进行综合审核，形成审核报告，若发现问题应及时追溯原因并进行修正。</w:t>
      </w:r>
      <w:r>
        <w:rPr>
          <w:rFonts w:ascii="MS Mincho" w:eastAsia="MS Mincho" w:hAnsi="MS Mincho" w:cs="MS Mincho" w:hint="eastAsia"/>
        </w:rPr>
        <w:t>​</w:t>
      </w:r>
    </w:p>
    <w:p w:rsidR="00606D02" w:rsidRDefault="00606D02" w:rsidP="0040619C">
      <w:pPr>
        <w:pStyle w:val="afffffffff2"/>
        <w:spacing w:line="288" w:lineRule="auto"/>
      </w:pPr>
      <w:r>
        <w:rPr>
          <w:rFonts w:hint="eastAsia"/>
        </w:rPr>
        <w:t>运用统计分析方法，对长期积累的水量、水质数据进行分析，分析内容包括：</w:t>
      </w:r>
    </w:p>
    <w:p w:rsidR="00606D02" w:rsidRDefault="00606D02" w:rsidP="0040619C">
      <w:pPr>
        <w:pStyle w:val="afb"/>
        <w:numPr>
          <w:ilvl w:val="0"/>
          <w:numId w:val="38"/>
        </w:numPr>
        <w:spacing w:line="288" w:lineRule="auto"/>
      </w:pPr>
      <w:r>
        <w:rPr>
          <w:rFonts w:hint="eastAsia"/>
        </w:rPr>
        <w:t>再生水生产、输配和使用过程中的水量平衡情况；</w:t>
      </w:r>
    </w:p>
    <w:p w:rsidR="00606D02" w:rsidRDefault="00606D02" w:rsidP="0040619C">
      <w:pPr>
        <w:pStyle w:val="afb"/>
        <w:numPr>
          <w:ilvl w:val="0"/>
          <w:numId w:val="38"/>
        </w:numPr>
        <w:spacing w:line="288" w:lineRule="auto"/>
      </w:pPr>
      <w:r>
        <w:rPr>
          <w:rFonts w:hint="eastAsia"/>
        </w:rPr>
        <w:t>不同时间段、不同区域的水质变化规律；</w:t>
      </w:r>
    </w:p>
    <w:p w:rsidR="00606D02" w:rsidRDefault="00606D02" w:rsidP="0040619C">
      <w:pPr>
        <w:pStyle w:val="afb"/>
        <w:numPr>
          <w:ilvl w:val="0"/>
          <w:numId w:val="38"/>
        </w:numPr>
        <w:spacing w:line="288" w:lineRule="auto"/>
      </w:pPr>
      <w:r>
        <w:rPr>
          <w:rFonts w:hint="eastAsia"/>
        </w:rPr>
        <w:t>再生水利用效率等。</w:t>
      </w:r>
      <w:r w:rsidRPr="00606D02">
        <w:rPr>
          <w:rFonts w:ascii="MS Mincho" w:eastAsia="MS Mincho" w:hAnsi="MS Mincho" w:cs="MS Mincho" w:hint="eastAsia"/>
        </w:rPr>
        <w:t>​</w:t>
      </w:r>
    </w:p>
    <w:p w:rsidR="00606D02" w:rsidRDefault="00606D02" w:rsidP="0040619C">
      <w:pPr>
        <w:pStyle w:val="afff3"/>
        <w:spacing w:before="120" w:after="120" w:line="288" w:lineRule="auto"/>
      </w:pPr>
      <w:r>
        <w:rPr>
          <w:rFonts w:hint="eastAsia"/>
        </w:rPr>
        <w:t>数据传输</w:t>
      </w:r>
      <w:r>
        <w:rPr>
          <w:rFonts w:ascii="MS Mincho" w:eastAsia="MS Mincho" w:hAnsi="MS Mincho" w:cs="MS Mincho" w:hint="eastAsia"/>
        </w:rPr>
        <w:t>​</w:t>
      </w:r>
    </w:p>
    <w:p w:rsidR="00694604" w:rsidRPr="00694604" w:rsidRDefault="00694604" w:rsidP="0040619C">
      <w:pPr>
        <w:pStyle w:val="afffffffff2"/>
        <w:spacing w:line="288" w:lineRule="auto"/>
      </w:pPr>
      <w:r>
        <w:t>宜</w:t>
      </w:r>
      <w:r w:rsidR="00606D02">
        <w:rPr>
          <w:rFonts w:hint="eastAsia"/>
        </w:rPr>
        <w:t>采用有线传输和无线传输相结合的方式，将计量监测设备采集的数据实时传输至数据管理平台。优先选用有线传输方式，确保数据传输的稳定性和可靠性；对于偏远或布线困难的监测点，采用无线传输方式作为补充。</w:t>
      </w:r>
      <w:r w:rsidR="00606D02">
        <w:rPr>
          <w:rFonts w:ascii="MS Mincho" w:eastAsia="MS Mincho" w:hAnsi="MS Mincho" w:cs="MS Mincho" w:hint="eastAsia"/>
        </w:rPr>
        <w:t>​</w:t>
      </w:r>
    </w:p>
    <w:p w:rsidR="00694604" w:rsidRPr="00694604" w:rsidRDefault="00606D02" w:rsidP="0040619C">
      <w:pPr>
        <w:pStyle w:val="afffffffff2"/>
        <w:spacing w:line="288" w:lineRule="auto"/>
      </w:pPr>
      <w:r>
        <w:rPr>
          <w:rFonts w:hint="eastAsia"/>
        </w:rPr>
        <w:t>水量和水质实时监测数据</w:t>
      </w:r>
      <w:r w:rsidR="00694604">
        <w:rPr>
          <w:rFonts w:hint="eastAsia"/>
        </w:rPr>
        <w:t>应</w:t>
      </w:r>
      <w:r>
        <w:rPr>
          <w:rFonts w:hint="eastAsia"/>
        </w:rPr>
        <w:t>按设定的采集频率，及时传输至数据管理平台；定期检测的水质数据和其他相关数据，在检测完成后</w:t>
      </w:r>
      <w:r>
        <w:t xml:space="preserve"> 1 </w:t>
      </w:r>
      <w:r w:rsidR="00694604">
        <w:rPr>
          <w:rFonts w:hint="eastAsia"/>
        </w:rPr>
        <w:t xml:space="preserve">h </w:t>
      </w:r>
      <w:r>
        <w:rPr>
          <w:rFonts w:hint="eastAsia"/>
        </w:rPr>
        <w:t>内完成传输。</w:t>
      </w:r>
      <w:r w:rsidRPr="00694604">
        <w:rPr>
          <w:rFonts w:ascii="MS Mincho" w:eastAsia="MS Mincho" w:hAnsi="MS Mincho" w:cs="MS Mincho" w:hint="eastAsia"/>
        </w:rPr>
        <w:t>​</w:t>
      </w:r>
    </w:p>
    <w:p w:rsidR="002B2759" w:rsidRPr="004D4AD8" w:rsidRDefault="00694604" w:rsidP="0040619C">
      <w:pPr>
        <w:pStyle w:val="afffffffff2"/>
        <w:spacing w:line="288" w:lineRule="auto"/>
      </w:pPr>
      <w:r>
        <w:rPr>
          <w:rFonts w:hint="eastAsia"/>
        </w:rPr>
        <w:t>应</w:t>
      </w:r>
      <w:r w:rsidR="00606D02">
        <w:rPr>
          <w:rFonts w:hint="eastAsia"/>
        </w:rPr>
        <w:t>建立数据传输安全保障机制，采用加密技术对传输数据进行加密处理，防止数据在传输过程中被窃取或篡改</w:t>
      </w:r>
      <w:r>
        <w:rPr>
          <w:rFonts w:hint="eastAsia"/>
        </w:rPr>
        <w:t>，并应对数据管理平台设置</w:t>
      </w:r>
      <w:r w:rsidR="00606D02">
        <w:rPr>
          <w:rFonts w:hint="eastAsia"/>
        </w:rPr>
        <w:t>用户权限管理，不同人员根据职责权限，访问和操作相应的数据，确保数据安全。</w:t>
      </w:r>
      <w:bookmarkEnd w:id="55"/>
    </w:p>
    <w:p w:rsidR="00B94434" w:rsidRDefault="005E4C8F" w:rsidP="00FC1508">
      <w:pPr>
        <w:pStyle w:val="afffff6"/>
        <w:ind w:firstLineChars="0" w:firstLine="0"/>
        <w:jc w:val="center"/>
      </w:pPr>
      <w:bookmarkStart w:id="225" w:name="BookMark8"/>
      <w:r>
        <w:rPr>
          <w:noProof/>
        </w:rPr>
        <w:drawing>
          <wp:inline distT="0" distB="0" distL="0" distR="0" wp14:anchorId="6E85BC1F" wp14:editId="1B8ED5BE">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7"/>
                    <a:stretch>
                      <a:fillRect/>
                    </a:stretch>
                  </pic:blipFill>
                  <pic:spPr>
                    <a:xfrm>
                      <a:off x="0" y="0"/>
                      <a:ext cx="1485900" cy="317500"/>
                    </a:xfrm>
                    <a:prstGeom prst="rect">
                      <a:avLst/>
                    </a:prstGeom>
                  </pic:spPr>
                </pic:pic>
              </a:graphicData>
            </a:graphic>
          </wp:inline>
        </w:drawing>
      </w:r>
      <w:bookmarkEnd w:id="225"/>
    </w:p>
    <w:sectPr w:rsidR="00B94434" w:rsidSect="009139D1">
      <w:headerReference w:type="even" r:id="rId28"/>
      <w:headerReference w:type="default" r:id="rId29"/>
      <w:footerReference w:type="even" r:id="rId30"/>
      <w:footerReference w:type="default" r:id="rId31"/>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8E1" w:rsidRDefault="007978E1">
      <w:pPr>
        <w:spacing w:line="240" w:lineRule="auto"/>
      </w:pPr>
      <w:r>
        <w:separator/>
      </w:r>
    </w:p>
  </w:endnote>
  <w:endnote w:type="continuationSeparator" w:id="0">
    <w:p w:rsidR="007978E1" w:rsidRDefault="00797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5E4C8F">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Default="00833863">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B94434">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Pr="009139D1" w:rsidRDefault="009139D1" w:rsidP="009139D1">
    <w:pPr>
      <w:pStyle w:val="afffff2"/>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Default="00833863" w:rsidP="009139D1">
    <w:pPr>
      <w:pStyle w:val="afffff3"/>
    </w:pPr>
    <w:r>
      <w:fldChar w:fldCharType="begin"/>
    </w:r>
    <w:r>
      <w:instrText>PAGE   \* MERGEFORMAT</w:instrText>
    </w:r>
    <w:r>
      <w:fldChar w:fldCharType="separate"/>
    </w:r>
    <w:r w:rsidR="00712724" w:rsidRPr="00712724">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D1" w:rsidRPr="009139D1" w:rsidRDefault="009139D1" w:rsidP="009139D1">
    <w:pPr>
      <w:pStyle w:val="afffff2"/>
    </w:pPr>
    <w:r>
      <w:fldChar w:fldCharType="begin"/>
    </w:r>
    <w:r>
      <w:instrText xml:space="preserve"> PAGE   \* MERGEFORMAT \* MERGEFORMAT </w:instrText>
    </w:r>
    <w:r>
      <w:fldChar w:fldCharType="separate"/>
    </w:r>
    <w:r w:rsidR="00712724">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D1" w:rsidRDefault="009139D1" w:rsidP="009139D1">
    <w:pPr>
      <w:pStyle w:val="afffff3"/>
    </w:pPr>
    <w:r>
      <w:fldChar w:fldCharType="begin"/>
    </w:r>
    <w:r>
      <w:instrText>PAGE   \* MERGEFORMAT</w:instrText>
    </w:r>
    <w:r>
      <w:fldChar w:fldCharType="separate"/>
    </w:r>
    <w:r w:rsidRPr="009139D1">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Pr="009139D1" w:rsidRDefault="009139D1" w:rsidP="009139D1">
    <w:pPr>
      <w:pStyle w:val="afffff2"/>
    </w:pPr>
    <w:r>
      <w:fldChar w:fldCharType="begin"/>
    </w:r>
    <w:r>
      <w:instrText xml:space="preserve"> PAGE   \* MERGEFORMAT \* MERGEFORMAT </w:instrText>
    </w:r>
    <w:r>
      <w:fldChar w:fldCharType="separate"/>
    </w:r>
    <w:r w:rsidR="00712724">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Default="00EA7592" w:rsidP="009139D1">
    <w:pPr>
      <w:pStyle w:val="afffff3"/>
    </w:pPr>
    <w:r>
      <w:fldChar w:fldCharType="begin"/>
    </w:r>
    <w:r>
      <w:instrText>PAGE   \* MERGEFORMAT</w:instrText>
    </w:r>
    <w:r>
      <w:fldChar w:fldCharType="separate"/>
    </w:r>
    <w:r w:rsidR="00712724" w:rsidRPr="00712724">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8E1" w:rsidRDefault="007978E1">
      <w:pPr>
        <w:spacing w:line="240" w:lineRule="auto"/>
      </w:pPr>
      <w:r>
        <w:separator/>
      </w:r>
    </w:p>
  </w:footnote>
  <w:footnote w:type="continuationSeparator" w:id="0">
    <w:p w:rsidR="007978E1" w:rsidRDefault="007978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Default="00833863">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5E4C8F">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B94434">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Pr="009139D1" w:rsidRDefault="009139D1" w:rsidP="009139D1">
    <w:pPr>
      <w:pStyle w:val="afffffc"/>
    </w:pPr>
    <w:r>
      <w:fldChar w:fldCharType="begin"/>
    </w:r>
    <w:r>
      <w:instrText xml:space="preserve"> STYLEREF  标准文件_文件编号 \* MERGEFORMAT </w:instrText>
    </w:r>
    <w:r>
      <w:fldChar w:fldCharType="separate"/>
    </w:r>
    <w:r w:rsidR="00712724">
      <w:rPr>
        <w:noProof/>
      </w:rPr>
      <w:t>T/CS 234</w:t>
    </w:r>
    <w:r w:rsidR="00712724">
      <w:rPr>
        <w:noProof/>
      </w:rPr>
      <w:t>—</w:t>
    </w:r>
    <w:r w:rsidR="00712724">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Default="00833863" w:rsidP="009139D1">
    <w:pPr>
      <w:pStyle w:val="afffffb"/>
    </w:pPr>
    <w:r>
      <w:fldChar w:fldCharType="begin"/>
    </w:r>
    <w:r>
      <w:instrText xml:space="preserve"> STYLEREF  标准文件_文件编号  \* MERGEFORMAT </w:instrText>
    </w:r>
    <w:r>
      <w:fldChar w:fldCharType="separate"/>
    </w:r>
    <w:r w:rsidR="00712724">
      <w:rPr>
        <w:noProof/>
      </w:rPr>
      <w:t>T/CS 234</w:t>
    </w:r>
    <w:r w:rsidR="00712724">
      <w:rPr>
        <w:noProof/>
      </w:rPr>
      <w:t>—</w:t>
    </w:r>
    <w:r w:rsidR="00712724">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D1" w:rsidRPr="009139D1" w:rsidRDefault="009139D1" w:rsidP="009139D1">
    <w:pPr>
      <w:pStyle w:val="afffffc"/>
    </w:pPr>
    <w:r>
      <w:fldChar w:fldCharType="begin"/>
    </w:r>
    <w:r>
      <w:instrText xml:space="preserve"> STYLEREF  标准文件_文件编号 \* MERGEFORMAT </w:instrText>
    </w:r>
    <w:r>
      <w:fldChar w:fldCharType="separate"/>
    </w:r>
    <w:r w:rsidR="00712724">
      <w:rPr>
        <w:noProof/>
      </w:rPr>
      <w:t>T/CS 234</w:t>
    </w:r>
    <w:r w:rsidR="00712724">
      <w:rPr>
        <w:noProof/>
      </w:rPr>
      <w:t>—</w:t>
    </w:r>
    <w:r w:rsidR="00712724">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9D1" w:rsidRDefault="009139D1" w:rsidP="009139D1">
    <w:pPr>
      <w:pStyle w:val="afffffb"/>
    </w:pPr>
    <w:r>
      <w:fldChar w:fldCharType="begin"/>
    </w:r>
    <w:r>
      <w:instrText xml:space="preserve"> STYLEREF  标准文件_文件编号  \* MERGEFORMAT </w:instrText>
    </w:r>
    <w:r>
      <w:fldChar w:fldCharType="separate"/>
    </w:r>
    <w:r w:rsidR="00712724">
      <w:rPr>
        <w:noProof/>
      </w:rPr>
      <w:t>T/CS 234</w:t>
    </w:r>
    <w:r w:rsidR="00712724">
      <w:rPr>
        <w:noProof/>
      </w:rPr>
      <w:t>—</w:t>
    </w:r>
    <w:r w:rsidR="00712724">
      <w:rPr>
        <w:noProof/>
      </w:rP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Pr="009139D1" w:rsidRDefault="009139D1" w:rsidP="009139D1">
    <w:pPr>
      <w:pStyle w:val="afffffc"/>
    </w:pPr>
    <w:r>
      <w:fldChar w:fldCharType="begin"/>
    </w:r>
    <w:r>
      <w:instrText xml:space="preserve"> STYLEREF  标准文件_文件编号 \* MERGEFORMAT </w:instrText>
    </w:r>
    <w:r>
      <w:fldChar w:fldCharType="separate"/>
    </w:r>
    <w:r w:rsidR="00712724">
      <w:rPr>
        <w:noProof/>
      </w:rPr>
      <w:t>T/CS 234</w:t>
    </w:r>
    <w:r w:rsidR="00712724">
      <w:rPr>
        <w:noProof/>
      </w:rPr>
      <w:t>—</w:t>
    </w:r>
    <w:r w:rsidR="00712724">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Default="00EA7592" w:rsidP="009139D1">
    <w:pPr>
      <w:pStyle w:val="afffffb"/>
    </w:pPr>
    <w:r>
      <w:fldChar w:fldCharType="begin"/>
    </w:r>
    <w:r>
      <w:instrText xml:space="preserve"> STYLEREF  标准文件_文件编号  \* MERGEFORMAT </w:instrText>
    </w:r>
    <w:r>
      <w:fldChar w:fldCharType="separate"/>
    </w:r>
    <w:r w:rsidR="00712724">
      <w:rPr>
        <w:noProof/>
      </w:rPr>
      <w:t>T/CS 234</w:t>
    </w:r>
    <w:r w:rsidR="00712724">
      <w:rPr>
        <w:noProof/>
      </w:rPr>
      <w:t>—</w:t>
    </w:r>
    <w:r w:rsidR="00712724">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DE0A79"/>
    <w:rsid w:val="0000040A"/>
    <w:rsid w:val="0000081B"/>
    <w:rsid w:val="00000852"/>
    <w:rsid w:val="00000A94"/>
    <w:rsid w:val="00001972"/>
    <w:rsid w:val="00001D9A"/>
    <w:rsid w:val="00002AE3"/>
    <w:rsid w:val="00003395"/>
    <w:rsid w:val="000051FB"/>
    <w:rsid w:val="00006BD6"/>
    <w:rsid w:val="00007B3A"/>
    <w:rsid w:val="00007E72"/>
    <w:rsid w:val="000107E0"/>
    <w:rsid w:val="00011945"/>
    <w:rsid w:val="00011FDE"/>
    <w:rsid w:val="00012A3F"/>
    <w:rsid w:val="00012FFD"/>
    <w:rsid w:val="0001336F"/>
    <w:rsid w:val="00014162"/>
    <w:rsid w:val="0001433E"/>
    <w:rsid w:val="00014340"/>
    <w:rsid w:val="0001509F"/>
    <w:rsid w:val="00015F84"/>
    <w:rsid w:val="0001665B"/>
    <w:rsid w:val="00016A9C"/>
    <w:rsid w:val="00020696"/>
    <w:rsid w:val="00021089"/>
    <w:rsid w:val="00021E3D"/>
    <w:rsid w:val="00022184"/>
    <w:rsid w:val="00022762"/>
    <w:rsid w:val="000230CC"/>
    <w:rsid w:val="0002352E"/>
    <w:rsid w:val="00023898"/>
    <w:rsid w:val="000238E0"/>
    <w:rsid w:val="000249DB"/>
    <w:rsid w:val="000251CE"/>
    <w:rsid w:val="0002595E"/>
    <w:rsid w:val="00025AE4"/>
    <w:rsid w:val="00025E52"/>
    <w:rsid w:val="00026113"/>
    <w:rsid w:val="000276DE"/>
    <w:rsid w:val="000279B3"/>
    <w:rsid w:val="00027FF8"/>
    <w:rsid w:val="000302FF"/>
    <w:rsid w:val="000303C3"/>
    <w:rsid w:val="00031904"/>
    <w:rsid w:val="0003231E"/>
    <w:rsid w:val="000331D3"/>
    <w:rsid w:val="00033C03"/>
    <w:rsid w:val="0003420D"/>
    <w:rsid w:val="000346A5"/>
    <w:rsid w:val="00034D3E"/>
    <w:rsid w:val="000359C3"/>
    <w:rsid w:val="00035A7D"/>
    <w:rsid w:val="00035E05"/>
    <w:rsid w:val="000365ED"/>
    <w:rsid w:val="00036E99"/>
    <w:rsid w:val="00040200"/>
    <w:rsid w:val="0004197D"/>
    <w:rsid w:val="0004249A"/>
    <w:rsid w:val="00042997"/>
    <w:rsid w:val="00043282"/>
    <w:rsid w:val="00043543"/>
    <w:rsid w:val="00044286"/>
    <w:rsid w:val="00044520"/>
    <w:rsid w:val="00044F4B"/>
    <w:rsid w:val="000478C0"/>
    <w:rsid w:val="000479E1"/>
    <w:rsid w:val="00047C1E"/>
    <w:rsid w:val="00047F28"/>
    <w:rsid w:val="000503AA"/>
    <w:rsid w:val="000506A1"/>
    <w:rsid w:val="00050917"/>
    <w:rsid w:val="00050BDA"/>
    <w:rsid w:val="00050C5E"/>
    <w:rsid w:val="000515DD"/>
    <w:rsid w:val="0005265A"/>
    <w:rsid w:val="000527F6"/>
    <w:rsid w:val="00053057"/>
    <w:rsid w:val="000539DD"/>
    <w:rsid w:val="00053BD3"/>
    <w:rsid w:val="000549B9"/>
    <w:rsid w:val="0005555E"/>
    <w:rsid w:val="000556ED"/>
    <w:rsid w:val="00055FE2"/>
    <w:rsid w:val="0005616F"/>
    <w:rsid w:val="000577E7"/>
    <w:rsid w:val="00060C2E"/>
    <w:rsid w:val="00060F40"/>
    <w:rsid w:val="00061033"/>
    <w:rsid w:val="00061616"/>
    <w:rsid w:val="000619E9"/>
    <w:rsid w:val="000622D4"/>
    <w:rsid w:val="0006357D"/>
    <w:rsid w:val="000648A4"/>
    <w:rsid w:val="00065B7A"/>
    <w:rsid w:val="00065BEC"/>
    <w:rsid w:val="00066351"/>
    <w:rsid w:val="0006653B"/>
    <w:rsid w:val="00066E86"/>
    <w:rsid w:val="000672FA"/>
    <w:rsid w:val="00067F1E"/>
    <w:rsid w:val="00071021"/>
    <w:rsid w:val="00071CC0"/>
    <w:rsid w:val="00071CFC"/>
    <w:rsid w:val="0007240E"/>
    <w:rsid w:val="00072503"/>
    <w:rsid w:val="00073C8C"/>
    <w:rsid w:val="00074586"/>
    <w:rsid w:val="00077B64"/>
    <w:rsid w:val="00080A1C"/>
    <w:rsid w:val="0008158A"/>
    <w:rsid w:val="00082317"/>
    <w:rsid w:val="0008233A"/>
    <w:rsid w:val="0008317C"/>
    <w:rsid w:val="00083B49"/>
    <w:rsid w:val="00083D2C"/>
    <w:rsid w:val="000844D4"/>
    <w:rsid w:val="0008474A"/>
    <w:rsid w:val="00084E5B"/>
    <w:rsid w:val="00086AA1"/>
    <w:rsid w:val="00086FA2"/>
    <w:rsid w:val="0008779C"/>
    <w:rsid w:val="00087A77"/>
    <w:rsid w:val="00090319"/>
    <w:rsid w:val="0009071D"/>
    <w:rsid w:val="00090CA6"/>
    <w:rsid w:val="000916C6"/>
    <w:rsid w:val="00092B8A"/>
    <w:rsid w:val="00092FB0"/>
    <w:rsid w:val="00093011"/>
    <w:rsid w:val="000934C5"/>
    <w:rsid w:val="00093D25"/>
    <w:rsid w:val="00093DAB"/>
    <w:rsid w:val="00094C6F"/>
    <w:rsid w:val="00094D64"/>
    <w:rsid w:val="00094D73"/>
    <w:rsid w:val="000956E7"/>
    <w:rsid w:val="00096085"/>
    <w:rsid w:val="00096D63"/>
    <w:rsid w:val="00097A13"/>
    <w:rsid w:val="000A0B60"/>
    <w:rsid w:val="000A0EB8"/>
    <w:rsid w:val="000A19FC"/>
    <w:rsid w:val="000A228E"/>
    <w:rsid w:val="000A296B"/>
    <w:rsid w:val="000A2A15"/>
    <w:rsid w:val="000A355B"/>
    <w:rsid w:val="000A3E64"/>
    <w:rsid w:val="000A3E79"/>
    <w:rsid w:val="000A4C09"/>
    <w:rsid w:val="000A609B"/>
    <w:rsid w:val="000A62FD"/>
    <w:rsid w:val="000A6EEC"/>
    <w:rsid w:val="000A7311"/>
    <w:rsid w:val="000A75ED"/>
    <w:rsid w:val="000A77BD"/>
    <w:rsid w:val="000B0462"/>
    <w:rsid w:val="000B060F"/>
    <w:rsid w:val="000B0F4D"/>
    <w:rsid w:val="000B1592"/>
    <w:rsid w:val="000B1903"/>
    <w:rsid w:val="000B1BA2"/>
    <w:rsid w:val="000B1FF2"/>
    <w:rsid w:val="000B2659"/>
    <w:rsid w:val="000B29E0"/>
    <w:rsid w:val="000B29EE"/>
    <w:rsid w:val="000B2A4B"/>
    <w:rsid w:val="000B324D"/>
    <w:rsid w:val="000B3CDA"/>
    <w:rsid w:val="000B44F4"/>
    <w:rsid w:val="000B6A0B"/>
    <w:rsid w:val="000C0272"/>
    <w:rsid w:val="000C041D"/>
    <w:rsid w:val="000C0511"/>
    <w:rsid w:val="000C0F6C"/>
    <w:rsid w:val="000C11DB"/>
    <w:rsid w:val="000C1492"/>
    <w:rsid w:val="000C24FE"/>
    <w:rsid w:val="000C268D"/>
    <w:rsid w:val="000C2FBD"/>
    <w:rsid w:val="000C3335"/>
    <w:rsid w:val="000C39FC"/>
    <w:rsid w:val="000C3A8E"/>
    <w:rsid w:val="000C4629"/>
    <w:rsid w:val="000C4B41"/>
    <w:rsid w:val="000C4C0C"/>
    <w:rsid w:val="000C4CA8"/>
    <w:rsid w:val="000C57D6"/>
    <w:rsid w:val="000C6313"/>
    <w:rsid w:val="000C6362"/>
    <w:rsid w:val="000C6417"/>
    <w:rsid w:val="000C6A84"/>
    <w:rsid w:val="000C7666"/>
    <w:rsid w:val="000D0A9C"/>
    <w:rsid w:val="000D1748"/>
    <w:rsid w:val="000D1795"/>
    <w:rsid w:val="000D237C"/>
    <w:rsid w:val="000D255E"/>
    <w:rsid w:val="000D2952"/>
    <w:rsid w:val="000D329A"/>
    <w:rsid w:val="000D4A11"/>
    <w:rsid w:val="000D4B9C"/>
    <w:rsid w:val="000D4CBB"/>
    <w:rsid w:val="000D4EB6"/>
    <w:rsid w:val="000D6161"/>
    <w:rsid w:val="000D753B"/>
    <w:rsid w:val="000E03D4"/>
    <w:rsid w:val="000E0592"/>
    <w:rsid w:val="000E136D"/>
    <w:rsid w:val="000E2943"/>
    <w:rsid w:val="000E3B75"/>
    <w:rsid w:val="000E4C9E"/>
    <w:rsid w:val="000E6FD7"/>
    <w:rsid w:val="000E71B4"/>
    <w:rsid w:val="000F06E1"/>
    <w:rsid w:val="000F0A1C"/>
    <w:rsid w:val="000F0E3C"/>
    <w:rsid w:val="000F19D5"/>
    <w:rsid w:val="000F2183"/>
    <w:rsid w:val="000F3055"/>
    <w:rsid w:val="000F3C0B"/>
    <w:rsid w:val="000F4050"/>
    <w:rsid w:val="000F4AEA"/>
    <w:rsid w:val="000F4C66"/>
    <w:rsid w:val="000F4C6A"/>
    <w:rsid w:val="000F4C7B"/>
    <w:rsid w:val="000F54A0"/>
    <w:rsid w:val="000F67E9"/>
    <w:rsid w:val="000F7DED"/>
    <w:rsid w:val="001009B4"/>
    <w:rsid w:val="00102680"/>
    <w:rsid w:val="00103243"/>
    <w:rsid w:val="001037BC"/>
    <w:rsid w:val="001045D5"/>
    <w:rsid w:val="00104857"/>
    <w:rsid w:val="00104926"/>
    <w:rsid w:val="0010574E"/>
    <w:rsid w:val="00105BC5"/>
    <w:rsid w:val="001064A3"/>
    <w:rsid w:val="001078AD"/>
    <w:rsid w:val="00110B95"/>
    <w:rsid w:val="00112AA6"/>
    <w:rsid w:val="001133F2"/>
    <w:rsid w:val="0011366A"/>
    <w:rsid w:val="00113B1E"/>
    <w:rsid w:val="00113DC6"/>
    <w:rsid w:val="00114A6A"/>
    <w:rsid w:val="001152E5"/>
    <w:rsid w:val="00115720"/>
    <w:rsid w:val="0011711C"/>
    <w:rsid w:val="00117932"/>
    <w:rsid w:val="00121A13"/>
    <w:rsid w:val="00121FE4"/>
    <w:rsid w:val="00122B6E"/>
    <w:rsid w:val="00123149"/>
    <w:rsid w:val="001246F6"/>
    <w:rsid w:val="00124E4F"/>
    <w:rsid w:val="001260B7"/>
    <w:rsid w:val="00126528"/>
    <w:rsid w:val="001265CB"/>
    <w:rsid w:val="00127CEC"/>
    <w:rsid w:val="00127E00"/>
    <w:rsid w:val="00130ACA"/>
    <w:rsid w:val="001321C6"/>
    <w:rsid w:val="001322C8"/>
    <w:rsid w:val="001325C4"/>
    <w:rsid w:val="00133010"/>
    <w:rsid w:val="00133225"/>
    <w:rsid w:val="001338EE"/>
    <w:rsid w:val="00133AAE"/>
    <w:rsid w:val="00133D31"/>
    <w:rsid w:val="00133F5D"/>
    <w:rsid w:val="00134830"/>
    <w:rsid w:val="00135323"/>
    <w:rsid w:val="001356C4"/>
    <w:rsid w:val="00135E20"/>
    <w:rsid w:val="00135FB5"/>
    <w:rsid w:val="00136282"/>
    <w:rsid w:val="00136883"/>
    <w:rsid w:val="00137565"/>
    <w:rsid w:val="001407D6"/>
    <w:rsid w:val="00141114"/>
    <w:rsid w:val="00141346"/>
    <w:rsid w:val="0014285A"/>
    <w:rsid w:val="00142969"/>
    <w:rsid w:val="00142C09"/>
    <w:rsid w:val="00143342"/>
    <w:rsid w:val="00144320"/>
    <w:rsid w:val="001446C2"/>
    <w:rsid w:val="001449EB"/>
    <w:rsid w:val="00145130"/>
    <w:rsid w:val="001457E7"/>
    <w:rsid w:val="00145D9D"/>
    <w:rsid w:val="00146388"/>
    <w:rsid w:val="00147F6F"/>
    <w:rsid w:val="00150ECF"/>
    <w:rsid w:val="001529E5"/>
    <w:rsid w:val="00152FB3"/>
    <w:rsid w:val="0015322B"/>
    <w:rsid w:val="00153BC0"/>
    <w:rsid w:val="00153C7E"/>
    <w:rsid w:val="0015503F"/>
    <w:rsid w:val="00156B25"/>
    <w:rsid w:val="00156E1A"/>
    <w:rsid w:val="00157894"/>
    <w:rsid w:val="00157920"/>
    <w:rsid w:val="00157B55"/>
    <w:rsid w:val="00160DA4"/>
    <w:rsid w:val="00163702"/>
    <w:rsid w:val="001642FA"/>
    <w:rsid w:val="001649EB"/>
    <w:rsid w:val="00164B59"/>
    <w:rsid w:val="00164BAF"/>
    <w:rsid w:val="00164FA8"/>
    <w:rsid w:val="00165065"/>
    <w:rsid w:val="00165434"/>
    <w:rsid w:val="0016580B"/>
    <w:rsid w:val="00165F49"/>
    <w:rsid w:val="00166453"/>
    <w:rsid w:val="00166B88"/>
    <w:rsid w:val="00166E16"/>
    <w:rsid w:val="0016770A"/>
    <w:rsid w:val="00167748"/>
    <w:rsid w:val="00170804"/>
    <w:rsid w:val="001708E9"/>
    <w:rsid w:val="00171809"/>
    <w:rsid w:val="0017278D"/>
    <w:rsid w:val="0017340B"/>
    <w:rsid w:val="00173672"/>
    <w:rsid w:val="00173FB1"/>
    <w:rsid w:val="00174901"/>
    <w:rsid w:val="00175BCA"/>
    <w:rsid w:val="00176DFD"/>
    <w:rsid w:val="00177BC4"/>
    <w:rsid w:val="00181123"/>
    <w:rsid w:val="001811C0"/>
    <w:rsid w:val="00181E6A"/>
    <w:rsid w:val="001835AD"/>
    <w:rsid w:val="001836BF"/>
    <w:rsid w:val="0018445B"/>
    <w:rsid w:val="0018485A"/>
    <w:rsid w:val="001852C9"/>
    <w:rsid w:val="00187A0B"/>
    <w:rsid w:val="00190087"/>
    <w:rsid w:val="00190DAA"/>
    <w:rsid w:val="001913C4"/>
    <w:rsid w:val="001922DF"/>
    <w:rsid w:val="0019348F"/>
    <w:rsid w:val="00193A07"/>
    <w:rsid w:val="00194C95"/>
    <w:rsid w:val="00195C34"/>
    <w:rsid w:val="00196EF5"/>
    <w:rsid w:val="00197943"/>
    <w:rsid w:val="00197B80"/>
    <w:rsid w:val="001A06E5"/>
    <w:rsid w:val="001A1A53"/>
    <w:rsid w:val="001A234A"/>
    <w:rsid w:val="001A239F"/>
    <w:rsid w:val="001A23EB"/>
    <w:rsid w:val="001A2F87"/>
    <w:rsid w:val="001A4C0A"/>
    <w:rsid w:val="001A4C96"/>
    <w:rsid w:val="001A4CF3"/>
    <w:rsid w:val="001A579C"/>
    <w:rsid w:val="001A6148"/>
    <w:rsid w:val="001A6175"/>
    <w:rsid w:val="001A6696"/>
    <w:rsid w:val="001A6A4B"/>
    <w:rsid w:val="001B06E8"/>
    <w:rsid w:val="001B0D2B"/>
    <w:rsid w:val="001B0EEE"/>
    <w:rsid w:val="001B1DD5"/>
    <w:rsid w:val="001B2B43"/>
    <w:rsid w:val="001B43E5"/>
    <w:rsid w:val="001B509E"/>
    <w:rsid w:val="001B63EB"/>
    <w:rsid w:val="001B672C"/>
    <w:rsid w:val="001B6F22"/>
    <w:rsid w:val="001B71D0"/>
    <w:rsid w:val="001B71EE"/>
    <w:rsid w:val="001B7325"/>
    <w:rsid w:val="001B799D"/>
    <w:rsid w:val="001B7C8A"/>
    <w:rsid w:val="001C04A8"/>
    <w:rsid w:val="001C0656"/>
    <w:rsid w:val="001C07A2"/>
    <w:rsid w:val="001C0FB3"/>
    <w:rsid w:val="001C163E"/>
    <w:rsid w:val="001C1D33"/>
    <w:rsid w:val="001C21A8"/>
    <w:rsid w:val="001C2C03"/>
    <w:rsid w:val="001C342A"/>
    <w:rsid w:val="001C42F7"/>
    <w:rsid w:val="001C49E5"/>
    <w:rsid w:val="001C542C"/>
    <w:rsid w:val="001C62C0"/>
    <w:rsid w:val="001C680C"/>
    <w:rsid w:val="001C6E00"/>
    <w:rsid w:val="001C7A5E"/>
    <w:rsid w:val="001C7FDC"/>
    <w:rsid w:val="001C7FEA"/>
    <w:rsid w:val="001D0017"/>
    <w:rsid w:val="001D0499"/>
    <w:rsid w:val="001D074E"/>
    <w:rsid w:val="001D098B"/>
    <w:rsid w:val="001D0BBE"/>
    <w:rsid w:val="001D0ED4"/>
    <w:rsid w:val="001D1284"/>
    <w:rsid w:val="001D212F"/>
    <w:rsid w:val="001D21A1"/>
    <w:rsid w:val="001D260C"/>
    <w:rsid w:val="001D2858"/>
    <w:rsid w:val="001D29D7"/>
    <w:rsid w:val="001D2DE7"/>
    <w:rsid w:val="001D355C"/>
    <w:rsid w:val="001D405E"/>
    <w:rsid w:val="001D411C"/>
    <w:rsid w:val="001D7CFD"/>
    <w:rsid w:val="001E1B6A"/>
    <w:rsid w:val="001E1CAB"/>
    <w:rsid w:val="001E2484"/>
    <w:rsid w:val="001E26A5"/>
    <w:rsid w:val="001E2CA6"/>
    <w:rsid w:val="001E2EBC"/>
    <w:rsid w:val="001E3CC4"/>
    <w:rsid w:val="001E4882"/>
    <w:rsid w:val="001E5B0B"/>
    <w:rsid w:val="001E6696"/>
    <w:rsid w:val="001E73AB"/>
    <w:rsid w:val="001E7655"/>
    <w:rsid w:val="001F0392"/>
    <w:rsid w:val="001F0587"/>
    <w:rsid w:val="001F092D"/>
    <w:rsid w:val="001F0BA6"/>
    <w:rsid w:val="001F0FAE"/>
    <w:rsid w:val="001F143A"/>
    <w:rsid w:val="001F1605"/>
    <w:rsid w:val="001F2508"/>
    <w:rsid w:val="001F2E2A"/>
    <w:rsid w:val="001F2E54"/>
    <w:rsid w:val="001F3013"/>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067D5"/>
    <w:rsid w:val="00206F4F"/>
    <w:rsid w:val="0021081F"/>
    <w:rsid w:val="00210B15"/>
    <w:rsid w:val="002113B4"/>
    <w:rsid w:val="00212AEC"/>
    <w:rsid w:val="002142EA"/>
    <w:rsid w:val="002144DC"/>
    <w:rsid w:val="00214760"/>
    <w:rsid w:val="00214839"/>
    <w:rsid w:val="00214AAF"/>
    <w:rsid w:val="00215563"/>
    <w:rsid w:val="00215ADD"/>
    <w:rsid w:val="002204BB"/>
    <w:rsid w:val="00220E86"/>
    <w:rsid w:val="00221B79"/>
    <w:rsid w:val="00221C6B"/>
    <w:rsid w:val="00221DBB"/>
    <w:rsid w:val="00221DDD"/>
    <w:rsid w:val="00222057"/>
    <w:rsid w:val="0022261A"/>
    <w:rsid w:val="00223DC7"/>
    <w:rsid w:val="002244AF"/>
    <w:rsid w:val="0022468C"/>
    <w:rsid w:val="002253A1"/>
    <w:rsid w:val="00225CF8"/>
    <w:rsid w:val="00225E90"/>
    <w:rsid w:val="00227277"/>
    <w:rsid w:val="00227639"/>
    <w:rsid w:val="0022794E"/>
    <w:rsid w:val="00227AAB"/>
    <w:rsid w:val="00233790"/>
    <w:rsid w:val="00233ABC"/>
    <w:rsid w:val="00233D64"/>
    <w:rsid w:val="00234351"/>
    <w:rsid w:val="0023482A"/>
    <w:rsid w:val="0023497E"/>
    <w:rsid w:val="00234EC4"/>
    <w:rsid w:val="002359CB"/>
    <w:rsid w:val="00236038"/>
    <w:rsid w:val="002365CA"/>
    <w:rsid w:val="00237B58"/>
    <w:rsid w:val="0024257A"/>
    <w:rsid w:val="002433E2"/>
    <w:rsid w:val="00243540"/>
    <w:rsid w:val="002437BC"/>
    <w:rsid w:val="0024497B"/>
    <w:rsid w:val="0024515B"/>
    <w:rsid w:val="00246021"/>
    <w:rsid w:val="002465E3"/>
    <w:rsid w:val="0024666E"/>
    <w:rsid w:val="00246D5E"/>
    <w:rsid w:val="00246E9D"/>
    <w:rsid w:val="00247570"/>
    <w:rsid w:val="00247F52"/>
    <w:rsid w:val="002509BD"/>
    <w:rsid w:val="00250B25"/>
    <w:rsid w:val="00250B6E"/>
    <w:rsid w:val="00250BBE"/>
    <w:rsid w:val="002515C2"/>
    <w:rsid w:val="0025194F"/>
    <w:rsid w:val="0025195B"/>
    <w:rsid w:val="00252040"/>
    <w:rsid w:val="002543F1"/>
    <w:rsid w:val="00254AE4"/>
    <w:rsid w:val="00254EF8"/>
    <w:rsid w:val="00255B3C"/>
    <w:rsid w:val="00257813"/>
    <w:rsid w:val="0026148A"/>
    <w:rsid w:val="00261CFC"/>
    <w:rsid w:val="00262696"/>
    <w:rsid w:val="00263CF2"/>
    <w:rsid w:val="00263D25"/>
    <w:rsid w:val="002643C3"/>
    <w:rsid w:val="0026456F"/>
    <w:rsid w:val="00264A0C"/>
    <w:rsid w:val="002657DF"/>
    <w:rsid w:val="00266267"/>
    <w:rsid w:val="00266EEB"/>
    <w:rsid w:val="002672D7"/>
    <w:rsid w:val="00267B5C"/>
    <w:rsid w:val="00267EF4"/>
    <w:rsid w:val="00270258"/>
    <w:rsid w:val="00270977"/>
    <w:rsid w:val="00270CB8"/>
    <w:rsid w:val="002722B5"/>
    <w:rsid w:val="00272B08"/>
    <w:rsid w:val="00272C5B"/>
    <w:rsid w:val="00274AA4"/>
    <w:rsid w:val="00276539"/>
    <w:rsid w:val="00276D82"/>
    <w:rsid w:val="00277932"/>
    <w:rsid w:val="00281BB8"/>
    <w:rsid w:val="00281E9E"/>
    <w:rsid w:val="00282405"/>
    <w:rsid w:val="002831D5"/>
    <w:rsid w:val="002840D7"/>
    <w:rsid w:val="00284BAB"/>
    <w:rsid w:val="00285170"/>
    <w:rsid w:val="00285361"/>
    <w:rsid w:val="0028590E"/>
    <w:rsid w:val="0028727A"/>
    <w:rsid w:val="0029030F"/>
    <w:rsid w:val="0029227E"/>
    <w:rsid w:val="00292D60"/>
    <w:rsid w:val="00293B30"/>
    <w:rsid w:val="00294622"/>
    <w:rsid w:val="00294D34"/>
    <w:rsid w:val="00294E3B"/>
    <w:rsid w:val="00295C1F"/>
    <w:rsid w:val="00296117"/>
    <w:rsid w:val="00296193"/>
    <w:rsid w:val="0029623A"/>
    <w:rsid w:val="002967D6"/>
    <w:rsid w:val="00296C66"/>
    <w:rsid w:val="00296EBE"/>
    <w:rsid w:val="002974E3"/>
    <w:rsid w:val="002A084B"/>
    <w:rsid w:val="002A1260"/>
    <w:rsid w:val="002A1589"/>
    <w:rsid w:val="002A1608"/>
    <w:rsid w:val="002A25DC"/>
    <w:rsid w:val="002A2898"/>
    <w:rsid w:val="002A2ACB"/>
    <w:rsid w:val="002A2F4B"/>
    <w:rsid w:val="002A3607"/>
    <w:rsid w:val="002A3AAB"/>
    <w:rsid w:val="002A3B35"/>
    <w:rsid w:val="002A3CE6"/>
    <w:rsid w:val="002A4CEA"/>
    <w:rsid w:val="002A5977"/>
    <w:rsid w:val="002A5A13"/>
    <w:rsid w:val="002A6A05"/>
    <w:rsid w:val="002A757F"/>
    <w:rsid w:val="002A7D17"/>
    <w:rsid w:val="002A7F44"/>
    <w:rsid w:val="002B07A4"/>
    <w:rsid w:val="002B0C40"/>
    <w:rsid w:val="002B1966"/>
    <w:rsid w:val="002B2402"/>
    <w:rsid w:val="002B2759"/>
    <w:rsid w:val="002B447B"/>
    <w:rsid w:val="002B4508"/>
    <w:rsid w:val="002B5779"/>
    <w:rsid w:val="002B5C4E"/>
    <w:rsid w:val="002B7332"/>
    <w:rsid w:val="002B7755"/>
    <w:rsid w:val="002B786A"/>
    <w:rsid w:val="002B7F51"/>
    <w:rsid w:val="002C0155"/>
    <w:rsid w:val="002C04B8"/>
    <w:rsid w:val="002C09E7"/>
    <w:rsid w:val="002C1BD1"/>
    <w:rsid w:val="002C1E06"/>
    <w:rsid w:val="002C2C00"/>
    <w:rsid w:val="002C3F07"/>
    <w:rsid w:val="002C4C5F"/>
    <w:rsid w:val="002C5278"/>
    <w:rsid w:val="002C5582"/>
    <w:rsid w:val="002C5B2E"/>
    <w:rsid w:val="002C7E28"/>
    <w:rsid w:val="002C7EBB"/>
    <w:rsid w:val="002D06C1"/>
    <w:rsid w:val="002D0E0D"/>
    <w:rsid w:val="002D13E4"/>
    <w:rsid w:val="002D2576"/>
    <w:rsid w:val="002D2B7F"/>
    <w:rsid w:val="002D2BBF"/>
    <w:rsid w:val="002D2E0E"/>
    <w:rsid w:val="002D3151"/>
    <w:rsid w:val="002D3539"/>
    <w:rsid w:val="002D42B5"/>
    <w:rsid w:val="002D4F1A"/>
    <w:rsid w:val="002D5923"/>
    <w:rsid w:val="002D6B1E"/>
    <w:rsid w:val="002D6EC6"/>
    <w:rsid w:val="002D778D"/>
    <w:rsid w:val="002D79AC"/>
    <w:rsid w:val="002E039D"/>
    <w:rsid w:val="002E2362"/>
    <w:rsid w:val="002E29CF"/>
    <w:rsid w:val="002E2D30"/>
    <w:rsid w:val="002E48C7"/>
    <w:rsid w:val="002E4D5A"/>
    <w:rsid w:val="002E6326"/>
    <w:rsid w:val="002E6578"/>
    <w:rsid w:val="002E695F"/>
    <w:rsid w:val="002F1142"/>
    <w:rsid w:val="002F30E0"/>
    <w:rsid w:val="002F35E4"/>
    <w:rsid w:val="002F3730"/>
    <w:rsid w:val="002F38E1"/>
    <w:rsid w:val="002F3DB3"/>
    <w:rsid w:val="002F45F1"/>
    <w:rsid w:val="002F7AF6"/>
    <w:rsid w:val="003003F7"/>
    <w:rsid w:val="00300810"/>
    <w:rsid w:val="00300E63"/>
    <w:rsid w:val="00301543"/>
    <w:rsid w:val="0030233C"/>
    <w:rsid w:val="00302F5F"/>
    <w:rsid w:val="0030441D"/>
    <w:rsid w:val="00304CD8"/>
    <w:rsid w:val="003051F9"/>
    <w:rsid w:val="00305D7C"/>
    <w:rsid w:val="00306063"/>
    <w:rsid w:val="00306B6D"/>
    <w:rsid w:val="00307BC1"/>
    <w:rsid w:val="0031272C"/>
    <w:rsid w:val="00313B85"/>
    <w:rsid w:val="00313CD0"/>
    <w:rsid w:val="00314460"/>
    <w:rsid w:val="003166FA"/>
    <w:rsid w:val="00317861"/>
    <w:rsid w:val="00317988"/>
    <w:rsid w:val="00317B3E"/>
    <w:rsid w:val="00317B9A"/>
    <w:rsid w:val="003221B4"/>
    <w:rsid w:val="0032258D"/>
    <w:rsid w:val="00322E62"/>
    <w:rsid w:val="00324D13"/>
    <w:rsid w:val="00324EDD"/>
    <w:rsid w:val="00326C89"/>
    <w:rsid w:val="0032729A"/>
    <w:rsid w:val="00327772"/>
    <w:rsid w:val="00327D02"/>
    <w:rsid w:val="00327F85"/>
    <w:rsid w:val="0033052E"/>
    <w:rsid w:val="0033237E"/>
    <w:rsid w:val="003331E4"/>
    <w:rsid w:val="00333D5E"/>
    <w:rsid w:val="00333F96"/>
    <w:rsid w:val="0033423B"/>
    <w:rsid w:val="00334702"/>
    <w:rsid w:val="00334874"/>
    <w:rsid w:val="00336C64"/>
    <w:rsid w:val="00337162"/>
    <w:rsid w:val="003406A8"/>
    <w:rsid w:val="0034194F"/>
    <w:rsid w:val="00341A3C"/>
    <w:rsid w:val="00341E8B"/>
    <w:rsid w:val="00342799"/>
    <w:rsid w:val="0034384E"/>
    <w:rsid w:val="003442AD"/>
    <w:rsid w:val="00344595"/>
    <w:rsid w:val="00344605"/>
    <w:rsid w:val="00345849"/>
    <w:rsid w:val="00345DFE"/>
    <w:rsid w:val="0034651A"/>
    <w:rsid w:val="003474AA"/>
    <w:rsid w:val="00347F7C"/>
    <w:rsid w:val="00350385"/>
    <w:rsid w:val="00350D1D"/>
    <w:rsid w:val="003512CB"/>
    <w:rsid w:val="00352309"/>
    <w:rsid w:val="00352C83"/>
    <w:rsid w:val="00352F1A"/>
    <w:rsid w:val="00354D63"/>
    <w:rsid w:val="00357573"/>
    <w:rsid w:val="00360D07"/>
    <w:rsid w:val="0036107C"/>
    <w:rsid w:val="003615D2"/>
    <w:rsid w:val="0036338C"/>
    <w:rsid w:val="0036429C"/>
    <w:rsid w:val="00364A53"/>
    <w:rsid w:val="003654CB"/>
    <w:rsid w:val="00365913"/>
    <w:rsid w:val="00365A85"/>
    <w:rsid w:val="00365AA9"/>
    <w:rsid w:val="00365F86"/>
    <w:rsid w:val="00365F87"/>
    <w:rsid w:val="0036609D"/>
    <w:rsid w:val="00366E89"/>
    <w:rsid w:val="00366FA4"/>
    <w:rsid w:val="00367305"/>
    <w:rsid w:val="00367B8F"/>
    <w:rsid w:val="003705F4"/>
    <w:rsid w:val="003709E2"/>
    <w:rsid w:val="00370D58"/>
    <w:rsid w:val="00371316"/>
    <w:rsid w:val="00371362"/>
    <w:rsid w:val="00372C1B"/>
    <w:rsid w:val="00372E22"/>
    <w:rsid w:val="00375047"/>
    <w:rsid w:val="003759C4"/>
    <w:rsid w:val="00376713"/>
    <w:rsid w:val="003817EF"/>
    <w:rsid w:val="00381815"/>
    <w:rsid w:val="003819AF"/>
    <w:rsid w:val="003820E9"/>
    <w:rsid w:val="00382443"/>
    <w:rsid w:val="00382DE7"/>
    <w:rsid w:val="00384C1B"/>
    <w:rsid w:val="00384FFC"/>
    <w:rsid w:val="003852E5"/>
    <w:rsid w:val="00385441"/>
    <w:rsid w:val="003860DB"/>
    <w:rsid w:val="003866C8"/>
    <w:rsid w:val="0038681B"/>
    <w:rsid w:val="00386F41"/>
    <w:rsid w:val="003872FC"/>
    <w:rsid w:val="0038773A"/>
    <w:rsid w:val="00387ADC"/>
    <w:rsid w:val="00390020"/>
    <w:rsid w:val="003903D6"/>
    <w:rsid w:val="00390EE6"/>
    <w:rsid w:val="0039118F"/>
    <w:rsid w:val="00391CFC"/>
    <w:rsid w:val="00392729"/>
    <w:rsid w:val="00392AD7"/>
    <w:rsid w:val="00392BD6"/>
    <w:rsid w:val="003938D9"/>
    <w:rsid w:val="00394376"/>
    <w:rsid w:val="003943FF"/>
    <w:rsid w:val="00396AAA"/>
    <w:rsid w:val="003974EB"/>
    <w:rsid w:val="00397CC5"/>
    <w:rsid w:val="003A1521"/>
    <w:rsid w:val="003A1582"/>
    <w:rsid w:val="003A1B15"/>
    <w:rsid w:val="003A346F"/>
    <w:rsid w:val="003A3D9C"/>
    <w:rsid w:val="003A4077"/>
    <w:rsid w:val="003A4AA7"/>
    <w:rsid w:val="003A52FE"/>
    <w:rsid w:val="003A5676"/>
    <w:rsid w:val="003A5811"/>
    <w:rsid w:val="003A5AF8"/>
    <w:rsid w:val="003A5D13"/>
    <w:rsid w:val="003A5D28"/>
    <w:rsid w:val="003A6980"/>
    <w:rsid w:val="003A6BB0"/>
    <w:rsid w:val="003A7AD7"/>
    <w:rsid w:val="003B0504"/>
    <w:rsid w:val="003B09AD"/>
    <w:rsid w:val="003B09E4"/>
    <w:rsid w:val="003B0A51"/>
    <w:rsid w:val="003B1F18"/>
    <w:rsid w:val="003B1FEE"/>
    <w:rsid w:val="003B2D18"/>
    <w:rsid w:val="003B3CCA"/>
    <w:rsid w:val="003B4911"/>
    <w:rsid w:val="003B5883"/>
    <w:rsid w:val="003B5A9C"/>
    <w:rsid w:val="003B5BF0"/>
    <w:rsid w:val="003B60BF"/>
    <w:rsid w:val="003B6197"/>
    <w:rsid w:val="003B6BE3"/>
    <w:rsid w:val="003B6FB3"/>
    <w:rsid w:val="003B7EC5"/>
    <w:rsid w:val="003C010C"/>
    <w:rsid w:val="003C0A6C"/>
    <w:rsid w:val="003C14F8"/>
    <w:rsid w:val="003C3372"/>
    <w:rsid w:val="003C380F"/>
    <w:rsid w:val="003C533F"/>
    <w:rsid w:val="003C5A43"/>
    <w:rsid w:val="003C5FAC"/>
    <w:rsid w:val="003C6DF7"/>
    <w:rsid w:val="003C6FE3"/>
    <w:rsid w:val="003D0519"/>
    <w:rsid w:val="003D07DF"/>
    <w:rsid w:val="003D0B14"/>
    <w:rsid w:val="003D0FF6"/>
    <w:rsid w:val="003D237B"/>
    <w:rsid w:val="003D262C"/>
    <w:rsid w:val="003D2F62"/>
    <w:rsid w:val="003D3128"/>
    <w:rsid w:val="003D3981"/>
    <w:rsid w:val="003D3AAF"/>
    <w:rsid w:val="003D3D73"/>
    <w:rsid w:val="003D6C3F"/>
    <w:rsid w:val="003D6D61"/>
    <w:rsid w:val="003D79B9"/>
    <w:rsid w:val="003D7FD2"/>
    <w:rsid w:val="003E0557"/>
    <w:rsid w:val="003E091D"/>
    <w:rsid w:val="003E0B89"/>
    <w:rsid w:val="003E1C53"/>
    <w:rsid w:val="003E1E49"/>
    <w:rsid w:val="003E2A69"/>
    <w:rsid w:val="003E2CA2"/>
    <w:rsid w:val="003E2D49"/>
    <w:rsid w:val="003E2FD4"/>
    <w:rsid w:val="003E3117"/>
    <w:rsid w:val="003E3E54"/>
    <w:rsid w:val="003E49F6"/>
    <w:rsid w:val="003E507D"/>
    <w:rsid w:val="003E660F"/>
    <w:rsid w:val="003E6C6F"/>
    <w:rsid w:val="003E745A"/>
    <w:rsid w:val="003E7AE6"/>
    <w:rsid w:val="003F0512"/>
    <w:rsid w:val="003F0841"/>
    <w:rsid w:val="003F16C3"/>
    <w:rsid w:val="003F23D3"/>
    <w:rsid w:val="003F3F08"/>
    <w:rsid w:val="003F49F1"/>
    <w:rsid w:val="003F5029"/>
    <w:rsid w:val="003F5EE0"/>
    <w:rsid w:val="003F6272"/>
    <w:rsid w:val="003F6895"/>
    <w:rsid w:val="003F787D"/>
    <w:rsid w:val="00400E72"/>
    <w:rsid w:val="00401400"/>
    <w:rsid w:val="0040201A"/>
    <w:rsid w:val="00402487"/>
    <w:rsid w:val="00403709"/>
    <w:rsid w:val="00403FE3"/>
    <w:rsid w:val="00403FEE"/>
    <w:rsid w:val="00404449"/>
    <w:rsid w:val="00404869"/>
    <w:rsid w:val="004049E3"/>
    <w:rsid w:val="00405884"/>
    <w:rsid w:val="0040619C"/>
    <w:rsid w:val="00406DC5"/>
    <w:rsid w:val="00406DE2"/>
    <w:rsid w:val="00406FD1"/>
    <w:rsid w:val="00407577"/>
    <w:rsid w:val="004078B8"/>
    <w:rsid w:val="00407D39"/>
    <w:rsid w:val="00407E5D"/>
    <w:rsid w:val="00407F9B"/>
    <w:rsid w:val="00411E7E"/>
    <w:rsid w:val="00412049"/>
    <w:rsid w:val="004131C6"/>
    <w:rsid w:val="00413349"/>
    <w:rsid w:val="00413C5F"/>
    <w:rsid w:val="00413F15"/>
    <w:rsid w:val="00414368"/>
    <w:rsid w:val="0041477A"/>
    <w:rsid w:val="0041481A"/>
    <w:rsid w:val="00415BEA"/>
    <w:rsid w:val="004167A3"/>
    <w:rsid w:val="00416C46"/>
    <w:rsid w:val="004172E3"/>
    <w:rsid w:val="0041767B"/>
    <w:rsid w:val="00417736"/>
    <w:rsid w:val="004217CE"/>
    <w:rsid w:val="00422587"/>
    <w:rsid w:val="004231C1"/>
    <w:rsid w:val="00423A3B"/>
    <w:rsid w:val="004243A5"/>
    <w:rsid w:val="00424D52"/>
    <w:rsid w:val="00426A93"/>
    <w:rsid w:val="00426EDF"/>
    <w:rsid w:val="0043129E"/>
    <w:rsid w:val="0043131A"/>
    <w:rsid w:val="00431D25"/>
    <w:rsid w:val="004320B2"/>
    <w:rsid w:val="00432D78"/>
    <w:rsid w:val="00432DAA"/>
    <w:rsid w:val="00432EBB"/>
    <w:rsid w:val="00434305"/>
    <w:rsid w:val="00435DF7"/>
    <w:rsid w:val="00435EDA"/>
    <w:rsid w:val="00435EEF"/>
    <w:rsid w:val="004368E9"/>
    <w:rsid w:val="00437204"/>
    <w:rsid w:val="004379FA"/>
    <w:rsid w:val="00437AEC"/>
    <w:rsid w:val="00437FA1"/>
    <w:rsid w:val="0044083F"/>
    <w:rsid w:val="00441AE7"/>
    <w:rsid w:val="00441E02"/>
    <w:rsid w:val="00441F79"/>
    <w:rsid w:val="00442116"/>
    <w:rsid w:val="00442A57"/>
    <w:rsid w:val="00443F17"/>
    <w:rsid w:val="00445574"/>
    <w:rsid w:val="00446499"/>
    <w:rsid w:val="004467FB"/>
    <w:rsid w:val="00450458"/>
    <w:rsid w:val="00450595"/>
    <w:rsid w:val="00452D6B"/>
    <w:rsid w:val="00454484"/>
    <w:rsid w:val="0045517B"/>
    <w:rsid w:val="00455BBA"/>
    <w:rsid w:val="00455CB5"/>
    <w:rsid w:val="0045712D"/>
    <w:rsid w:val="00457598"/>
    <w:rsid w:val="00462782"/>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4F9A"/>
    <w:rsid w:val="0047583F"/>
    <w:rsid w:val="00475DE8"/>
    <w:rsid w:val="00476D7A"/>
    <w:rsid w:val="0047799A"/>
    <w:rsid w:val="004802DB"/>
    <w:rsid w:val="00480B5B"/>
    <w:rsid w:val="00481BFB"/>
    <w:rsid w:val="00481C44"/>
    <w:rsid w:val="00484936"/>
    <w:rsid w:val="00485C89"/>
    <w:rsid w:val="00485E26"/>
    <w:rsid w:val="0048613D"/>
    <w:rsid w:val="004861A9"/>
    <w:rsid w:val="00486BE3"/>
    <w:rsid w:val="0048731B"/>
    <w:rsid w:val="00487733"/>
    <w:rsid w:val="00487B25"/>
    <w:rsid w:val="004905E4"/>
    <w:rsid w:val="00490A89"/>
    <w:rsid w:val="00490AB4"/>
    <w:rsid w:val="00490C40"/>
    <w:rsid w:val="00490EF5"/>
    <w:rsid w:val="00490F03"/>
    <w:rsid w:val="00492F02"/>
    <w:rsid w:val="004939AE"/>
    <w:rsid w:val="00495AF2"/>
    <w:rsid w:val="00495D60"/>
    <w:rsid w:val="004A01D0"/>
    <w:rsid w:val="004A031A"/>
    <w:rsid w:val="004A12DF"/>
    <w:rsid w:val="004A1BA8"/>
    <w:rsid w:val="004A2ADC"/>
    <w:rsid w:val="004A390C"/>
    <w:rsid w:val="004A4B57"/>
    <w:rsid w:val="004A5FD9"/>
    <w:rsid w:val="004A6321"/>
    <w:rsid w:val="004A63FA"/>
    <w:rsid w:val="004A6A3D"/>
    <w:rsid w:val="004A715D"/>
    <w:rsid w:val="004A72E8"/>
    <w:rsid w:val="004B0272"/>
    <w:rsid w:val="004B0D63"/>
    <w:rsid w:val="004B1211"/>
    <w:rsid w:val="004B1D22"/>
    <w:rsid w:val="004B2159"/>
    <w:rsid w:val="004B2701"/>
    <w:rsid w:val="004B2E1B"/>
    <w:rsid w:val="004B34A4"/>
    <w:rsid w:val="004B3AA8"/>
    <w:rsid w:val="004B3E93"/>
    <w:rsid w:val="004B4336"/>
    <w:rsid w:val="004B4B30"/>
    <w:rsid w:val="004B5AB7"/>
    <w:rsid w:val="004B6092"/>
    <w:rsid w:val="004B6FD9"/>
    <w:rsid w:val="004B79E9"/>
    <w:rsid w:val="004B7E2D"/>
    <w:rsid w:val="004C039E"/>
    <w:rsid w:val="004C1563"/>
    <w:rsid w:val="004C1D8F"/>
    <w:rsid w:val="004C1FBC"/>
    <w:rsid w:val="004C25A2"/>
    <w:rsid w:val="004C3EC7"/>
    <w:rsid w:val="004C3F1D"/>
    <w:rsid w:val="004C458D"/>
    <w:rsid w:val="004C50F3"/>
    <w:rsid w:val="004C6E26"/>
    <w:rsid w:val="004C7238"/>
    <w:rsid w:val="004C7556"/>
    <w:rsid w:val="004C7E8B"/>
    <w:rsid w:val="004C7E9D"/>
    <w:rsid w:val="004C7F67"/>
    <w:rsid w:val="004D05F3"/>
    <w:rsid w:val="004D076D"/>
    <w:rsid w:val="004D093A"/>
    <w:rsid w:val="004D0EF1"/>
    <w:rsid w:val="004D2171"/>
    <w:rsid w:val="004D2253"/>
    <w:rsid w:val="004D228E"/>
    <w:rsid w:val="004D348A"/>
    <w:rsid w:val="004D3856"/>
    <w:rsid w:val="004D4406"/>
    <w:rsid w:val="004D4AD8"/>
    <w:rsid w:val="004D52E5"/>
    <w:rsid w:val="004D5590"/>
    <w:rsid w:val="004D5C66"/>
    <w:rsid w:val="004D7C42"/>
    <w:rsid w:val="004D7F52"/>
    <w:rsid w:val="004E0465"/>
    <w:rsid w:val="004E06A3"/>
    <w:rsid w:val="004E127B"/>
    <w:rsid w:val="004E16DF"/>
    <w:rsid w:val="004E1C0A"/>
    <w:rsid w:val="004E29B3"/>
    <w:rsid w:val="004E30C5"/>
    <w:rsid w:val="004E48CD"/>
    <w:rsid w:val="004E4A8A"/>
    <w:rsid w:val="004E4AA5"/>
    <w:rsid w:val="004E4AEE"/>
    <w:rsid w:val="004E4DFF"/>
    <w:rsid w:val="004E5738"/>
    <w:rsid w:val="004E59E3"/>
    <w:rsid w:val="004E65D2"/>
    <w:rsid w:val="004E67C0"/>
    <w:rsid w:val="004E7534"/>
    <w:rsid w:val="004E7804"/>
    <w:rsid w:val="004E7C18"/>
    <w:rsid w:val="004F1561"/>
    <w:rsid w:val="004F2CD0"/>
    <w:rsid w:val="004F391A"/>
    <w:rsid w:val="004F395A"/>
    <w:rsid w:val="004F3CFB"/>
    <w:rsid w:val="004F47C5"/>
    <w:rsid w:val="004F5050"/>
    <w:rsid w:val="004F6456"/>
    <w:rsid w:val="004F696E"/>
    <w:rsid w:val="004F6C71"/>
    <w:rsid w:val="004F7455"/>
    <w:rsid w:val="004F7F3C"/>
    <w:rsid w:val="00501139"/>
    <w:rsid w:val="005020DA"/>
    <w:rsid w:val="005022C9"/>
    <w:rsid w:val="0050363E"/>
    <w:rsid w:val="005039BC"/>
    <w:rsid w:val="005043BB"/>
    <w:rsid w:val="005046AF"/>
    <w:rsid w:val="005047FA"/>
    <w:rsid w:val="0050487F"/>
    <w:rsid w:val="00504A3D"/>
    <w:rsid w:val="005054DE"/>
    <w:rsid w:val="00505767"/>
    <w:rsid w:val="005073F0"/>
    <w:rsid w:val="0051006D"/>
    <w:rsid w:val="00510A7B"/>
    <w:rsid w:val="00512043"/>
    <w:rsid w:val="00512430"/>
    <w:rsid w:val="005127A1"/>
    <w:rsid w:val="00512F6E"/>
    <w:rsid w:val="00513038"/>
    <w:rsid w:val="00513862"/>
    <w:rsid w:val="00513A5B"/>
    <w:rsid w:val="00514174"/>
    <w:rsid w:val="00514E7E"/>
    <w:rsid w:val="0051525B"/>
    <w:rsid w:val="00516088"/>
    <w:rsid w:val="00516B0B"/>
    <w:rsid w:val="00516FC5"/>
    <w:rsid w:val="00517F58"/>
    <w:rsid w:val="00520C4F"/>
    <w:rsid w:val="005220EC"/>
    <w:rsid w:val="005225BC"/>
    <w:rsid w:val="00523F95"/>
    <w:rsid w:val="00524BFB"/>
    <w:rsid w:val="00524D65"/>
    <w:rsid w:val="00525136"/>
    <w:rsid w:val="00525B16"/>
    <w:rsid w:val="00526DE7"/>
    <w:rsid w:val="0053120A"/>
    <w:rsid w:val="00531E18"/>
    <w:rsid w:val="0053248C"/>
    <w:rsid w:val="00532BCF"/>
    <w:rsid w:val="00533641"/>
    <w:rsid w:val="00533D04"/>
    <w:rsid w:val="00534804"/>
    <w:rsid w:val="00534BDF"/>
    <w:rsid w:val="00535125"/>
    <w:rsid w:val="0053536E"/>
    <w:rsid w:val="005354EA"/>
    <w:rsid w:val="0053585F"/>
    <w:rsid w:val="00535EC4"/>
    <w:rsid w:val="00535ED9"/>
    <w:rsid w:val="00536340"/>
    <w:rsid w:val="0053692B"/>
    <w:rsid w:val="0053797E"/>
    <w:rsid w:val="005417D8"/>
    <w:rsid w:val="00541853"/>
    <w:rsid w:val="00542C1C"/>
    <w:rsid w:val="00543634"/>
    <w:rsid w:val="00543BDA"/>
    <w:rsid w:val="005441CC"/>
    <w:rsid w:val="005446DB"/>
    <w:rsid w:val="00545BB1"/>
    <w:rsid w:val="0054619F"/>
    <w:rsid w:val="00546A57"/>
    <w:rsid w:val="005479DA"/>
    <w:rsid w:val="00547BCC"/>
    <w:rsid w:val="0055013B"/>
    <w:rsid w:val="00550532"/>
    <w:rsid w:val="00550946"/>
    <w:rsid w:val="00551A3B"/>
    <w:rsid w:val="00551F6F"/>
    <w:rsid w:val="005528BA"/>
    <w:rsid w:val="0055314D"/>
    <w:rsid w:val="00553632"/>
    <w:rsid w:val="00553BC0"/>
    <w:rsid w:val="0055402B"/>
    <w:rsid w:val="00554AB4"/>
    <w:rsid w:val="00554F79"/>
    <w:rsid w:val="00555044"/>
    <w:rsid w:val="00556569"/>
    <w:rsid w:val="00557A4D"/>
    <w:rsid w:val="00557D79"/>
    <w:rsid w:val="00561475"/>
    <w:rsid w:val="00562308"/>
    <w:rsid w:val="00564094"/>
    <w:rsid w:val="0056487B"/>
    <w:rsid w:val="00564FB9"/>
    <w:rsid w:val="0056524E"/>
    <w:rsid w:val="00565B5E"/>
    <w:rsid w:val="00565BA9"/>
    <w:rsid w:val="00565E67"/>
    <w:rsid w:val="005660D9"/>
    <w:rsid w:val="005661A4"/>
    <w:rsid w:val="00566469"/>
    <w:rsid w:val="00567A04"/>
    <w:rsid w:val="00567DDF"/>
    <w:rsid w:val="00571BDE"/>
    <w:rsid w:val="00571C17"/>
    <w:rsid w:val="00573CB4"/>
    <w:rsid w:val="00573D9E"/>
    <w:rsid w:val="0057712C"/>
    <w:rsid w:val="00577724"/>
    <w:rsid w:val="00577A56"/>
    <w:rsid w:val="005801E3"/>
    <w:rsid w:val="00581802"/>
    <w:rsid w:val="00581AD1"/>
    <w:rsid w:val="00582054"/>
    <w:rsid w:val="005830F6"/>
    <w:rsid w:val="005836A8"/>
    <w:rsid w:val="0058409C"/>
    <w:rsid w:val="00584262"/>
    <w:rsid w:val="00584941"/>
    <w:rsid w:val="00586630"/>
    <w:rsid w:val="00586E11"/>
    <w:rsid w:val="00587066"/>
    <w:rsid w:val="00587ADD"/>
    <w:rsid w:val="00587D44"/>
    <w:rsid w:val="00590AAF"/>
    <w:rsid w:val="00590F84"/>
    <w:rsid w:val="005922A6"/>
    <w:rsid w:val="00592432"/>
    <w:rsid w:val="00593623"/>
    <w:rsid w:val="00593A49"/>
    <w:rsid w:val="00593EF5"/>
    <w:rsid w:val="00594901"/>
    <w:rsid w:val="00596160"/>
    <w:rsid w:val="005966E2"/>
    <w:rsid w:val="00597007"/>
    <w:rsid w:val="00597333"/>
    <w:rsid w:val="00597BFD"/>
    <w:rsid w:val="005A0966"/>
    <w:rsid w:val="005A11B7"/>
    <w:rsid w:val="005A260B"/>
    <w:rsid w:val="005A2AC4"/>
    <w:rsid w:val="005A2B24"/>
    <w:rsid w:val="005A4219"/>
    <w:rsid w:val="005A46F2"/>
    <w:rsid w:val="005A4A1B"/>
    <w:rsid w:val="005A55AC"/>
    <w:rsid w:val="005A74CA"/>
    <w:rsid w:val="005A7733"/>
    <w:rsid w:val="005A7830"/>
    <w:rsid w:val="005A7AD1"/>
    <w:rsid w:val="005A7FCE"/>
    <w:rsid w:val="005B0F3F"/>
    <w:rsid w:val="005B191C"/>
    <w:rsid w:val="005B2172"/>
    <w:rsid w:val="005B4903"/>
    <w:rsid w:val="005B51CE"/>
    <w:rsid w:val="005B524F"/>
    <w:rsid w:val="005B53F6"/>
    <w:rsid w:val="005B56D8"/>
    <w:rsid w:val="005B5885"/>
    <w:rsid w:val="005B5CD7"/>
    <w:rsid w:val="005B61B9"/>
    <w:rsid w:val="005B6CF6"/>
    <w:rsid w:val="005B7422"/>
    <w:rsid w:val="005B7F85"/>
    <w:rsid w:val="005C29B8"/>
    <w:rsid w:val="005C3EF0"/>
    <w:rsid w:val="005C55AF"/>
    <w:rsid w:val="005C5851"/>
    <w:rsid w:val="005C5F21"/>
    <w:rsid w:val="005C6A40"/>
    <w:rsid w:val="005C7156"/>
    <w:rsid w:val="005C7806"/>
    <w:rsid w:val="005D0327"/>
    <w:rsid w:val="005D0C75"/>
    <w:rsid w:val="005D162A"/>
    <w:rsid w:val="005D293A"/>
    <w:rsid w:val="005D3B36"/>
    <w:rsid w:val="005D4171"/>
    <w:rsid w:val="005D5181"/>
    <w:rsid w:val="005D6234"/>
    <w:rsid w:val="005D6A95"/>
    <w:rsid w:val="005D6B2C"/>
    <w:rsid w:val="005D6D9C"/>
    <w:rsid w:val="005D751F"/>
    <w:rsid w:val="005E0403"/>
    <w:rsid w:val="005E144D"/>
    <w:rsid w:val="005E2335"/>
    <w:rsid w:val="005E245C"/>
    <w:rsid w:val="005E34CA"/>
    <w:rsid w:val="005E3C18"/>
    <w:rsid w:val="005E4250"/>
    <w:rsid w:val="005E4C8F"/>
    <w:rsid w:val="005E4D64"/>
    <w:rsid w:val="005E509D"/>
    <w:rsid w:val="005E5729"/>
    <w:rsid w:val="005E58EC"/>
    <w:rsid w:val="005E5C71"/>
    <w:rsid w:val="005E5D46"/>
    <w:rsid w:val="005E605D"/>
    <w:rsid w:val="005E6812"/>
    <w:rsid w:val="005E6D13"/>
    <w:rsid w:val="005E7881"/>
    <w:rsid w:val="005E78E0"/>
    <w:rsid w:val="005E7BB4"/>
    <w:rsid w:val="005F0D9C"/>
    <w:rsid w:val="005F152A"/>
    <w:rsid w:val="005F284E"/>
    <w:rsid w:val="005F2C30"/>
    <w:rsid w:val="005F4998"/>
    <w:rsid w:val="005F65DB"/>
    <w:rsid w:val="005F6A86"/>
    <w:rsid w:val="006002D5"/>
    <w:rsid w:val="00600969"/>
    <w:rsid w:val="00600F28"/>
    <w:rsid w:val="006015CE"/>
    <w:rsid w:val="00602170"/>
    <w:rsid w:val="00602730"/>
    <w:rsid w:val="0060291B"/>
    <w:rsid w:val="006038C7"/>
    <w:rsid w:val="00603E1C"/>
    <w:rsid w:val="0060403D"/>
    <w:rsid w:val="006042E5"/>
    <w:rsid w:val="00604784"/>
    <w:rsid w:val="00604C03"/>
    <w:rsid w:val="00606419"/>
    <w:rsid w:val="00606D02"/>
    <w:rsid w:val="00607D29"/>
    <w:rsid w:val="0061149C"/>
    <w:rsid w:val="00611DC1"/>
    <w:rsid w:val="006127FF"/>
    <w:rsid w:val="00612807"/>
    <w:rsid w:val="00612952"/>
    <w:rsid w:val="0061398C"/>
    <w:rsid w:val="00613C04"/>
    <w:rsid w:val="00614492"/>
    <w:rsid w:val="00614CC1"/>
    <w:rsid w:val="00615A9D"/>
    <w:rsid w:val="0061629D"/>
    <w:rsid w:val="0061651B"/>
    <w:rsid w:val="00617387"/>
    <w:rsid w:val="006179EE"/>
    <w:rsid w:val="006200D7"/>
    <w:rsid w:val="006205AF"/>
    <w:rsid w:val="006205D6"/>
    <w:rsid w:val="00620968"/>
    <w:rsid w:val="00620CFA"/>
    <w:rsid w:val="00621632"/>
    <w:rsid w:val="00622A2C"/>
    <w:rsid w:val="00623116"/>
    <w:rsid w:val="006233AA"/>
    <w:rsid w:val="006245C6"/>
    <w:rsid w:val="006252D8"/>
    <w:rsid w:val="0062570B"/>
    <w:rsid w:val="00625765"/>
    <w:rsid w:val="006259BC"/>
    <w:rsid w:val="00625BE8"/>
    <w:rsid w:val="00625C0A"/>
    <w:rsid w:val="0062636B"/>
    <w:rsid w:val="006265A5"/>
    <w:rsid w:val="006273BC"/>
    <w:rsid w:val="00631059"/>
    <w:rsid w:val="00631653"/>
    <w:rsid w:val="00632182"/>
    <w:rsid w:val="006325D4"/>
    <w:rsid w:val="00632AE0"/>
    <w:rsid w:val="00632D2E"/>
    <w:rsid w:val="00633848"/>
    <w:rsid w:val="00633C17"/>
    <w:rsid w:val="00633C5B"/>
    <w:rsid w:val="006343CA"/>
    <w:rsid w:val="00634D9E"/>
    <w:rsid w:val="00636E3E"/>
    <w:rsid w:val="006379F7"/>
    <w:rsid w:val="00637E4D"/>
    <w:rsid w:val="00640620"/>
    <w:rsid w:val="00641215"/>
    <w:rsid w:val="00641A1F"/>
    <w:rsid w:val="00642B0A"/>
    <w:rsid w:val="00643209"/>
    <w:rsid w:val="00643614"/>
    <w:rsid w:val="0064367B"/>
    <w:rsid w:val="006439AB"/>
    <w:rsid w:val="00645904"/>
    <w:rsid w:val="00645B1B"/>
    <w:rsid w:val="006469DB"/>
    <w:rsid w:val="00647E8B"/>
    <w:rsid w:val="006506E3"/>
    <w:rsid w:val="00651559"/>
    <w:rsid w:val="00651ACB"/>
    <w:rsid w:val="00651C47"/>
    <w:rsid w:val="00652664"/>
    <w:rsid w:val="00652AB2"/>
    <w:rsid w:val="00652B43"/>
    <w:rsid w:val="00653FDE"/>
    <w:rsid w:val="00653FED"/>
    <w:rsid w:val="00654EC0"/>
    <w:rsid w:val="00654EFD"/>
    <w:rsid w:val="0065525B"/>
    <w:rsid w:val="00655D4F"/>
    <w:rsid w:val="00656987"/>
    <w:rsid w:val="00656D29"/>
    <w:rsid w:val="006572CC"/>
    <w:rsid w:val="00657696"/>
    <w:rsid w:val="00657BF3"/>
    <w:rsid w:val="00657C2A"/>
    <w:rsid w:val="006600F7"/>
    <w:rsid w:val="00661D46"/>
    <w:rsid w:val="00661F02"/>
    <w:rsid w:val="006640E5"/>
    <w:rsid w:val="006646F1"/>
    <w:rsid w:val="006648CB"/>
    <w:rsid w:val="00664929"/>
    <w:rsid w:val="00664F62"/>
    <w:rsid w:val="006655E1"/>
    <w:rsid w:val="0066589B"/>
    <w:rsid w:val="006667B1"/>
    <w:rsid w:val="00666CD1"/>
    <w:rsid w:val="00672060"/>
    <w:rsid w:val="00672BFD"/>
    <w:rsid w:val="006752A0"/>
    <w:rsid w:val="0067550C"/>
    <w:rsid w:val="00676094"/>
    <w:rsid w:val="0067611B"/>
    <w:rsid w:val="0067620D"/>
    <w:rsid w:val="006770F4"/>
    <w:rsid w:val="00677A84"/>
    <w:rsid w:val="0068026D"/>
    <w:rsid w:val="00680A27"/>
    <w:rsid w:val="006812BB"/>
    <w:rsid w:val="006816A4"/>
    <w:rsid w:val="006819B8"/>
    <w:rsid w:val="00682FA8"/>
    <w:rsid w:val="00683E73"/>
    <w:rsid w:val="006840A6"/>
    <w:rsid w:val="006850CD"/>
    <w:rsid w:val="00685AAB"/>
    <w:rsid w:val="0068613B"/>
    <w:rsid w:val="006861FB"/>
    <w:rsid w:val="00687DAB"/>
    <w:rsid w:val="00693788"/>
    <w:rsid w:val="0069381E"/>
    <w:rsid w:val="00694604"/>
    <w:rsid w:val="006951BA"/>
    <w:rsid w:val="006956D9"/>
    <w:rsid w:val="00695818"/>
    <w:rsid w:val="0069692F"/>
    <w:rsid w:val="006969FF"/>
    <w:rsid w:val="00697705"/>
    <w:rsid w:val="00697E6D"/>
    <w:rsid w:val="006A0614"/>
    <w:rsid w:val="006A06CD"/>
    <w:rsid w:val="006A07AA"/>
    <w:rsid w:val="006A12AE"/>
    <w:rsid w:val="006A25E5"/>
    <w:rsid w:val="006A2B46"/>
    <w:rsid w:val="006A3193"/>
    <w:rsid w:val="006A336D"/>
    <w:rsid w:val="006A37B9"/>
    <w:rsid w:val="006A3874"/>
    <w:rsid w:val="006A38DE"/>
    <w:rsid w:val="006A3FC3"/>
    <w:rsid w:val="006A5214"/>
    <w:rsid w:val="006A5B98"/>
    <w:rsid w:val="006A6895"/>
    <w:rsid w:val="006A6ECC"/>
    <w:rsid w:val="006B1824"/>
    <w:rsid w:val="006B2672"/>
    <w:rsid w:val="006B2C6E"/>
    <w:rsid w:val="006B2D70"/>
    <w:rsid w:val="006B38E8"/>
    <w:rsid w:val="006B54BF"/>
    <w:rsid w:val="006B5F44"/>
    <w:rsid w:val="006B5F90"/>
    <w:rsid w:val="006B623A"/>
    <w:rsid w:val="006B62E4"/>
    <w:rsid w:val="006C0A2B"/>
    <w:rsid w:val="006C143C"/>
    <w:rsid w:val="006C1BBA"/>
    <w:rsid w:val="006C1CD7"/>
    <w:rsid w:val="006C2079"/>
    <w:rsid w:val="006C259A"/>
    <w:rsid w:val="006C365D"/>
    <w:rsid w:val="006C3F18"/>
    <w:rsid w:val="006C50E4"/>
    <w:rsid w:val="006C5A62"/>
    <w:rsid w:val="006C5B21"/>
    <w:rsid w:val="006C5D68"/>
    <w:rsid w:val="006C6976"/>
    <w:rsid w:val="006C6DD0"/>
    <w:rsid w:val="006D04EA"/>
    <w:rsid w:val="006D16C4"/>
    <w:rsid w:val="006D22C3"/>
    <w:rsid w:val="006D2674"/>
    <w:rsid w:val="006D3E96"/>
    <w:rsid w:val="006D4515"/>
    <w:rsid w:val="006D453E"/>
    <w:rsid w:val="006D4BB1"/>
    <w:rsid w:val="006D51D8"/>
    <w:rsid w:val="006D6593"/>
    <w:rsid w:val="006D6AD2"/>
    <w:rsid w:val="006E0938"/>
    <w:rsid w:val="006E3ADF"/>
    <w:rsid w:val="006E4611"/>
    <w:rsid w:val="006E5A8F"/>
    <w:rsid w:val="006E5D09"/>
    <w:rsid w:val="006E5D13"/>
    <w:rsid w:val="006E5E0C"/>
    <w:rsid w:val="006E6752"/>
    <w:rsid w:val="006E788C"/>
    <w:rsid w:val="006E7F23"/>
    <w:rsid w:val="006F03A8"/>
    <w:rsid w:val="006F16AF"/>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7669"/>
    <w:rsid w:val="00707BAA"/>
    <w:rsid w:val="00710C65"/>
    <w:rsid w:val="00711CBA"/>
    <w:rsid w:val="00711D58"/>
    <w:rsid w:val="00711FB5"/>
    <w:rsid w:val="00712724"/>
    <w:rsid w:val="00712A01"/>
    <w:rsid w:val="007143F9"/>
    <w:rsid w:val="00714F58"/>
    <w:rsid w:val="0071616A"/>
    <w:rsid w:val="0071708B"/>
    <w:rsid w:val="00721019"/>
    <w:rsid w:val="00721474"/>
    <w:rsid w:val="00722FBF"/>
    <w:rsid w:val="00722FC2"/>
    <w:rsid w:val="007230FD"/>
    <w:rsid w:val="00723520"/>
    <w:rsid w:val="00724E1B"/>
    <w:rsid w:val="00724E8D"/>
    <w:rsid w:val="0072573C"/>
    <w:rsid w:val="00725949"/>
    <w:rsid w:val="00726420"/>
    <w:rsid w:val="007265A7"/>
    <w:rsid w:val="007265A8"/>
    <w:rsid w:val="00727BAA"/>
    <w:rsid w:val="00727FA2"/>
    <w:rsid w:val="007322D9"/>
    <w:rsid w:val="00732790"/>
    <w:rsid w:val="00732BC0"/>
    <w:rsid w:val="00733382"/>
    <w:rsid w:val="00733618"/>
    <w:rsid w:val="007363EE"/>
    <w:rsid w:val="007369D6"/>
    <w:rsid w:val="0073720F"/>
    <w:rsid w:val="007376D6"/>
    <w:rsid w:val="00737796"/>
    <w:rsid w:val="007404F5"/>
    <w:rsid w:val="00740EF4"/>
    <w:rsid w:val="00740FD7"/>
    <w:rsid w:val="0074165C"/>
    <w:rsid w:val="00742898"/>
    <w:rsid w:val="00742C35"/>
    <w:rsid w:val="007432CA"/>
    <w:rsid w:val="007439EB"/>
    <w:rsid w:val="00743CB4"/>
    <w:rsid w:val="00743D49"/>
    <w:rsid w:val="00743F0A"/>
    <w:rsid w:val="00744290"/>
    <w:rsid w:val="007444E8"/>
    <w:rsid w:val="0074463E"/>
    <w:rsid w:val="0074548E"/>
    <w:rsid w:val="007454EC"/>
    <w:rsid w:val="00745773"/>
    <w:rsid w:val="00745F48"/>
    <w:rsid w:val="00746800"/>
    <w:rsid w:val="007501A8"/>
    <w:rsid w:val="007502D2"/>
    <w:rsid w:val="00750D61"/>
    <w:rsid w:val="00750EE1"/>
    <w:rsid w:val="0075183D"/>
    <w:rsid w:val="00752B4D"/>
    <w:rsid w:val="00753B52"/>
    <w:rsid w:val="007546E6"/>
    <w:rsid w:val="00755402"/>
    <w:rsid w:val="00755500"/>
    <w:rsid w:val="00755C16"/>
    <w:rsid w:val="0075610F"/>
    <w:rsid w:val="00756169"/>
    <w:rsid w:val="00756B26"/>
    <w:rsid w:val="00756EDF"/>
    <w:rsid w:val="00757438"/>
    <w:rsid w:val="007579E8"/>
    <w:rsid w:val="007600E3"/>
    <w:rsid w:val="0076070A"/>
    <w:rsid w:val="00764A5C"/>
    <w:rsid w:val="00764EED"/>
    <w:rsid w:val="00765831"/>
    <w:rsid w:val="00765C43"/>
    <w:rsid w:val="00765EFB"/>
    <w:rsid w:val="00766DD9"/>
    <w:rsid w:val="007671CA"/>
    <w:rsid w:val="00767218"/>
    <w:rsid w:val="00767C61"/>
    <w:rsid w:val="0077008A"/>
    <w:rsid w:val="007714A4"/>
    <w:rsid w:val="007714FA"/>
    <w:rsid w:val="0077222B"/>
    <w:rsid w:val="007734D8"/>
    <w:rsid w:val="00773C1F"/>
    <w:rsid w:val="00774AD5"/>
    <w:rsid w:val="00774DA4"/>
    <w:rsid w:val="00775499"/>
    <w:rsid w:val="00775A1E"/>
    <w:rsid w:val="00775CF6"/>
    <w:rsid w:val="00776410"/>
    <w:rsid w:val="00776599"/>
    <w:rsid w:val="00776E7B"/>
    <w:rsid w:val="0077710B"/>
    <w:rsid w:val="00777779"/>
    <w:rsid w:val="00777799"/>
    <w:rsid w:val="0078046F"/>
    <w:rsid w:val="00780540"/>
    <w:rsid w:val="00780CF1"/>
    <w:rsid w:val="0078114B"/>
    <w:rsid w:val="00781A84"/>
    <w:rsid w:val="00781DD2"/>
    <w:rsid w:val="00783A85"/>
    <w:rsid w:val="00783ECF"/>
    <w:rsid w:val="0078413A"/>
    <w:rsid w:val="00784A47"/>
    <w:rsid w:val="00785B77"/>
    <w:rsid w:val="00786888"/>
    <w:rsid w:val="0078689B"/>
    <w:rsid w:val="00790045"/>
    <w:rsid w:val="00790423"/>
    <w:rsid w:val="007908ED"/>
    <w:rsid w:val="00790B17"/>
    <w:rsid w:val="00790CCE"/>
    <w:rsid w:val="0079142B"/>
    <w:rsid w:val="00791C5F"/>
    <w:rsid w:val="00793377"/>
    <w:rsid w:val="007941A4"/>
    <w:rsid w:val="00794748"/>
    <w:rsid w:val="00794D22"/>
    <w:rsid w:val="007959E8"/>
    <w:rsid w:val="00795E9C"/>
    <w:rsid w:val="007978E1"/>
    <w:rsid w:val="00797F3E"/>
    <w:rsid w:val="007A0521"/>
    <w:rsid w:val="007A295D"/>
    <w:rsid w:val="007A2E12"/>
    <w:rsid w:val="007A2E61"/>
    <w:rsid w:val="007A3104"/>
    <w:rsid w:val="007A3475"/>
    <w:rsid w:val="007A41C8"/>
    <w:rsid w:val="007A5093"/>
    <w:rsid w:val="007A54CE"/>
    <w:rsid w:val="007A59D8"/>
    <w:rsid w:val="007A5A89"/>
    <w:rsid w:val="007A6EB1"/>
    <w:rsid w:val="007A6FD9"/>
    <w:rsid w:val="007A7FFA"/>
    <w:rsid w:val="007B04EB"/>
    <w:rsid w:val="007B0587"/>
    <w:rsid w:val="007B0D4F"/>
    <w:rsid w:val="007B4B8C"/>
    <w:rsid w:val="007B5A3D"/>
    <w:rsid w:val="007B5B00"/>
    <w:rsid w:val="007B5B95"/>
    <w:rsid w:val="007B6032"/>
    <w:rsid w:val="007B608B"/>
    <w:rsid w:val="007B674B"/>
    <w:rsid w:val="007B68EA"/>
    <w:rsid w:val="007B6B20"/>
    <w:rsid w:val="007B7453"/>
    <w:rsid w:val="007C17F4"/>
    <w:rsid w:val="007C2C6E"/>
    <w:rsid w:val="007C2D89"/>
    <w:rsid w:val="007C375C"/>
    <w:rsid w:val="007C4593"/>
    <w:rsid w:val="007C500D"/>
    <w:rsid w:val="007C5309"/>
    <w:rsid w:val="007C6069"/>
    <w:rsid w:val="007C6174"/>
    <w:rsid w:val="007C6C8F"/>
    <w:rsid w:val="007D014D"/>
    <w:rsid w:val="007D06C4"/>
    <w:rsid w:val="007D1352"/>
    <w:rsid w:val="007D2508"/>
    <w:rsid w:val="007D28E1"/>
    <w:rsid w:val="007D3072"/>
    <w:rsid w:val="007D346A"/>
    <w:rsid w:val="007D3FBF"/>
    <w:rsid w:val="007D6518"/>
    <w:rsid w:val="007D6F46"/>
    <w:rsid w:val="007D7184"/>
    <w:rsid w:val="007D76BD"/>
    <w:rsid w:val="007E0BF1"/>
    <w:rsid w:val="007E0E2A"/>
    <w:rsid w:val="007E41BC"/>
    <w:rsid w:val="007F04F7"/>
    <w:rsid w:val="007F0ED8"/>
    <w:rsid w:val="007F0F63"/>
    <w:rsid w:val="007F1F52"/>
    <w:rsid w:val="007F3E08"/>
    <w:rsid w:val="007F475F"/>
    <w:rsid w:val="007F4AAA"/>
    <w:rsid w:val="007F5DD7"/>
    <w:rsid w:val="007F6B50"/>
    <w:rsid w:val="007F75CE"/>
    <w:rsid w:val="007F7FB5"/>
    <w:rsid w:val="008013A4"/>
    <w:rsid w:val="0080191A"/>
    <w:rsid w:val="008023C4"/>
    <w:rsid w:val="008026CD"/>
    <w:rsid w:val="008027CE"/>
    <w:rsid w:val="00802F42"/>
    <w:rsid w:val="00802F7D"/>
    <w:rsid w:val="00804383"/>
    <w:rsid w:val="008043E0"/>
    <w:rsid w:val="00804BB7"/>
    <w:rsid w:val="00804D41"/>
    <w:rsid w:val="00804E89"/>
    <w:rsid w:val="00804FC6"/>
    <w:rsid w:val="00806553"/>
    <w:rsid w:val="00807938"/>
    <w:rsid w:val="00810257"/>
    <w:rsid w:val="008102F1"/>
    <w:rsid w:val="00810413"/>
    <w:rsid w:val="008104F5"/>
    <w:rsid w:val="00811072"/>
    <w:rsid w:val="00811101"/>
    <w:rsid w:val="00811369"/>
    <w:rsid w:val="008113CF"/>
    <w:rsid w:val="008131DA"/>
    <w:rsid w:val="00813608"/>
    <w:rsid w:val="008137DA"/>
    <w:rsid w:val="0081426F"/>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27560"/>
    <w:rsid w:val="008304F6"/>
    <w:rsid w:val="00830621"/>
    <w:rsid w:val="008307B2"/>
    <w:rsid w:val="00830CC3"/>
    <w:rsid w:val="0083183D"/>
    <w:rsid w:val="00832A94"/>
    <w:rsid w:val="0083348C"/>
    <w:rsid w:val="00833863"/>
    <w:rsid w:val="0083436B"/>
    <w:rsid w:val="008354B3"/>
    <w:rsid w:val="008356A3"/>
    <w:rsid w:val="0083722C"/>
    <w:rsid w:val="008373D3"/>
    <w:rsid w:val="00840617"/>
    <w:rsid w:val="00840F84"/>
    <w:rsid w:val="00841100"/>
    <w:rsid w:val="00841412"/>
    <w:rsid w:val="008415E6"/>
    <w:rsid w:val="008428EC"/>
    <w:rsid w:val="00842A47"/>
    <w:rsid w:val="00842D59"/>
    <w:rsid w:val="00843138"/>
    <w:rsid w:val="00843C13"/>
    <w:rsid w:val="00844AF4"/>
    <w:rsid w:val="008452A1"/>
    <w:rsid w:val="008454F8"/>
    <w:rsid w:val="008460A7"/>
    <w:rsid w:val="00847B76"/>
    <w:rsid w:val="008515F5"/>
    <w:rsid w:val="0085173A"/>
    <w:rsid w:val="00852742"/>
    <w:rsid w:val="0085541C"/>
    <w:rsid w:val="008562BC"/>
    <w:rsid w:val="00856C45"/>
    <w:rsid w:val="008603CE"/>
    <w:rsid w:val="00861A7B"/>
    <w:rsid w:val="008620FC"/>
    <w:rsid w:val="008627A5"/>
    <w:rsid w:val="00863D18"/>
    <w:rsid w:val="00863E05"/>
    <w:rsid w:val="008643E2"/>
    <w:rsid w:val="00865ACA"/>
    <w:rsid w:val="00865D28"/>
    <w:rsid w:val="00865F85"/>
    <w:rsid w:val="00866979"/>
    <w:rsid w:val="00867C10"/>
    <w:rsid w:val="00867DEC"/>
    <w:rsid w:val="00870439"/>
    <w:rsid w:val="00870D8D"/>
    <w:rsid w:val="00870DA1"/>
    <w:rsid w:val="00871298"/>
    <w:rsid w:val="00871BA0"/>
    <w:rsid w:val="00872039"/>
    <w:rsid w:val="00873365"/>
    <w:rsid w:val="008734AF"/>
    <w:rsid w:val="00874962"/>
    <w:rsid w:val="00877464"/>
    <w:rsid w:val="00877592"/>
    <w:rsid w:val="008807A0"/>
    <w:rsid w:val="00881291"/>
    <w:rsid w:val="0088172A"/>
    <w:rsid w:val="00881803"/>
    <w:rsid w:val="00883F93"/>
    <w:rsid w:val="00884DB3"/>
    <w:rsid w:val="00885A9D"/>
    <w:rsid w:val="00885E79"/>
    <w:rsid w:val="00885ED4"/>
    <w:rsid w:val="008864F6"/>
    <w:rsid w:val="00886835"/>
    <w:rsid w:val="00887B1C"/>
    <w:rsid w:val="0089049D"/>
    <w:rsid w:val="00890592"/>
    <w:rsid w:val="00890EA5"/>
    <w:rsid w:val="008914BE"/>
    <w:rsid w:val="00891BE7"/>
    <w:rsid w:val="008928C9"/>
    <w:rsid w:val="008930CB"/>
    <w:rsid w:val="008938DC"/>
    <w:rsid w:val="00893FC3"/>
    <w:rsid w:val="00893FD1"/>
    <w:rsid w:val="00894054"/>
    <w:rsid w:val="0089427B"/>
    <w:rsid w:val="00894836"/>
    <w:rsid w:val="00895172"/>
    <w:rsid w:val="008954B5"/>
    <w:rsid w:val="00895680"/>
    <w:rsid w:val="00895EC7"/>
    <w:rsid w:val="00896DFF"/>
    <w:rsid w:val="0089762C"/>
    <w:rsid w:val="008979E8"/>
    <w:rsid w:val="008A1134"/>
    <w:rsid w:val="008A11F8"/>
    <w:rsid w:val="008A173B"/>
    <w:rsid w:val="008A1893"/>
    <w:rsid w:val="008A1AD7"/>
    <w:rsid w:val="008A2282"/>
    <w:rsid w:val="008A2627"/>
    <w:rsid w:val="008A2857"/>
    <w:rsid w:val="008A42A2"/>
    <w:rsid w:val="008A57E6"/>
    <w:rsid w:val="008A6F81"/>
    <w:rsid w:val="008A769A"/>
    <w:rsid w:val="008B0C9C"/>
    <w:rsid w:val="008B0E5F"/>
    <w:rsid w:val="008B166D"/>
    <w:rsid w:val="008B17F4"/>
    <w:rsid w:val="008B19A7"/>
    <w:rsid w:val="008B1EBD"/>
    <w:rsid w:val="008B2034"/>
    <w:rsid w:val="008B2731"/>
    <w:rsid w:val="008B284A"/>
    <w:rsid w:val="008B2A6F"/>
    <w:rsid w:val="008B3615"/>
    <w:rsid w:val="008B4AC4"/>
    <w:rsid w:val="008B50C8"/>
    <w:rsid w:val="008B51AC"/>
    <w:rsid w:val="008B5281"/>
    <w:rsid w:val="008B6445"/>
    <w:rsid w:val="008B7E05"/>
    <w:rsid w:val="008C1348"/>
    <w:rsid w:val="008C1797"/>
    <w:rsid w:val="008C1FD4"/>
    <w:rsid w:val="008C1FF4"/>
    <w:rsid w:val="008C219C"/>
    <w:rsid w:val="008C23A1"/>
    <w:rsid w:val="008C475E"/>
    <w:rsid w:val="008C5641"/>
    <w:rsid w:val="008C5CD8"/>
    <w:rsid w:val="008C5D93"/>
    <w:rsid w:val="008C619A"/>
    <w:rsid w:val="008C65EC"/>
    <w:rsid w:val="008C6A0E"/>
    <w:rsid w:val="008C6ADC"/>
    <w:rsid w:val="008C6B44"/>
    <w:rsid w:val="008C6E04"/>
    <w:rsid w:val="008C7B62"/>
    <w:rsid w:val="008C7BE9"/>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54"/>
    <w:rsid w:val="008E071B"/>
    <w:rsid w:val="008E09CE"/>
    <w:rsid w:val="008E0C9D"/>
    <w:rsid w:val="008E14E5"/>
    <w:rsid w:val="008E1648"/>
    <w:rsid w:val="008E1B3E"/>
    <w:rsid w:val="008E2319"/>
    <w:rsid w:val="008E2C3F"/>
    <w:rsid w:val="008E3D5C"/>
    <w:rsid w:val="008E4554"/>
    <w:rsid w:val="008E45CB"/>
    <w:rsid w:val="008E4BB6"/>
    <w:rsid w:val="008E5518"/>
    <w:rsid w:val="008E6693"/>
    <w:rsid w:val="008E6A84"/>
    <w:rsid w:val="008E6BAA"/>
    <w:rsid w:val="008F00BC"/>
    <w:rsid w:val="008F05A4"/>
    <w:rsid w:val="008F0AA3"/>
    <w:rsid w:val="008F0CDC"/>
    <w:rsid w:val="008F17A3"/>
    <w:rsid w:val="008F1802"/>
    <w:rsid w:val="008F1A38"/>
    <w:rsid w:val="008F1E6A"/>
    <w:rsid w:val="008F1ED3"/>
    <w:rsid w:val="008F2287"/>
    <w:rsid w:val="008F40DF"/>
    <w:rsid w:val="008F4C29"/>
    <w:rsid w:val="008F4D13"/>
    <w:rsid w:val="008F5921"/>
    <w:rsid w:val="008F6F5F"/>
    <w:rsid w:val="008F70BD"/>
    <w:rsid w:val="008F788F"/>
    <w:rsid w:val="008F7EA2"/>
    <w:rsid w:val="00901E8E"/>
    <w:rsid w:val="0090201C"/>
    <w:rsid w:val="00902722"/>
    <w:rsid w:val="009027BC"/>
    <w:rsid w:val="0090308E"/>
    <w:rsid w:val="00904999"/>
    <w:rsid w:val="0090523B"/>
    <w:rsid w:val="009062E6"/>
    <w:rsid w:val="009069EC"/>
    <w:rsid w:val="0090712E"/>
    <w:rsid w:val="00907BD8"/>
    <w:rsid w:val="009115FC"/>
    <w:rsid w:val="00911BE5"/>
    <w:rsid w:val="0091218E"/>
    <w:rsid w:val="0091232F"/>
    <w:rsid w:val="00912BD6"/>
    <w:rsid w:val="00912E42"/>
    <w:rsid w:val="009139D1"/>
    <w:rsid w:val="00913CA9"/>
    <w:rsid w:val="009145AE"/>
    <w:rsid w:val="009146CE"/>
    <w:rsid w:val="00914711"/>
    <w:rsid w:val="00914CA7"/>
    <w:rsid w:val="0091516D"/>
    <w:rsid w:val="009155E7"/>
    <w:rsid w:val="00915C3E"/>
    <w:rsid w:val="009161A8"/>
    <w:rsid w:val="00916DEB"/>
    <w:rsid w:val="00917810"/>
    <w:rsid w:val="0092095C"/>
    <w:rsid w:val="00920FDE"/>
    <w:rsid w:val="0092258A"/>
    <w:rsid w:val="0092319A"/>
    <w:rsid w:val="009238C1"/>
    <w:rsid w:val="009245AE"/>
    <w:rsid w:val="009245F5"/>
    <w:rsid w:val="009249EC"/>
    <w:rsid w:val="00925D61"/>
    <w:rsid w:val="00926C31"/>
    <w:rsid w:val="00926F91"/>
    <w:rsid w:val="009273B3"/>
    <w:rsid w:val="009273FB"/>
    <w:rsid w:val="009305B5"/>
    <w:rsid w:val="009319BC"/>
    <w:rsid w:val="00931A87"/>
    <w:rsid w:val="009334BC"/>
    <w:rsid w:val="00933FE4"/>
    <w:rsid w:val="009348E2"/>
    <w:rsid w:val="00934D0B"/>
    <w:rsid w:val="00935168"/>
    <w:rsid w:val="00935EBF"/>
    <w:rsid w:val="009378DD"/>
    <w:rsid w:val="009403EF"/>
    <w:rsid w:val="00940A8A"/>
    <w:rsid w:val="00941279"/>
    <w:rsid w:val="009414B0"/>
    <w:rsid w:val="009422D1"/>
    <w:rsid w:val="009429D5"/>
    <w:rsid w:val="00942BF1"/>
    <w:rsid w:val="00945180"/>
    <w:rsid w:val="00945428"/>
    <w:rsid w:val="0094607B"/>
    <w:rsid w:val="00947E13"/>
    <w:rsid w:val="0095237C"/>
    <w:rsid w:val="00952A2B"/>
    <w:rsid w:val="00953405"/>
    <w:rsid w:val="00953604"/>
    <w:rsid w:val="009540C8"/>
    <w:rsid w:val="0095496B"/>
    <w:rsid w:val="00955C2E"/>
    <w:rsid w:val="0095659B"/>
    <w:rsid w:val="009569CB"/>
    <w:rsid w:val="00957130"/>
    <w:rsid w:val="009605E7"/>
    <w:rsid w:val="00960E5A"/>
    <w:rsid w:val="00960F1E"/>
    <w:rsid w:val="009610DC"/>
    <w:rsid w:val="00961490"/>
    <w:rsid w:val="00961911"/>
    <w:rsid w:val="00961994"/>
    <w:rsid w:val="00961D96"/>
    <w:rsid w:val="0096335C"/>
    <w:rsid w:val="0096381A"/>
    <w:rsid w:val="00963F9F"/>
    <w:rsid w:val="00965901"/>
    <w:rsid w:val="00965E04"/>
    <w:rsid w:val="009667C2"/>
    <w:rsid w:val="009674AD"/>
    <w:rsid w:val="00970039"/>
    <w:rsid w:val="009709F8"/>
    <w:rsid w:val="00970ABB"/>
    <w:rsid w:val="00970CDC"/>
    <w:rsid w:val="00970D46"/>
    <w:rsid w:val="009732BF"/>
    <w:rsid w:val="009737C8"/>
    <w:rsid w:val="009750BC"/>
    <w:rsid w:val="00975727"/>
    <w:rsid w:val="00977010"/>
    <w:rsid w:val="00977D02"/>
    <w:rsid w:val="00977FF9"/>
    <w:rsid w:val="009809BB"/>
    <w:rsid w:val="00980A9D"/>
    <w:rsid w:val="00980BF6"/>
    <w:rsid w:val="00980FDA"/>
    <w:rsid w:val="00981A05"/>
    <w:rsid w:val="009826D9"/>
    <w:rsid w:val="00982C2D"/>
    <w:rsid w:val="00982F13"/>
    <w:rsid w:val="009834D2"/>
    <w:rsid w:val="0098364B"/>
    <w:rsid w:val="00984EFA"/>
    <w:rsid w:val="00986C71"/>
    <w:rsid w:val="00987C66"/>
    <w:rsid w:val="00990184"/>
    <w:rsid w:val="0099019F"/>
    <w:rsid w:val="00990374"/>
    <w:rsid w:val="00990771"/>
    <w:rsid w:val="009908A3"/>
    <w:rsid w:val="009911AF"/>
    <w:rsid w:val="00991875"/>
    <w:rsid w:val="00991F92"/>
    <w:rsid w:val="00992985"/>
    <w:rsid w:val="00993889"/>
    <w:rsid w:val="009939AF"/>
    <w:rsid w:val="00993B0D"/>
    <w:rsid w:val="00993C7C"/>
    <w:rsid w:val="0099498C"/>
    <w:rsid w:val="0099551B"/>
    <w:rsid w:val="0099612E"/>
    <w:rsid w:val="0099615E"/>
    <w:rsid w:val="00996BD2"/>
    <w:rsid w:val="009971BB"/>
    <w:rsid w:val="00997BF1"/>
    <w:rsid w:val="009A089C"/>
    <w:rsid w:val="009A118E"/>
    <w:rsid w:val="009A21CD"/>
    <w:rsid w:val="009A278C"/>
    <w:rsid w:val="009A2BC2"/>
    <w:rsid w:val="009A3AF1"/>
    <w:rsid w:val="009A42C1"/>
    <w:rsid w:val="009A45CE"/>
    <w:rsid w:val="009A5429"/>
    <w:rsid w:val="009A72AD"/>
    <w:rsid w:val="009A74CA"/>
    <w:rsid w:val="009A789F"/>
    <w:rsid w:val="009B09E0"/>
    <w:rsid w:val="009B0BC5"/>
    <w:rsid w:val="009B1247"/>
    <w:rsid w:val="009B4F03"/>
    <w:rsid w:val="009B6029"/>
    <w:rsid w:val="009B6661"/>
    <w:rsid w:val="009B66C5"/>
    <w:rsid w:val="009B67C4"/>
    <w:rsid w:val="009B6971"/>
    <w:rsid w:val="009B7767"/>
    <w:rsid w:val="009C1670"/>
    <w:rsid w:val="009C20A7"/>
    <w:rsid w:val="009C27F1"/>
    <w:rsid w:val="009C2A4B"/>
    <w:rsid w:val="009C3152"/>
    <w:rsid w:val="009C3257"/>
    <w:rsid w:val="009C3852"/>
    <w:rsid w:val="009C42EA"/>
    <w:rsid w:val="009C4CFA"/>
    <w:rsid w:val="009C5070"/>
    <w:rsid w:val="009C537E"/>
    <w:rsid w:val="009C5E2C"/>
    <w:rsid w:val="009C6AF3"/>
    <w:rsid w:val="009D112C"/>
    <w:rsid w:val="009D1385"/>
    <w:rsid w:val="009D2CA4"/>
    <w:rsid w:val="009D47FA"/>
    <w:rsid w:val="009D4BAB"/>
    <w:rsid w:val="009D4C5B"/>
    <w:rsid w:val="009D50D2"/>
    <w:rsid w:val="009D5341"/>
    <w:rsid w:val="009D65FC"/>
    <w:rsid w:val="009D6BCA"/>
    <w:rsid w:val="009D70C9"/>
    <w:rsid w:val="009D72D4"/>
    <w:rsid w:val="009E0F49"/>
    <w:rsid w:val="009E0F62"/>
    <w:rsid w:val="009E42BF"/>
    <w:rsid w:val="009E4A58"/>
    <w:rsid w:val="009E4B2B"/>
    <w:rsid w:val="009E569E"/>
    <w:rsid w:val="009E5A2D"/>
    <w:rsid w:val="009E5AB2"/>
    <w:rsid w:val="009E616F"/>
    <w:rsid w:val="009E6219"/>
    <w:rsid w:val="009E6A61"/>
    <w:rsid w:val="009E76E5"/>
    <w:rsid w:val="009F03B3"/>
    <w:rsid w:val="009F0406"/>
    <w:rsid w:val="009F0AA4"/>
    <w:rsid w:val="009F0AF0"/>
    <w:rsid w:val="009F1A59"/>
    <w:rsid w:val="009F22D3"/>
    <w:rsid w:val="009F55B9"/>
    <w:rsid w:val="009F5D94"/>
    <w:rsid w:val="009F73E6"/>
    <w:rsid w:val="00A0012A"/>
    <w:rsid w:val="00A0096C"/>
    <w:rsid w:val="00A00B77"/>
    <w:rsid w:val="00A01757"/>
    <w:rsid w:val="00A01B11"/>
    <w:rsid w:val="00A028C0"/>
    <w:rsid w:val="00A02BAE"/>
    <w:rsid w:val="00A04539"/>
    <w:rsid w:val="00A0453E"/>
    <w:rsid w:val="00A04D0A"/>
    <w:rsid w:val="00A06213"/>
    <w:rsid w:val="00A06A6B"/>
    <w:rsid w:val="00A06CB0"/>
    <w:rsid w:val="00A06D3A"/>
    <w:rsid w:val="00A07443"/>
    <w:rsid w:val="00A07E47"/>
    <w:rsid w:val="00A10247"/>
    <w:rsid w:val="00A1049A"/>
    <w:rsid w:val="00A10A05"/>
    <w:rsid w:val="00A11770"/>
    <w:rsid w:val="00A12991"/>
    <w:rsid w:val="00A129D0"/>
    <w:rsid w:val="00A12C33"/>
    <w:rsid w:val="00A138BA"/>
    <w:rsid w:val="00A144A0"/>
    <w:rsid w:val="00A14C8E"/>
    <w:rsid w:val="00A153D9"/>
    <w:rsid w:val="00A15412"/>
    <w:rsid w:val="00A1552D"/>
    <w:rsid w:val="00A15F09"/>
    <w:rsid w:val="00A161BA"/>
    <w:rsid w:val="00A169B6"/>
    <w:rsid w:val="00A1709B"/>
    <w:rsid w:val="00A203CA"/>
    <w:rsid w:val="00A2271D"/>
    <w:rsid w:val="00A230AA"/>
    <w:rsid w:val="00A2354B"/>
    <w:rsid w:val="00A237D5"/>
    <w:rsid w:val="00A239C7"/>
    <w:rsid w:val="00A2484A"/>
    <w:rsid w:val="00A252CC"/>
    <w:rsid w:val="00A30EFC"/>
    <w:rsid w:val="00A318A8"/>
    <w:rsid w:val="00A31984"/>
    <w:rsid w:val="00A32D73"/>
    <w:rsid w:val="00A32D8E"/>
    <w:rsid w:val="00A3367B"/>
    <w:rsid w:val="00A346A4"/>
    <w:rsid w:val="00A348AC"/>
    <w:rsid w:val="00A3597D"/>
    <w:rsid w:val="00A36DD1"/>
    <w:rsid w:val="00A37214"/>
    <w:rsid w:val="00A4006C"/>
    <w:rsid w:val="00A40091"/>
    <w:rsid w:val="00A4030F"/>
    <w:rsid w:val="00A40632"/>
    <w:rsid w:val="00A40A88"/>
    <w:rsid w:val="00A41C79"/>
    <w:rsid w:val="00A41CB5"/>
    <w:rsid w:val="00A4235D"/>
    <w:rsid w:val="00A42CDF"/>
    <w:rsid w:val="00A43DD8"/>
    <w:rsid w:val="00A4452E"/>
    <w:rsid w:val="00A4472C"/>
    <w:rsid w:val="00A44C1E"/>
    <w:rsid w:val="00A44E69"/>
    <w:rsid w:val="00A451D2"/>
    <w:rsid w:val="00A4540A"/>
    <w:rsid w:val="00A4585B"/>
    <w:rsid w:val="00A4661E"/>
    <w:rsid w:val="00A51817"/>
    <w:rsid w:val="00A546C4"/>
    <w:rsid w:val="00A55845"/>
    <w:rsid w:val="00A55BD6"/>
    <w:rsid w:val="00A55D50"/>
    <w:rsid w:val="00A56644"/>
    <w:rsid w:val="00A56DA2"/>
    <w:rsid w:val="00A57142"/>
    <w:rsid w:val="00A57432"/>
    <w:rsid w:val="00A57CDB"/>
    <w:rsid w:val="00A61496"/>
    <w:rsid w:val="00A61B50"/>
    <w:rsid w:val="00A62A47"/>
    <w:rsid w:val="00A62C98"/>
    <w:rsid w:val="00A62D0C"/>
    <w:rsid w:val="00A62DC8"/>
    <w:rsid w:val="00A648CD"/>
    <w:rsid w:val="00A6537A"/>
    <w:rsid w:val="00A65AA2"/>
    <w:rsid w:val="00A674C5"/>
    <w:rsid w:val="00A67866"/>
    <w:rsid w:val="00A67A09"/>
    <w:rsid w:val="00A70109"/>
    <w:rsid w:val="00A70785"/>
    <w:rsid w:val="00A70B07"/>
    <w:rsid w:val="00A71358"/>
    <w:rsid w:val="00A71E2D"/>
    <w:rsid w:val="00A7232A"/>
    <w:rsid w:val="00A723F8"/>
    <w:rsid w:val="00A73F8F"/>
    <w:rsid w:val="00A748EE"/>
    <w:rsid w:val="00A74C8F"/>
    <w:rsid w:val="00A77CCB"/>
    <w:rsid w:val="00A804E8"/>
    <w:rsid w:val="00A80785"/>
    <w:rsid w:val="00A80B96"/>
    <w:rsid w:val="00A81C71"/>
    <w:rsid w:val="00A82346"/>
    <w:rsid w:val="00A8288C"/>
    <w:rsid w:val="00A82B58"/>
    <w:rsid w:val="00A836D2"/>
    <w:rsid w:val="00A83D8D"/>
    <w:rsid w:val="00A8446B"/>
    <w:rsid w:val="00A8473F"/>
    <w:rsid w:val="00A862D6"/>
    <w:rsid w:val="00A8715E"/>
    <w:rsid w:val="00A9126F"/>
    <w:rsid w:val="00A91910"/>
    <w:rsid w:val="00A9295B"/>
    <w:rsid w:val="00A93139"/>
    <w:rsid w:val="00A93B09"/>
    <w:rsid w:val="00A952D7"/>
    <w:rsid w:val="00A95603"/>
    <w:rsid w:val="00A963F7"/>
    <w:rsid w:val="00A96AD8"/>
    <w:rsid w:val="00A974F0"/>
    <w:rsid w:val="00A9758E"/>
    <w:rsid w:val="00AA052C"/>
    <w:rsid w:val="00AA1E45"/>
    <w:rsid w:val="00AA2388"/>
    <w:rsid w:val="00AA377C"/>
    <w:rsid w:val="00AA4286"/>
    <w:rsid w:val="00AA456B"/>
    <w:rsid w:val="00AA5077"/>
    <w:rsid w:val="00AA57F5"/>
    <w:rsid w:val="00AA59C0"/>
    <w:rsid w:val="00AA672E"/>
    <w:rsid w:val="00AA6EC9"/>
    <w:rsid w:val="00AA7C57"/>
    <w:rsid w:val="00AB0A12"/>
    <w:rsid w:val="00AB2611"/>
    <w:rsid w:val="00AB4CBC"/>
    <w:rsid w:val="00AB5871"/>
    <w:rsid w:val="00AB6309"/>
    <w:rsid w:val="00AB691F"/>
    <w:rsid w:val="00AB6C5F"/>
    <w:rsid w:val="00AB7129"/>
    <w:rsid w:val="00AB734A"/>
    <w:rsid w:val="00AB7D26"/>
    <w:rsid w:val="00AC0033"/>
    <w:rsid w:val="00AC0E37"/>
    <w:rsid w:val="00AC161C"/>
    <w:rsid w:val="00AC1C76"/>
    <w:rsid w:val="00AC27A6"/>
    <w:rsid w:val="00AC30F7"/>
    <w:rsid w:val="00AC3507"/>
    <w:rsid w:val="00AC3A5A"/>
    <w:rsid w:val="00AC3AFD"/>
    <w:rsid w:val="00AC3B59"/>
    <w:rsid w:val="00AC4D95"/>
    <w:rsid w:val="00AC5DF4"/>
    <w:rsid w:val="00AC7632"/>
    <w:rsid w:val="00AD0AEF"/>
    <w:rsid w:val="00AD0D84"/>
    <w:rsid w:val="00AD11B7"/>
    <w:rsid w:val="00AD1A94"/>
    <w:rsid w:val="00AD1C05"/>
    <w:rsid w:val="00AD2FB6"/>
    <w:rsid w:val="00AD322E"/>
    <w:rsid w:val="00AD32A6"/>
    <w:rsid w:val="00AD3E08"/>
    <w:rsid w:val="00AD4126"/>
    <w:rsid w:val="00AD421C"/>
    <w:rsid w:val="00AD44FA"/>
    <w:rsid w:val="00AD4F5C"/>
    <w:rsid w:val="00AD62BA"/>
    <w:rsid w:val="00AD70D5"/>
    <w:rsid w:val="00AD7C01"/>
    <w:rsid w:val="00AE0236"/>
    <w:rsid w:val="00AE070A"/>
    <w:rsid w:val="00AE101C"/>
    <w:rsid w:val="00AE27D2"/>
    <w:rsid w:val="00AE2A69"/>
    <w:rsid w:val="00AE2B41"/>
    <w:rsid w:val="00AE37E5"/>
    <w:rsid w:val="00AE39A1"/>
    <w:rsid w:val="00AE3C04"/>
    <w:rsid w:val="00AE4507"/>
    <w:rsid w:val="00AE582F"/>
    <w:rsid w:val="00AE5EB4"/>
    <w:rsid w:val="00AE6107"/>
    <w:rsid w:val="00AE6CAE"/>
    <w:rsid w:val="00AE7BA9"/>
    <w:rsid w:val="00AF0250"/>
    <w:rsid w:val="00AF0C18"/>
    <w:rsid w:val="00AF0DD7"/>
    <w:rsid w:val="00AF13FA"/>
    <w:rsid w:val="00AF1E3D"/>
    <w:rsid w:val="00AF2F7C"/>
    <w:rsid w:val="00AF47C5"/>
    <w:rsid w:val="00AF5398"/>
    <w:rsid w:val="00AF7825"/>
    <w:rsid w:val="00AF7A76"/>
    <w:rsid w:val="00B01F87"/>
    <w:rsid w:val="00B049AF"/>
    <w:rsid w:val="00B04BE7"/>
    <w:rsid w:val="00B066F2"/>
    <w:rsid w:val="00B07242"/>
    <w:rsid w:val="00B07527"/>
    <w:rsid w:val="00B07682"/>
    <w:rsid w:val="00B07687"/>
    <w:rsid w:val="00B101B3"/>
    <w:rsid w:val="00B104EF"/>
    <w:rsid w:val="00B10534"/>
    <w:rsid w:val="00B113DB"/>
    <w:rsid w:val="00B11D8A"/>
    <w:rsid w:val="00B12202"/>
    <w:rsid w:val="00B1285C"/>
    <w:rsid w:val="00B12981"/>
    <w:rsid w:val="00B12BDE"/>
    <w:rsid w:val="00B12E33"/>
    <w:rsid w:val="00B14564"/>
    <w:rsid w:val="00B147DD"/>
    <w:rsid w:val="00B156FD"/>
    <w:rsid w:val="00B15BB9"/>
    <w:rsid w:val="00B167FD"/>
    <w:rsid w:val="00B20EDE"/>
    <w:rsid w:val="00B21882"/>
    <w:rsid w:val="00B21952"/>
    <w:rsid w:val="00B219EC"/>
    <w:rsid w:val="00B21F61"/>
    <w:rsid w:val="00B23A59"/>
    <w:rsid w:val="00B23DCD"/>
    <w:rsid w:val="00B261F1"/>
    <w:rsid w:val="00B265BC"/>
    <w:rsid w:val="00B269F3"/>
    <w:rsid w:val="00B26E6F"/>
    <w:rsid w:val="00B27499"/>
    <w:rsid w:val="00B31FB1"/>
    <w:rsid w:val="00B32816"/>
    <w:rsid w:val="00B3314D"/>
    <w:rsid w:val="00B333E3"/>
    <w:rsid w:val="00B33952"/>
    <w:rsid w:val="00B33C5E"/>
    <w:rsid w:val="00B342F4"/>
    <w:rsid w:val="00B34369"/>
    <w:rsid w:val="00B34DC2"/>
    <w:rsid w:val="00B35355"/>
    <w:rsid w:val="00B378E5"/>
    <w:rsid w:val="00B37960"/>
    <w:rsid w:val="00B400A1"/>
    <w:rsid w:val="00B400B3"/>
    <w:rsid w:val="00B40D01"/>
    <w:rsid w:val="00B41A31"/>
    <w:rsid w:val="00B41F82"/>
    <w:rsid w:val="00B4296C"/>
    <w:rsid w:val="00B4346D"/>
    <w:rsid w:val="00B43CFA"/>
    <w:rsid w:val="00B440F4"/>
    <w:rsid w:val="00B444F9"/>
    <w:rsid w:val="00B447A5"/>
    <w:rsid w:val="00B45C1A"/>
    <w:rsid w:val="00B463D9"/>
    <w:rsid w:val="00B4654C"/>
    <w:rsid w:val="00B47293"/>
    <w:rsid w:val="00B47456"/>
    <w:rsid w:val="00B47DCD"/>
    <w:rsid w:val="00B50E50"/>
    <w:rsid w:val="00B52120"/>
    <w:rsid w:val="00B53023"/>
    <w:rsid w:val="00B532AC"/>
    <w:rsid w:val="00B53CF4"/>
    <w:rsid w:val="00B53D8D"/>
    <w:rsid w:val="00B53F5C"/>
    <w:rsid w:val="00B54ABC"/>
    <w:rsid w:val="00B55950"/>
    <w:rsid w:val="00B56FBE"/>
    <w:rsid w:val="00B57C7B"/>
    <w:rsid w:val="00B57CFB"/>
    <w:rsid w:val="00B60ACF"/>
    <w:rsid w:val="00B61771"/>
    <w:rsid w:val="00B6293A"/>
    <w:rsid w:val="00B62B58"/>
    <w:rsid w:val="00B62F6A"/>
    <w:rsid w:val="00B63D5C"/>
    <w:rsid w:val="00B648A7"/>
    <w:rsid w:val="00B65149"/>
    <w:rsid w:val="00B652FF"/>
    <w:rsid w:val="00B6554E"/>
    <w:rsid w:val="00B65E1E"/>
    <w:rsid w:val="00B663B1"/>
    <w:rsid w:val="00B66567"/>
    <w:rsid w:val="00B66F52"/>
    <w:rsid w:val="00B66FE5"/>
    <w:rsid w:val="00B67275"/>
    <w:rsid w:val="00B6782B"/>
    <w:rsid w:val="00B67871"/>
    <w:rsid w:val="00B713FD"/>
    <w:rsid w:val="00B7268C"/>
    <w:rsid w:val="00B72880"/>
    <w:rsid w:val="00B72A3F"/>
    <w:rsid w:val="00B72C17"/>
    <w:rsid w:val="00B72F40"/>
    <w:rsid w:val="00B758BF"/>
    <w:rsid w:val="00B76014"/>
    <w:rsid w:val="00B76E04"/>
    <w:rsid w:val="00B779DD"/>
    <w:rsid w:val="00B77EC8"/>
    <w:rsid w:val="00B80938"/>
    <w:rsid w:val="00B819C1"/>
    <w:rsid w:val="00B81D04"/>
    <w:rsid w:val="00B81E1B"/>
    <w:rsid w:val="00B827A6"/>
    <w:rsid w:val="00B831CE"/>
    <w:rsid w:val="00B83A33"/>
    <w:rsid w:val="00B86677"/>
    <w:rsid w:val="00B87131"/>
    <w:rsid w:val="00B87C0A"/>
    <w:rsid w:val="00B905F7"/>
    <w:rsid w:val="00B9147A"/>
    <w:rsid w:val="00B91F02"/>
    <w:rsid w:val="00B92B21"/>
    <w:rsid w:val="00B939B1"/>
    <w:rsid w:val="00B93E94"/>
    <w:rsid w:val="00B94434"/>
    <w:rsid w:val="00B95484"/>
    <w:rsid w:val="00B96D40"/>
    <w:rsid w:val="00B97386"/>
    <w:rsid w:val="00B97F3F"/>
    <w:rsid w:val="00BA044E"/>
    <w:rsid w:val="00BA1DBA"/>
    <w:rsid w:val="00BA263B"/>
    <w:rsid w:val="00BA40FD"/>
    <w:rsid w:val="00BA42B2"/>
    <w:rsid w:val="00BA4E42"/>
    <w:rsid w:val="00BA58D4"/>
    <w:rsid w:val="00BA5B9E"/>
    <w:rsid w:val="00BA5CDA"/>
    <w:rsid w:val="00BA669C"/>
    <w:rsid w:val="00BA6A5E"/>
    <w:rsid w:val="00BA73F8"/>
    <w:rsid w:val="00BA79FB"/>
    <w:rsid w:val="00BA7C9A"/>
    <w:rsid w:val="00BB266D"/>
    <w:rsid w:val="00BB2D88"/>
    <w:rsid w:val="00BB30C3"/>
    <w:rsid w:val="00BB46D0"/>
    <w:rsid w:val="00BB5EE3"/>
    <w:rsid w:val="00BB5F8F"/>
    <w:rsid w:val="00BB657A"/>
    <w:rsid w:val="00BB6641"/>
    <w:rsid w:val="00BB692F"/>
    <w:rsid w:val="00BB78D7"/>
    <w:rsid w:val="00BC15BB"/>
    <w:rsid w:val="00BC1A4E"/>
    <w:rsid w:val="00BC2EFF"/>
    <w:rsid w:val="00BC5DC7"/>
    <w:rsid w:val="00BC61E2"/>
    <w:rsid w:val="00BC6B8B"/>
    <w:rsid w:val="00BC6D47"/>
    <w:rsid w:val="00BC6E9E"/>
    <w:rsid w:val="00BC73D8"/>
    <w:rsid w:val="00BC74C4"/>
    <w:rsid w:val="00BC7633"/>
    <w:rsid w:val="00BC79A9"/>
    <w:rsid w:val="00BD0065"/>
    <w:rsid w:val="00BD052B"/>
    <w:rsid w:val="00BD2B4D"/>
    <w:rsid w:val="00BD4F3F"/>
    <w:rsid w:val="00BD52D7"/>
    <w:rsid w:val="00BD5AD2"/>
    <w:rsid w:val="00BE22F3"/>
    <w:rsid w:val="00BE2FAC"/>
    <w:rsid w:val="00BE3910"/>
    <w:rsid w:val="00BE409B"/>
    <w:rsid w:val="00BE54A7"/>
    <w:rsid w:val="00BE5B52"/>
    <w:rsid w:val="00BE6154"/>
    <w:rsid w:val="00BE71CF"/>
    <w:rsid w:val="00BE7545"/>
    <w:rsid w:val="00BE7B8D"/>
    <w:rsid w:val="00BF0993"/>
    <w:rsid w:val="00BF0CFC"/>
    <w:rsid w:val="00BF10A9"/>
    <w:rsid w:val="00BF13EE"/>
    <w:rsid w:val="00BF147C"/>
    <w:rsid w:val="00BF1703"/>
    <w:rsid w:val="00BF231C"/>
    <w:rsid w:val="00BF2575"/>
    <w:rsid w:val="00BF2847"/>
    <w:rsid w:val="00BF2D63"/>
    <w:rsid w:val="00BF2E07"/>
    <w:rsid w:val="00BF47B5"/>
    <w:rsid w:val="00BF51E5"/>
    <w:rsid w:val="00BF61A5"/>
    <w:rsid w:val="00BF74A6"/>
    <w:rsid w:val="00C0038A"/>
    <w:rsid w:val="00C005A8"/>
    <w:rsid w:val="00C0068F"/>
    <w:rsid w:val="00C00725"/>
    <w:rsid w:val="00C00F1B"/>
    <w:rsid w:val="00C013AD"/>
    <w:rsid w:val="00C01543"/>
    <w:rsid w:val="00C01857"/>
    <w:rsid w:val="00C01D1E"/>
    <w:rsid w:val="00C01F7B"/>
    <w:rsid w:val="00C0388E"/>
    <w:rsid w:val="00C03BEE"/>
    <w:rsid w:val="00C04904"/>
    <w:rsid w:val="00C052A3"/>
    <w:rsid w:val="00C056B3"/>
    <w:rsid w:val="00C103E5"/>
    <w:rsid w:val="00C10596"/>
    <w:rsid w:val="00C11C89"/>
    <w:rsid w:val="00C123B7"/>
    <w:rsid w:val="00C13319"/>
    <w:rsid w:val="00C13EE9"/>
    <w:rsid w:val="00C145CE"/>
    <w:rsid w:val="00C15466"/>
    <w:rsid w:val="00C20020"/>
    <w:rsid w:val="00C21540"/>
    <w:rsid w:val="00C21906"/>
    <w:rsid w:val="00C219AC"/>
    <w:rsid w:val="00C21BFA"/>
    <w:rsid w:val="00C22701"/>
    <w:rsid w:val="00C22987"/>
    <w:rsid w:val="00C22BEC"/>
    <w:rsid w:val="00C22D8B"/>
    <w:rsid w:val="00C2366D"/>
    <w:rsid w:val="00C24454"/>
    <w:rsid w:val="00C24C8D"/>
    <w:rsid w:val="00C25FE2"/>
    <w:rsid w:val="00C260CE"/>
    <w:rsid w:val="00C263DE"/>
    <w:rsid w:val="00C26B53"/>
    <w:rsid w:val="00C273C7"/>
    <w:rsid w:val="00C27510"/>
    <w:rsid w:val="00C279B2"/>
    <w:rsid w:val="00C30811"/>
    <w:rsid w:val="00C32D0C"/>
    <w:rsid w:val="00C3364E"/>
    <w:rsid w:val="00C33A47"/>
    <w:rsid w:val="00C33E50"/>
    <w:rsid w:val="00C34648"/>
    <w:rsid w:val="00C34C20"/>
    <w:rsid w:val="00C35A3E"/>
    <w:rsid w:val="00C36DF7"/>
    <w:rsid w:val="00C36FA7"/>
    <w:rsid w:val="00C404C7"/>
    <w:rsid w:val="00C42130"/>
    <w:rsid w:val="00C423A4"/>
    <w:rsid w:val="00C423E3"/>
    <w:rsid w:val="00C43C70"/>
    <w:rsid w:val="00C43FB3"/>
    <w:rsid w:val="00C44BF5"/>
    <w:rsid w:val="00C44D9D"/>
    <w:rsid w:val="00C45776"/>
    <w:rsid w:val="00C50520"/>
    <w:rsid w:val="00C521D6"/>
    <w:rsid w:val="00C53A35"/>
    <w:rsid w:val="00C5412D"/>
    <w:rsid w:val="00C55232"/>
    <w:rsid w:val="00C553A4"/>
    <w:rsid w:val="00C55558"/>
    <w:rsid w:val="00C55A06"/>
    <w:rsid w:val="00C55B96"/>
    <w:rsid w:val="00C55D03"/>
    <w:rsid w:val="00C57D0C"/>
    <w:rsid w:val="00C6012A"/>
    <w:rsid w:val="00C601BC"/>
    <w:rsid w:val="00C6220B"/>
    <w:rsid w:val="00C629D2"/>
    <w:rsid w:val="00C6329F"/>
    <w:rsid w:val="00C63340"/>
    <w:rsid w:val="00C64367"/>
    <w:rsid w:val="00C643F9"/>
    <w:rsid w:val="00C649E2"/>
    <w:rsid w:val="00C64E95"/>
    <w:rsid w:val="00C65E0E"/>
    <w:rsid w:val="00C66BBD"/>
    <w:rsid w:val="00C66CFF"/>
    <w:rsid w:val="00C70B00"/>
    <w:rsid w:val="00C71372"/>
    <w:rsid w:val="00C71DDC"/>
    <w:rsid w:val="00C72410"/>
    <w:rsid w:val="00C726B1"/>
    <w:rsid w:val="00C7287F"/>
    <w:rsid w:val="00C73334"/>
    <w:rsid w:val="00C748FC"/>
    <w:rsid w:val="00C77A51"/>
    <w:rsid w:val="00C80034"/>
    <w:rsid w:val="00C80A94"/>
    <w:rsid w:val="00C80CB8"/>
    <w:rsid w:val="00C816D0"/>
    <w:rsid w:val="00C819F8"/>
    <w:rsid w:val="00C8248C"/>
    <w:rsid w:val="00C83077"/>
    <w:rsid w:val="00C84977"/>
    <w:rsid w:val="00C84E33"/>
    <w:rsid w:val="00C864B2"/>
    <w:rsid w:val="00C8684C"/>
    <w:rsid w:val="00C86D4D"/>
    <w:rsid w:val="00C86D6F"/>
    <w:rsid w:val="00C905FC"/>
    <w:rsid w:val="00C90B96"/>
    <w:rsid w:val="00C91005"/>
    <w:rsid w:val="00C9202C"/>
    <w:rsid w:val="00C92D03"/>
    <w:rsid w:val="00C9319C"/>
    <w:rsid w:val="00C93DA9"/>
    <w:rsid w:val="00C9435D"/>
    <w:rsid w:val="00C943E1"/>
    <w:rsid w:val="00C94DF2"/>
    <w:rsid w:val="00C9566C"/>
    <w:rsid w:val="00C96086"/>
    <w:rsid w:val="00C96715"/>
    <w:rsid w:val="00C96741"/>
    <w:rsid w:val="00CA1201"/>
    <w:rsid w:val="00CA222F"/>
    <w:rsid w:val="00CA22EC"/>
    <w:rsid w:val="00CA2B58"/>
    <w:rsid w:val="00CA2D1B"/>
    <w:rsid w:val="00CA375D"/>
    <w:rsid w:val="00CA51FC"/>
    <w:rsid w:val="00CA5399"/>
    <w:rsid w:val="00CA5CAC"/>
    <w:rsid w:val="00CA6229"/>
    <w:rsid w:val="00CA662A"/>
    <w:rsid w:val="00CA7AFD"/>
    <w:rsid w:val="00CA7C3C"/>
    <w:rsid w:val="00CA7C54"/>
    <w:rsid w:val="00CB0189"/>
    <w:rsid w:val="00CB0518"/>
    <w:rsid w:val="00CB0BA2"/>
    <w:rsid w:val="00CB0FEF"/>
    <w:rsid w:val="00CB1280"/>
    <w:rsid w:val="00CB1A42"/>
    <w:rsid w:val="00CB1B0C"/>
    <w:rsid w:val="00CB2491"/>
    <w:rsid w:val="00CB2C0B"/>
    <w:rsid w:val="00CB517D"/>
    <w:rsid w:val="00CB69DB"/>
    <w:rsid w:val="00CC038D"/>
    <w:rsid w:val="00CC08DB"/>
    <w:rsid w:val="00CC36C4"/>
    <w:rsid w:val="00CC39FF"/>
    <w:rsid w:val="00CC3C2F"/>
    <w:rsid w:val="00CC4AC8"/>
    <w:rsid w:val="00CC5233"/>
    <w:rsid w:val="00CC5DE6"/>
    <w:rsid w:val="00CC5EB4"/>
    <w:rsid w:val="00CC6CCF"/>
    <w:rsid w:val="00CC6CDC"/>
    <w:rsid w:val="00CC6E4E"/>
    <w:rsid w:val="00CC6FE8"/>
    <w:rsid w:val="00CC7202"/>
    <w:rsid w:val="00CC735A"/>
    <w:rsid w:val="00CC78C6"/>
    <w:rsid w:val="00CD0C6D"/>
    <w:rsid w:val="00CD2808"/>
    <w:rsid w:val="00CD28BF"/>
    <w:rsid w:val="00CD295B"/>
    <w:rsid w:val="00CD3C62"/>
    <w:rsid w:val="00CD4092"/>
    <w:rsid w:val="00CD4A20"/>
    <w:rsid w:val="00CD50A1"/>
    <w:rsid w:val="00CD519E"/>
    <w:rsid w:val="00CD5FDF"/>
    <w:rsid w:val="00CD6BBF"/>
    <w:rsid w:val="00CD7560"/>
    <w:rsid w:val="00CE0C4F"/>
    <w:rsid w:val="00CE1D62"/>
    <w:rsid w:val="00CE2BA4"/>
    <w:rsid w:val="00CE30EA"/>
    <w:rsid w:val="00CE55DD"/>
    <w:rsid w:val="00CE5959"/>
    <w:rsid w:val="00CE6384"/>
    <w:rsid w:val="00CF048A"/>
    <w:rsid w:val="00CF0D9A"/>
    <w:rsid w:val="00CF1448"/>
    <w:rsid w:val="00CF155A"/>
    <w:rsid w:val="00CF1F2F"/>
    <w:rsid w:val="00CF2947"/>
    <w:rsid w:val="00CF3938"/>
    <w:rsid w:val="00CF3BE6"/>
    <w:rsid w:val="00CF4514"/>
    <w:rsid w:val="00CF5517"/>
    <w:rsid w:val="00CF599C"/>
    <w:rsid w:val="00CF686F"/>
    <w:rsid w:val="00CF6E60"/>
    <w:rsid w:val="00CF7621"/>
    <w:rsid w:val="00CF7BCA"/>
    <w:rsid w:val="00D008FD"/>
    <w:rsid w:val="00D0112C"/>
    <w:rsid w:val="00D016A7"/>
    <w:rsid w:val="00D0321C"/>
    <w:rsid w:val="00D035EC"/>
    <w:rsid w:val="00D04817"/>
    <w:rsid w:val="00D04FE7"/>
    <w:rsid w:val="00D05379"/>
    <w:rsid w:val="00D054A2"/>
    <w:rsid w:val="00D0690C"/>
    <w:rsid w:val="00D06AB1"/>
    <w:rsid w:val="00D06FC1"/>
    <w:rsid w:val="00D072ED"/>
    <w:rsid w:val="00D07A16"/>
    <w:rsid w:val="00D07C22"/>
    <w:rsid w:val="00D1067E"/>
    <w:rsid w:val="00D10F50"/>
    <w:rsid w:val="00D11272"/>
    <w:rsid w:val="00D11B71"/>
    <w:rsid w:val="00D126F5"/>
    <w:rsid w:val="00D14296"/>
    <w:rsid w:val="00D1489E"/>
    <w:rsid w:val="00D14CF4"/>
    <w:rsid w:val="00D15C5E"/>
    <w:rsid w:val="00D16C09"/>
    <w:rsid w:val="00D16C6E"/>
    <w:rsid w:val="00D20585"/>
    <w:rsid w:val="00D20737"/>
    <w:rsid w:val="00D21E81"/>
    <w:rsid w:val="00D223DE"/>
    <w:rsid w:val="00D22590"/>
    <w:rsid w:val="00D23F71"/>
    <w:rsid w:val="00D24208"/>
    <w:rsid w:val="00D25E37"/>
    <w:rsid w:val="00D2661A"/>
    <w:rsid w:val="00D271E0"/>
    <w:rsid w:val="00D27582"/>
    <w:rsid w:val="00D27EC4"/>
    <w:rsid w:val="00D31337"/>
    <w:rsid w:val="00D322F3"/>
    <w:rsid w:val="00D32719"/>
    <w:rsid w:val="00D33333"/>
    <w:rsid w:val="00D33BD8"/>
    <w:rsid w:val="00D34AD1"/>
    <w:rsid w:val="00D352A2"/>
    <w:rsid w:val="00D35A3F"/>
    <w:rsid w:val="00D369A0"/>
    <w:rsid w:val="00D36D88"/>
    <w:rsid w:val="00D40053"/>
    <w:rsid w:val="00D4095C"/>
    <w:rsid w:val="00D40A75"/>
    <w:rsid w:val="00D40E2D"/>
    <w:rsid w:val="00D4162B"/>
    <w:rsid w:val="00D41AF1"/>
    <w:rsid w:val="00D424C1"/>
    <w:rsid w:val="00D44046"/>
    <w:rsid w:val="00D441DD"/>
    <w:rsid w:val="00D44217"/>
    <w:rsid w:val="00D4425F"/>
    <w:rsid w:val="00D443AF"/>
    <w:rsid w:val="00D4514F"/>
    <w:rsid w:val="00D451E2"/>
    <w:rsid w:val="00D45E89"/>
    <w:rsid w:val="00D45E8D"/>
    <w:rsid w:val="00D466AE"/>
    <w:rsid w:val="00D4734F"/>
    <w:rsid w:val="00D47FD7"/>
    <w:rsid w:val="00D50C32"/>
    <w:rsid w:val="00D516A7"/>
    <w:rsid w:val="00D51882"/>
    <w:rsid w:val="00D51BF3"/>
    <w:rsid w:val="00D52336"/>
    <w:rsid w:val="00D52390"/>
    <w:rsid w:val="00D52533"/>
    <w:rsid w:val="00D5522D"/>
    <w:rsid w:val="00D60064"/>
    <w:rsid w:val="00D60345"/>
    <w:rsid w:val="00D619F5"/>
    <w:rsid w:val="00D620B2"/>
    <w:rsid w:val="00D63EDC"/>
    <w:rsid w:val="00D649C5"/>
    <w:rsid w:val="00D6592F"/>
    <w:rsid w:val="00D65DF6"/>
    <w:rsid w:val="00D6644C"/>
    <w:rsid w:val="00D66846"/>
    <w:rsid w:val="00D675FB"/>
    <w:rsid w:val="00D67C35"/>
    <w:rsid w:val="00D707C6"/>
    <w:rsid w:val="00D71AC5"/>
    <w:rsid w:val="00D71F25"/>
    <w:rsid w:val="00D7222C"/>
    <w:rsid w:val="00D72A9C"/>
    <w:rsid w:val="00D74FEE"/>
    <w:rsid w:val="00D76B82"/>
    <w:rsid w:val="00D77031"/>
    <w:rsid w:val="00D778E5"/>
    <w:rsid w:val="00D80F45"/>
    <w:rsid w:val="00D82430"/>
    <w:rsid w:val="00D8376D"/>
    <w:rsid w:val="00D83968"/>
    <w:rsid w:val="00D83AC0"/>
    <w:rsid w:val="00D84941"/>
    <w:rsid w:val="00D84CF0"/>
    <w:rsid w:val="00D84FA1"/>
    <w:rsid w:val="00D851F0"/>
    <w:rsid w:val="00D85557"/>
    <w:rsid w:val="00D85E6F"/>
    <w:rsid w:val="00D8656F"/>
    <w:rsid w:val="00D8671C"/>
    <w:rsid w:val="00D86D45"/>
    <w:rsid w:val="00D86D5C"/>
    <w:rsid w:val="00D86DB7"/>
    <w:rsid w:val="00D873DE"/>
    <w:rsid w:val="00D87949"/>
    <w:rsid w:val="00D87BF5"/>
    <w:rsid w:val="00D87EE0"/>
    <w:rsid w:val="00D90721"/>
    <w:rsid w:val="00D9115C"/>
    <w:rsid w:val="00D91700"/>
    <w:rsid w:val="00D926D0"/>
    <w:rsid w:val="00D92B95"/>
    <w:rsid w:val="00D92FA2"/>
    <w:rsid w:val="00D93030"/>
    <w:rsid w:val="00D946F1"/>
    <w:rsid w:val="00D950E1"/>
    <w:rsid w:val="00D952A6"/>
    <w:rsid w:val="00D95897"/>
    <w:rsid w:val="00D95D1A"/>
    <w:rsid w:val="00D96745"/>
    <w:rsid w:val="00D96F00"/>
    <w:rsid w:val="00D96FCF"/>
    <w:rsid w:val="00D97B7D"/>
    <w:rsid w:val="00D97F99"/>
    <w:rsid w:val="00DA01B4"/>
    <w:rsid w:val="00DA0E03"/>
    <w:rsid w:val="00DA12D9"/>
    <w:rsid w:val="00DA1E08"/>
    <w:rsid w:val="00DA24F8"/>
    <w:rsid w:val="00DA28E8"/>
    <w:rsid w:val="00DA354E"/>
    <w:rsid w:val="00DA3619"/>
    <w:rsid w:val="00DA38D3"/>
    <w:rsid w:val="00DA3932"/>
    <w:rsid w:val="00DA3AFC"/>
    <w:rsid w:val="00DA3F66"/>
    <w:rsid w:val="00DA41A3"/>
    <w:rsid w:val="00DA5175"/>
    <w:rsid w:val="00DA5739"/>
    <w:rsid w:val="00DA64F8"/>
    <w:rsid w:val="00DA6C15"/>
    <w:rsid w:val="00DA6C79"/>
    <w:rsid w:val="00DA7EDD"/>
    <w:rsid w:val="00DB0258"/>
    <w:rsid w:val="00DB1BF1"/>
    <w:rsid w:val="00DB2A29"/>
    <w:rsid w:val="00DB38EE"/>
    <w:rsid w:val="00DB498B"/>
    <w:rsid w:val="00DB57C2"/>
    <w:rsid w:val="00DB66CA"/>
    <w:rsid w:val="00DB6AD1"/>
    <w:rsid w:val="00DB6BCA"/>
    <w:rsid w:val="00DB6F54"/>
    <w:rsid w:val="00DB73F7"/>
    <w:rsid w:val="00DC00E4"/>
    <w:rsid w:val="00DC0321"/>
    <w:rsid w:val="00DC0369"/>
    <w:rsid w:val="00DC1485"/>
    <w:rsid w:val="00DC16F2"/>
    <w:rsid w:val="00DC1776"/>
    <w:rsid w:val="00DC3067"/>
    <w:rsid w:val="00DC370B"/>
    <w:rsid w:val="00DC3DC1"/>
    <w:rsid w:val="00DC3DEF"/>
    <w:rsid w:val="00DC45E2"/>
    <w:rsid w:val="00DC504E"/>
    <w:rsid w:val="00DC5582"/>
    <w:rsid w:val="00DC57B5"/>
    <w:rsid w:val="00DC5819"/>
    <w:rsid w:val="00DC5B90"/>
    <w:rsid w:val="00DC5F9F"/>
    <w:rsid w:val="00DC742E"/>
    <w:rsid w:val="00DD00FF"/>
    <w:rsid w:val="00DD022C"/>
    <w:rsid w:val="00DD0619"/>
    <w:rsid w:val="00DD07FB"/>
    <w:rsid w:val="00DD15BD"/>
    <w:rsid w:val="00DD25C6"/>
    <w:rsid w:val="00DD2A09"/>
    <w:rsid w:val="00DD4FE5"/>
    <w:rsid w:val="00DD54B0"/>
    <w:rsid w:val="00DD57EE"/>
    <w:rsid w:val="00DD5BF5"/>
    <w:rsid w:val="00DD6922"/>
    <w:rsid w:val="00DD6BCC"/>
    <w:rsid w:val="00DD7351"/>
    <w:rsid w:val="00DD7F4C"/>
    <w:rsid w:val="00DE0136"/>
    <w:rsid w:val="00DE0A4B"/>
    <w:rsid w:val="00DE0A79"/>
    <w:rsid w:val="00DE1447"/>
    <w:rsid w:val="00DE2410"/>
    <w:rsid w:val="00DE2939"/>
    <w:rsid w:val="00DE2A00"/>
    <w:rsid w:val="00DE2D51"/>
    <w:rsid w:val="00DE3AD8"/>
    <w:rsid w:val="00DE3B95"/>
    <w:rsid w:val="00DE4759"/>
    <w:rsid w:val="00DE517B"/>
    <w:rsid w:val="00DE5D97"/>
    <w:rsid w:val="00DE5DEF"/>
    <w:rsid w:val="00DE675E"/>
    <w:rsid w:val="00DE6E81"/>
    <w:rsid w:val="00DE703F"/>
    <w:rsid w:val="00DE72A1"/>
    <w:rsid w:val="00DE7595"/>
    <w:rsid w:val="00DE79D0"/>
    <w:rsid w:val="00DF1961"/>
    <w:rsid w:val="00DF44DE"/>
    <w:rsid w:val="00DF46BA"/>
    <w:rsid w:val="00DF54C1"/>
    <w:rsid w:val="00E01138"/>
    <w:rsid w:val="00E020B6"/>
    <w:rsid w:val="00E02249"/>
    <w:rsid w:val="00E027B9"/>
    <w:rsid w:val="00E02DFB"/>
    <w:rsid w:val="00E030F9"/>
    <w:rsid w:val="00E0311A"/>
    <w:rsid w:val="00E03138"/>
    <w:rsid w:val="00E03690"/>
    <w:rsid w:val="00E04EF4"/>
    <w:rsid w:val="00E06404"/>
    <w:rsid w:val="00E069F3"/>
    <w:rsid w:val="00E07DB4"/>
    <w:rsid w:val="00E11A85"/>
    <w:rsid w:val="00E122A3"/>
    <w:rsid w:val="00E12495"/>
    <w:rsid w:val="00E129BB"/>
    <w:rsid w:val="00E1378B"/>
    <w:rsid w:val="00E15CCD"/>
    <w:rsid w:val="00E169CF"/>
    <w:rsid w:val="00E16EB2"/>
    <w:rsid w:val="00E1753B"/>
    <w:rsid w:val="00E1791C"/>
    <w:rsid w:val="00E202EF"/>
    <w:rsid w:val="00E209EA"/>
    <w:rsid w:val="00E20B4B"/>
    <w:rsid w:val="00E210B5"/>
    <w:rsid w:val="00E21951"/>
    <w:rsid w:val="00E2266E"/>
    <w:rsid w:val="00E23DB4"/>
    <w:rsid w:val="00E23F9F"/>
    <w:rsid w:val="00E2552F"/>
    <w:rsid w:val="00E2630C"/>
    <w:rsid w:val="00E26D11"/>
    <w:rsid w:val="00E26E28"/>
    <w:rsid w:val="00E30878"/>
    <w:rsid w:val="00E3137A"/>
    <w:rsid w:val="00E32CCF"/>
    <w:rsid w:val="00E3397A"/>
    <w:rsid w:val="00E34A98"/>
    <w:rsid w:val="00E35D1E"/>
    <w:rsid w:val="00E364F9"/>
    <w:rsid w:val="00E365FA"/>
    <w:rsid w:val="00E36789"/>
    <w:rsid w:val="00E36A38"/>
    <w:rsid w:val="00E42271"/>
    <w:rsid w:val="00E43EAE"/>
    <w:rsid w:val="00E44A83"/>
    <w:rsid w:val="00E44F44"/>
    <w:rsid w:val="00E47B0B"/>
    <w:rsid w:val="00E5028A"/>
    <w:rsid w:val="00E502C1"/>
    <w:rsid w:val="00E502DD"/>
    <w:rsid w:val="00E50D3A"/>
    <w:rsid w:val="00E51387"/>
    <w:rsid w:val="00E51E68"/>
    <w:rsid w:val="00E51F82"/>
    <w:rsid w:val="00E52CD9"/>
    <w:rsid w:val="00E52EFD"/>
    <w:rsid w:val="00E5333B"/>
    <w:rsid w:val="00E53386"/>
    <w:rsid w:val="00E5408A"/>
    <w:rsid w:val="00E54FC8"/>
    <w:rsid w:val="00E5537D"/>
    <w:rsid w:val="00E55C62"/>
    <w:rsid w:val="00E56800"/>
    <w:rsid w:val="00E56F37"/>
    <w:rsid w:val="00E60C63"/>
    <w:rsid w:val="00E61044"/>
    <w:rsid w:val="00E62035"/>
    <w:rsid w:val="00E628B2"/>
    <w:rsid w:val="00E62D91"/>
    <w:rsid w:val="00E62DE9"/>
    <w:rsid w:val="00E62FF9"/>
    <w:rsid w:val="00E635D6"/>
    <w:rsid w:val="00E639BC"/>
    <w:rsid w:val="00E64E94"/>
    <w:rsid w:val="00E65E39"/>
    <w:rsid w:val="00E664CC"/>
    <w:rsid w:val="00E70388"/>
    <w:rsid w:val="00E70F92"/>
    <w:rsid w:val="00E71B6E"/>
    <w:rsid w:val="00E73C70"/>
    <w:rsid w:val="00E742F5"/>
    <w:rsid w:val="00E74313"/>
    <w:rsid w:val="00E74A8E"/>
    <w:rsid w:val="00E74C54"/>
    <w:rsid w:val="00E757B3"/>
    <w:rsid w:val="00E75E37"/>
    <w:rsid w:val="00E771DE"/>
    <w:rsid w:val="00E778F2"/>
    <w:rsid w:val="00E77A03"/>
    <w:rsid w:val="00E80B78"/>
    <w:rsid w:val="00E80D21"/>
    <w:rsid w:val="00E81902"/>
    <w:rsid w:val="00E81E6D"/>
    <w:rsid w:val="00E822E8"/>
    <w:rsid w:val="00E82554"/>
    <w:rsid w:val="00E82606"/>
    <w:rsid w:val="00E831C1"/>
    <w:rsid w:val="00E83201"/>
    <w:rsid w:val="00E8359C"/>
    <w:rsid w:val="00E84254"/>
    <w:rsid w:val="00E846C8"/>
    <w:rsid w:val="00E84957"/>
    <w:rsid w:val="00E84A55"/>
    <w:rsid w:val="00E84E49"/>
    <w:rsid w:val="00E84FA8"/>
    <w:rsid w:val="00E85277"/>
    <w:rsid w:val="00E85BFF"/>
    <w:rsid w:val="00E8675D"/>
    <w:rsid w:val="00E86C57"/>
    <w:rsid w:val="00E87BAA"/>
    <w:rsid w:val="00E90391"/>
    <w:rsid w:val="00E906C2"/>
    <w:rsid w:val="00E917AA"/>
    <w:rsid w:val="00E9311F"/>
    <w:rsid w:val="00E934D1"/>
    <w:rsid w:val="00E9382B"/>
    <w:rsid w:val="00E94A54"/>
    <w:rsid w:val="00E94AF0"/>
    <w:rsid w:val="00E94C66"/>
    <w:rsid w:val="00E95D13"/>
    <w:rsid w:val="00E95DD3"/>
    <w:rsid w:val="00E9647D"/>
    <w:rsid w:val="00E964BB"/>
    <w:rsid w:val="00E969D5"/>
    <w:rsid w:val="00E97699"/>
    <w:rsid w:val="00EA285D"/>
    <w:rsid w:val="00EA337E"/>
    <w:rsid w:val="00EA3445"/>
    <w:rsid w:val="00EA43C7"/>
    <w:rsid w:val="00EA5378"/>
    <w:rsid w:val="00EA58D1"/>
    <w:rsid w:val="00EA61BC"/>
    <w:rsid w:val="00EA681A"/>
    <w:rsid w:val="00EA735B"/>
    <w:rsid w:val="00EA7592"/>
    <w:rsid w:val="00EA7D23"/>
    <w:rsid w:val="00EB026C"/>
    <w:rsid w:val="00EB0ED3"/>
    <w:rsid w:val="00EB0FA6"/>
    <w:rsid w:val="00EB1E69"/>
    <w:rsid w:val="00EB2086"/>
    <w:rsid w:val="00EB2D8E"/>
    <w:rsid w:val="00EB31ED"/>
    <w:rsid w:val="00EB496D"/>
    <w:rsid w:val="00EB5175"/>
    <w:rsid w:val="00EB5D83"/>
    <w:rsid w:val="00EB5EDF"/>
    <w:rsid w:val="00EB60FE"/>
    <w:rsid w:val="00EB62AF"/>
    <w:rsid w:val="00EB6B5C"/>
    <w:rsid w:val="00EB74DB"/>
    <w:rsid w:val="00EC0877"/>
    <w:rsid w:val="00EC28ED"/>
    <w:rsid w:val="00EC2A6B"/>
    <w:rsid w:val="00EC335F"/>
    <w:rsid w:val="00EC44F8"/>
    <w:rsid w:val="00EC4892"/>
    <w:rsid w:val="00EC4B96"/>
    <w:rsid w:val="00EC4E1A"/>
    <w:rsid w:val="00EC5359"/>
    <w:rsid w:val="00EC562A"/>
    <w:rsid w:val="00EC5C3B"/>
    <w:rsid w:val="00EC6C49"/>
    <w:rsid w:val="00EC6E90"/>
    <w:rsid w:val="00ED067A"/>
    <w:rsid w:val="00ED2B50"/>
    <w:rsid w:val="00ED398D"/>
    <w:rsid w:val="00ED532F"/>
    <w:rsid w:val="00ED6B9D"/>
    <w:rsid w:val="00EE0350"/>
    <w:rsid w:val="00EE0719"/>
    <w:rsid w:val="00EE0E80"/>
    <w:rsid w:val="00EE1E22"/>
    <w:rsid w:val="00EE3892"/>
    <w:rsid w:val="00EE613F"/>
    <w:rsid w:val="00EE7295"/>
    <w:rsid w:val="00EE7869"/>
    <w:rsid w:val="00EE78B2"/>
    <w:rsid w:val="00EF01B2"/>
    <w:rsid w:val="00EF054A"/>
    <w:rsid w:val="00EF2348"/>
    <w:rsid w:val="00EF24AD"/>
    <w:rsid w:val="00EF309F"/>
    <w:rsid w:val="00EF3235"/>
    <w:rsid w:val="00EF3804"/>
    <w:rsid w:val="00EF47A2"/>
    <w:rsid w:val="00EF5153"/>
    <w:rsid w:val="00EF5B35"/>
    <w:rsid w:val="00EF6EB2"/>
    <w:rsid w:val="00EF758B"/>
    <w:rsid w:val="00EF7E4A"/>
    <w:rsid w:val="00EF7E72"/>
    <w:rsid w:val="00F00BEC"/>
    <w:rsid w:val="00F01B63"/>
    <w:rsid w:val="00F03D0F"/>
    <w:rsid w:val="00F04F7F"/>
    <w:rsid w:val="00F060EB"/>
    <w:rsid w:val="00F0637C"/>
    <w:rsid w:val="00F06D37"/>
    <w:rsid w:val="00F074B5"/>
    <w:rsid w:val="00F07755"/>
    <w:rsid w:val="00F07B9D"/>
    <w:rsid w:val="00F07C95"/>
    <w:rsid w:val="00F10206"/>
    <w:rsid w:val="00F1054E"/>
    <w:rsid w:val="00F11586"/>
    <w:rsid w:val="00F1183B"/>
    <w:rsid w:val="00F11C9F"/>
    <w:rsid w:val="00F12263"/>
    <w:rsid w:val="00F124CE"/>
    <w:rsid w:val="00F1294A"/>
    <w:rsid w:val="00F13B50"/>
    <w:rsid w:val="00F1409D"/>
    <w:rsid w:val="00F14214"/>
    <w:rsid w:val="00F14F20"/>
    <w:rsid w:val="00F153BA"/>
    <w:rsid w:val="00F15696"/>
    <w:rsid w:val="00F157A9"/>
    <w:rsid w:val="00F1604C"/>
    <w:rsid w:val="00F16B8C"/>
    <w:rsid w:val="00F16F00"/>
    <w:rsid w:val="00F20016"/>
    <w:rsid w:val="00F20315"/>
    <w:rsid w:val="00F20DC4"/>
    <w:rsid w:val="00F23A28"/>
    <w:rsid w:val="00F2416E"/>
    <w:rsid w:val="00F2514E"/>
    <w:rsid w:val="00F254B7"/>
    <w:rsid w:val="00F25657"/>
    <w:rsid w:val="00F25BB6"/>
    <w:rsid w:val="00F26B7E"/>
    <w:rsid w:val="00F272EB"/>
    <w:rsid w:val="00F278F1"/>
    <w:rsid w:val="00F27A3B"/>
    <w:rsid w:val="00F312D2"/>
    <w:rsid w:val="00F31858"/>
    <w:rsid w:val="00F32B0A"/>
    <w:rsid w:val="00F32EE0"/>
    <w:rsid w:val="00F33817"/>
    <w:rsid w:val="00F3517C"/>
    <w:rsid w:val="00F362A3"/>
    <w:rsid w:val="00F36764"/>
    <w:rsid w:val="00F36B6E"/>
    <w:rsid w:val="00F40272"/>
    <w:rsid w:val="00F40369"/>
    <w:rsid w:val="00F4037F"/>
    <w:rsid w:val="00F40CE6"/>
    <w:rsid w:val="00F420D5"/>
    <w:rsid w:val="00F424C0"/>
    <w:rsid w:val="00F44306"/>
    <w:rsid w:val="00F451EA"/>
    <w:rsid w:val="00F45447"/>
    <w:rsid w:val="00F4555A"/>
    <w:rsid w:val="00F456C6"/>
    <w:rsid w:val="00F4577B"/>
    <w:rsid w:val="00F45B14"/>
    <w:rsid w:val="00F46496"/>
    <w:rsid w:val="00F474D0"/>
    <w:rsid w:val="00F50179"/>
    <w:rsid w:val="00F508B5"/>
    <w:rsid w:val="00F515EE"/>
    <w:rsid w:val="00F51784"/>
    <w:rsid w:val="00F518DA"/>
    <w:rsid w:val="00F518E9"/>
    <w:rsid w:val="00F53A1D"/>
    <w:rsid w:val="00F54FE1"/>
    <w:rsid w:val="00F561EC"/>
    <w:rsid w:val="00F561FD"/>
    <w:rsid w:val="00F56511"/>
    <w:rsid w:val="00F56E26"/>
    <w:rsid w:val="00F604CA"/>
    <w:rsid w:val="00F61409"/>
    <w:rsid w:val="00F6194E"/>
    <w:rsid w:val="00F623AC"/>
    <w:rsid w:val="00F63236"/>
    <w:rsid w:val="00F6412A"/>
    <w:rsid w:val="00F64D3C"/>
    <w:rsid w:val="00F651DB"/>
    <w:rsid w:val="00F65893"/>
    <w:rsid w:val="00F66A4A"/>
    <w:rsid w:val="00F67F5A"/>
    <w:rsid w:val="00F71458"/>
    <w:rsid w:val="00F71522"/>
    <w:rsid w:val="00F71E22"/>
    <w:rsid w:val="00F72142"/>
    <w:rsid w:val="00F72AE7"/>
    <w:rsid w:val="00F738C9"/>
    <w:rsid w:val="00F73D15"/>
    <w:rsid w:val="00F75926"/>
    <w:rsid w:val="00F75FD4"/>
    <w:rsid w:val="00F77926"/>
    <w:rsid w:val="00F77B1B"/>
    <w:rsid w:val="00F81261"/>
    <w:rsid w:val="00F81E5D"/>
    <w:rsid w:val="00F828CA"/>
    <w:rsid w:val="00F833BA"/>
    <w:rsid w:val="00F83C4E"/>
    <w:rsid w:val="00F84813"/>
    <w:rsid w:val="00F84FD0"/>
    <w:rsid w:val="00F859A8"/>
    <w:rsid w:val="00F86923"/>
    <w:rsid w:val="00F86D87"/>
    <w:rsid w:val="00F87BF2"/>
    <w:rsid w:val="00F905CF"/>
    <w:rsid w:val="00F90691"/>
    <w:rsid w:val="00F9108B"/>
    <w:rsid w:val="00F91349"/>
    <w:rsid w:val="00F924F8"/>
    <w:rsid w:val="00F92AE6"/>
    <w:rsid w:val="00F92D1E"/>
    <w:rsid w:val="00F931FC"/>
    <w:rsid w:val="00F93A8A"/>
    <w:rsid w:val="00F940AD"/>
    <w:rsid w:val="00F95248"/>
    <w:rsid w:val="00F956A9"/>
    <w:rsid w:val="00F963ED"/>
    <w:rsid w:val="00F966CF"/>
    <w:rsid w:val="00F96CAE"/>
    <w:rsid w:val="00F9799D"/>
    <w:rsid w:val="00F97C99"/>
    <w:rsid w:val="00FA12FE"/>
    <w:rsid w:val="00FA1D02"/>
    <w:rsid w:val="00FA20CF"/>
    <w:rsid w:val="00FA2E7C"/>
    <w:rsid w:val="00FA662D"/>
    <w:rsid w:val="00FA722E"/>
    <w:rsid w:val="00FA73B1"/>
    <w:rsid w:val="00FB0CB9"/>
    <w:rsid w:val="00FB231D"/>
    <w:rsid w:val="00FB3317"/>
    <w:rsid w:val="00FB360C"/>
    <w:rsid w:val="00FB40FE"/>
    <w:rsid w:val="00FB45F1"/>
    <w:rsid w:val="00FB4A72"/>
    <w:rsid w:val="00FB54E8"/>
    <w:rsid w:val="00FB57F8"/>
    <w:rsid w:val="00FB6410"/>
    <w:rsid w:val="00FB6F98"/>
    <w:rsid w:val="00FB7054"/>
    <w:rsid w:val="00FB7954"/>
    <w:rsid w:val="00FC00DE"/>
    <w:rsid w:val="00FC0336"/>
    <w:rsid w:val="00FC033F"/>
    <w:rsid w:val="00FC1508"/>
    <w:rsid w:val="00FC17B7"/>
    <w:rsid w:val="00FC1B53"/>
    <w:rsid w:val="00FC2CB7"/>
    <w:rsid w:val="00FC3ADB"/>
    <w:rsid w:val="00FC4090"/>
    <w:rsid w:val="00FC48B1"/>
    <w:rsid w:val="00FC55B4"/>
    <w:rsid w:val="00FC61BB"/>
    <w:rsid w:val="00FC67A8"/>
    <w:rsid w:val="00FC730F"/>
    <w:rsid w:val="00FD00E6"/>
    <w:rsid w:val="00FD09A1"/>
    <w:rsid w:val="00FD2A7C"/>
    <w:rsid w:val="00FD2B3D"/>
    <w:rsid w:val="00FD59EB"/>
    <w:rsid w:val="00FD60DA"/>
    <w:rsid w:val="00FD697C"/>
    <w:rsid w:val="00FD6B30"/>
    <w:rsid w:val="00FD6E56"/>
    <w:rsid w:val="00FD7299"/>
    <w:rsid w:val="00FD749D"/>
    <w:rsid w:val="00FD7D67"/>
    <w:rsid w:val="00FE0058"/>
    <w:rsid w:val="00FE00C8"/>
    <w:rsid w:val="00FE126C"/>
    <w:rsid w:val="00FE1AAE"/>
    <w:rsid w:val="00FE1FBE"/>
    <w:rsid w:val="00FE2169"/>
    <w:rsid w:val="00FE2A0A"/>
    <w:rsid w:val="00FE36B7"/>
    <w:rsid w:val="00FE3750"/>
    <w:rsid w:val="00FE3901"/>
    <w:rsid w:val="00FE39D3"/>
    <w:rsid w:val="00FE4BCE"/>
    <w:rsid w:val="00FE54AE"/>
    <w:rsid w:val="00FE5709"/>
    <w:rsid w:val="00FE576A"/>
    <w:rsid w:val="00FE68FE"/>
    <w:rsid w:val="00FE6EC7"/>
    <w:rsid w:val="00FE7B7B"/>
    <w:rsid w:val="00FE7C01"/>
    <w:rsid w:val="00FE7E79"/>
    <w:rsid w:val="00FE7FD1"/>
    <w:rsid w:val="00FF028D"/>
    <w:rsid w:val="00FF14EC"/>
    <w:rsid w:val="00FF2F91"/>
    <w:rsid w:val="00FF3565"/>
    <w:rsid w:val="00FF3A92"/>
    <w:rsid w:val="00FF3E7D"/>
    <w:rsid w:val="00FF3F35"/>
    <w:rsid w:val="00FF5B99"/>
    <w:rsid w:val="00FF6FF7"/>
    <w:rsid w:val="00FF730C"/>
    <w:rsid w:val="00FF73F4"/>
    <w:rsid w:val="00FF7CE4"/>
    <w:rsid w:val="00FF7E39"/>
    <w:rsid w:val="010D0672"/>
    <w:rsid w:val="039B35EB"/>
    <w:rsid w:val="04E64020"/>
    <w:rsid w:val="15E46F00"/>
    <w:rsid w:val="163B0AEA"/>
    <w:rsid w:val="1A163D48"/>
    <w:rsid w:val="1AF20311"/>
    <w:rsid w:val="259A5975"/>
    <w:rsid w:val="28AA222B"/>
    <w:rsid w:val="33264BA4"/>
    <w:rsid w:val="36C070BE"/>
    <w:rsid w:val="4BE57950"/>
    <w:rsid w:val="50130BDE"/>
    <w:rsid w:val="59DF288A"/>
    <w:rsid w:val="5B6B40E2"/>
    <w:rsid w:val="64B6590C"/>
    <w:rsid w:val="67580299"/>
    <w:rsid w:val="695B21AB"/>
    <w:rsid w:val="6EBA3E17"/>
    <w:rsid w:val="73425EB3"/>
    <w:rsid w:val="7F3D58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Normal (Web)"/>
    <w:basedOn w:val="afffb"/>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b"/>
    <w:link w:val="Char5"/>
    <w:qFormat/>
    <w:pPr>
      <w:spacing w:before="240" w:after="60"/>
      <w:jc w:val="center"/>
      <w:outlineLvl w:val="0"/>
    </w:pPr>
    <w:rPr>
      <w:rFonts w:ascii="Arial" w:hAnsi="Arial" w:cs="Arial"/>
      <w:b/>
      <w:bCs/>
      <w:sz w:val="32"/>
      <w:szCs w:val="32"/>
    </w:rPr>
  </w:style>
  <w:style w:type="table" w:styleId="affff9">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f">
    <w:name w:val="Quote"/>
    <w:basedOn w:val="afffb"/>
    <w:next w:val="afffb"/>
    <w:link w:val="Char6"/>
    <w:uiPriority w:val="29"/>
    <w:qFormat/>
    <w:rPr>
      <w:i/>
      <w:iCs/>
      <w:color w:val="000000"/>
    </w:rPr>
  </w:style>
  <w:style w:type="character" w:customStyle="1" w:styleId="Char6">
    <w:name w:val="引用 Char"/>
    <w:link w:val="afffff"/>
    <w:uiPriority w:val="29"/>
    <w:qFormat/>
    <w:rPr>
      <w:i/>
      <w:iCs/>
      <w:color w:val="000000"/>
    </w:rPr>
  </w:style>
  <w:style w:type="character" w:customStyle="1" w:styleId="Char5">
    <w:name w:val="标题 Char"/>
    <w:link w:val="affff8"/>
    <w:qFormat/>
    <w:rPr>
      <w:rFonts w:ascii="Arial" w:eastAsia="宋体" w:hAnsi="Arial" w:cs="Arial"/>
      <w:b/>
      <w:bCs/>
      <w:sz w:val="32"/>
      <w:szCs w:val="32"/>
    </w:rPr>
  </w:style>
  <w:style w:type="paragraph" w:customStyle="1" w:styleId="afffff0">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5">
    <w:name w:val="标准文件_标准正文"/>
    <w:basedOn w:val="afffb"/>
    <w:next w:val="afffff6"/>
    <w:qFormat/>
    <w:pPr>
      <w:snapToGrid w:val="0"/>
      <w:ind w:firstLineChars="200" w:firstLine="200"/>
    </w:pPr>
    <w:rPr>
      <w:kern w:val="0"/>
    </w:rPr>
  </w:style>
  <w:style w:type="paragraph" w:customStyle="1" w:styleId="afffff6">
    <w:name w:val="标准文件_段"/>
    <w:link w:val="Char7"/>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b"/>
    <w:qFormat/>
    <w:pPr>
      <w:jc w:val="center"/>
    </w:pPr>
    <w:rPr>
      <w:rFonts w:ascii="黑体" w:eastAsia="黑体"/>
      <w:kern w:val="0"/>
      <w:sz w:val="44"/>
    </w:rPr>
  </w:style>
  <w:style w:type="paragraph" w:customStyle="1" w:styleId="afffff9">
    <w:name w:val="标准文件_标准代替"/>
    <w:basedOn w:val="afffb"/>
    <w:next w:val="afffb"/>
    <w:qFormat/>
    <w:pPr>
      <w:spacing w:line="310" w:lineRule="exact"/>
      <w:jc w:val="right"/>
    </w:pPr>
    <w:rPr>
      <w:rFonts w:ascii="宋体" w:hAnsi="宋体"/>
      <w:kern w:val="0"/>
    </w:rPr>
  </w:style>
  <w:style w:type="paragraph" w:customStyle="1" w:styleId="afffffa">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b"/>
    <w:qFormat/>
    <w:pPr>
      <w:jc w:val="left"/>
    </w:pPr>
  </w:style>
  <w:style w:type="paragraph" w:customStyle="1" w:styleId="afffffd">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6"/>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b"/>
    <w:next w:val="afffff9"/>
    <w:qFormat/>
    <w:pPr>
      <w:spacing w:line="310" w:lineRule="exact"/>
      <w:jc w:val="right"/>
    </w:pPr>
    <w:rPr>
      <w:rFonts w:ascii="黑体" w:eastAsia="黑体"/>
      <w:kern w:val="0"/>
      <w:sz w:val="28"/>
    </w:rPr>
  </w:style>
  <w:style w:type="paragraph" w:customStyle="1" w:styleId="affffff0">
    <w:name w:val="标准文件_封面标准分类号"/>
    <w:basedOn w:val="afffb"/>
    <w:qFormat/>
    <w:rPr>
      <w:rFonts w:ascii="黑体" w:eastAsia="黑体"/>
      <w:b/>
      <w:kern w:val="0"/>
      <w:sz w:val="28"/>
    </w:rPr>
  </w:style>
  <w:style w:type="paragraph" w:customStyle="1" w:styleId="affffff1">
    <w:name w:val="标准文件_封面标准名称"/>
    <w:basedOn w:val="afffb"/>
    <w:qFormat/>
    <w:pPr>
      <w:spacing w:line="240" w:lineRule="auto"/>
      <w:jc w:val="center"/>
    </w:pPr>
    <w:rPr>
      <w:rFonts w:ascii="黑体" w:eastAsia="黑体"/>
      <w:kern w:val="0"/>
      <w:sz w:val="52"/>
    </w:rPr>
  </w:style>
  <w:style w:type="paragraph" w:customStyle="1" w:styleId="affffff2">
    <w:name w:val="标准文件_封面标准英文名称"/>
    <w:basedOn w:val="afffb"/>
    <w:qFormat/>
    <w:pPr>
      <w:spacing w:line="240" w:lineRule="auto"/>
      <w:jc w:val="center"/>
    </w:pPr>
    <w:rPr>
      <w:rFonts w:ascii="黑体" w:eastAsia="黑体"/>
      <w:b/>
      <w:sz w:val="28"/>
    </w:rPr>
  </w:style>
  <w:style w:type="paragraph" w:customStyle="1" w:styleId="affffff3">
    <w:name w:val="标准文件_封面发布日期"/>
    <w:basedOn w:val="afffb"/>
    <w:qFormat/>
    <w:pPr>
      <w:spacing w:line="310" w:lineRule="exact"/>
    </w:pPr>
    <w:rPr>
      <w:rFonts w:ascii="黑体" w:eastAsia="黑体"/>
      <w:kern w:val="0"/>
      <w:sz w:val="28"/>
    </w:rPr>
  </w:style>
  <w:style w:type="paragraph" w:customStyle="1" w:styleId="affffff4">
    <w:name w:val="标准文件_封面密级"/>
    <w:basedOn w:val="afffb"/>
    <w:qFormat/>
    <w:rPr>
      <w:rFonts w:eastAsia="黑体"/>
      <w:sz w:val="32"/>
    </w:rPr>
  </w:style>
  <w:style w:type="paragraph" w:customStyle="1" w:styleId="affffff5">
    <w:name w:val="标准文件_封面实施日期"/>
    <w:basedOn w:val="afffb"/>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6"/>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6"/>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6"/>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6"/>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6"/>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6"/>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6"/>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6"/>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d">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6"/>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6"/>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6"/>
    <w:qFormat/>
    <w:pPr>
      <w:numPr>
        <w:ilvl w:val="2"/>
      </w:numPr>
      <w:spacing w:beforeLines="50" w:afterLines="50"/>
      <w:outlineLvl w:val="1"/>
    </w:pPr>
  </w:style>
  <w:style w:type="paragraph" w:customStyle="1" w:styleId="afffffff">
    <w:name w:val="标准文件_一致程度"/>
    <w:basedOn w:val="afffb"/>
    <w:qFormat/>
    <w:pPr>
      <w:spacing w:line="440" w:lineRule="exact"/>
      <w:jc w:val="center"/>
    </w:pPr>
    <w:rPr>
      <w:sz w:val="28"/>
    </w:rPr>
  </w:style>
  <w:style w:type="paragraph" w:customStyle="1" w:styleId="afffffff0">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6"/>
    <w:qFormat/>
    <w:pPr>
      <w:numPr>
        <w:numId w:val="16"/>
      </w:numPr>
      <w:tabs>
        <w:tab w:val="left" w:pos="0"/>
      </w:tabs>
      <w:spacing w:beforeLines="50" w:afterLines="50"/>
      <w:jc w:val="center"/>
    </w:pPr>
    <w:rPr>
      <w:rFonts w:ascii="黑体" w:eastAsia="黑体" w:hAnsi="Times New Roman"/>
      <w:sz w:val="21"/>
    </w:rPr>
  </w:style>
  <w:style w:type="paragraph" w:customStyle="1" w:styleId="afffffff2">
    <w:name w:val="标准文件_正文公式"/>
    <w:basedOn w:val="afffb"/>
    <w:next w:val="afffff5"/>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6"/>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6"/>
    <w:qFormat/>
    <w:pPr>
      <w:numPr>
        <w:numId w:val="18"/>
      </w:numPr>
      <w:jc w:val="center"/>
    </w:pPr>
    <w:rPr>
      <w:rFonts w:ascii="黑体" w:eastAsia="黑体" w:hAnsi="Times New Roman"/>
      <w:sz w:val="21"/>
    </w:rPr>
  </w:style>
  <w:style w:type="paragraph" w:customStyle="1" w:styleId="aff1">
    <w:name w:val="标准文件_正文英文图标题"/>
    <w:next w:val="afffff6"/>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b"/>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b"/>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f3"/>
    <w:qFormat/>
    <w:pPr>
      <w:spacing w:beforeLines="0" w:afterLines="0"/>
      <w:outlineLvl w:val="9"/>
    </w:pPr>
    <w:rPr>
      <w:rFonts w:ascii="宋体" w:eastAsia="宋体"/>
    </w:rPr>
  </w:style>
  <w:style w:type="paragraph" w:customStyle="1" w:styleId="afffffffff0">
    <w:name w:val="标准文件_五级无标题"/>
    <w:basedOn w:val="afff7"/>
    <w:qFormat/>
    <w:pPr>
      <w:spacing w:beforeLines="0" w:afterLines="0"/>
      <w:outlineLvl w:val="9"/>
    </w:pPr>
    <w:rPr>
      <w:rFonts w:ascii="宋体" w:eastAsia="宋体"/>
    </w:rPr>
  </w:style>
  <w:style w:type="paragraph" w:customStyle="1" w:styleId="afffffffff1">
    <w:name w:val="标准文件_三级无标题"/>
    <w:basedOn w:val="afff5"/>
    <w:qFormat/>
    <w:pPr>
      <w:spacing w:beforeLines="0" w:afterLines="0"/>
      <w:outlineLvl w:val="9"/>
    </w:pPr>
    <w:rPr>
      <w:rFonts w:ascii="宋体" w:eastAsia="宋体"/>
    </w:rPr>
  </w:style>
  <w:style w:type="paragraph" w:customStyle="1" w:styleId="afffffffff2">
    <w:name w:val="标准文件_二级无标题"/>
    <w:basedOn w:val="afff4"/>
    <w:qFormat/>
    <w:pPr>
      <w:spacing w:beforeLines="0" w:afterLines="0"/>
      <w:outlineLvl w:val="9"/>
    </w:pPr>
    <w:rPr>
      <w:rFonts w:ascii="宋体" w:eastAsia="宋体"/>
    </w:rPr>
  </w:style>
  <w:style w:type="paragraph" w:customStyle="1" w:styleId="afffffffff3">
    <w:name w:val="标准_四级无标题"/>
    <w:basedOn w:val="afff6"/>
    <w:next w:val="afffff6"/>
    <w:qFormat/>
    <w:rPr>
      <w:rFonts w:eastAsia="宋体"/>
    </w:rPr>
  </w:style>
  <w:style w:type="paragraph" w:customStyle="1" w:styleId="afffffffff4">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9"/>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6"/>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8">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0">
    <w:name w:val="标准文件_示例×："/>
    <w:basedOn w:val="afffb"/>
    <w:next w:val="afffffffffb"/>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c"/>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c"/>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afterLines="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a"/>
    <w:qFormat/>
    <w:pPr>
      <w:spacing w:beforeLines="0" w:afterLines="0" w:line="276" w:lineRule="auto"/>
      <w:outlineLvl w:val="9"/>
    </w:pPr>
    <w:rPr>
      <w:rFonts w:ascii="宋体" w:eastAsia="宋体"/>
    </w:rPr>
  </w:style>
  <w:style w:type="paragraph" w:customStyle="1" w:styleId="affffffffffa">
    <w:name w:val="标准文件_附录二级无标题"/>
    <w:basedOn w:val="affb"/>
    <w:qFormat/>
    <w:pPr>
      <w:spacing w:beforeLines="0" w:afterLines="0" w:line="276" w:lineRule="auto"/>
      <w:outlineLvl w:val="9"/>
    </w:pPr>
    <w:rPr>
      <w:rFonts w:ascii="宋体" w:eastAsia="宋体"/>
    </w:rPr>
  </w:style>
  <w:style w:type="paragraph" w:customStyle="1" w:styleId="affffffffffb">
    <w:name w:val="标准文件_附录三级无标题"/>
    <w:basedOn w:val="affc"/>
    <w:qFormat/>
    <w:pPr>
      <w:spacing w:beforeLines="0" w:afterLines="0" w:line="276" w:lineRule="auto"/>
      <w:outlineLvl w:val="9"/>
    </w:pPr>
    <w:rPr>
      <w:rFonts w:ascii="宋体" w:eastAsia="宋体"/>
    </w:rPr>
  </w:style>
  <w:style w:type="paragraph" w:customStyle="1" w:styleId="affffffffffc">
    <w:name w:val="标准文件_附录四级无标题"/>
    <w:basedOn w:val="affd"/>
    <w:qFormat/>
    <w:pPr>
      <w:spacing w:beforeLines="0" w:afterLines="0" w:line="276" w:lineRule="auto"/>
      <w:outlineLvl w:val="9"/>
    </w:pPr>
    <w:rPr>
      <w:rFonts w:ascii="宋体" w:eastAsia="宋体"/>
    </w:rPr>
  </w:style>
  <w:style w:type="paragraph" w:customStyle="1" w:styleId="affffffffffd">
    <w:name w:val="标准文件_附录五级无标题"/>
    <w:basedOn w:val="affe"/>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6"/>
    <w:qFormat/>
    <w:pPr>
      <w:spacing w:beforeLines="0" w:afterLines="0" w:line="276" w:lineRule="auto"/>
    </w:pPr>
    <w:rPr>
      <w:rFonts w:ascii="宋体" w:eastAsia="宋体"/>
    </w:rPr>
  </w:style>
  <w:style w:type="paragraph" w:customStyle="1" w:styleId="afffffffffff">
    <w:name w:val="标准文件_引言二级无标题"/>
    <w:basedOn w:val="a8"/>
    <w:next w:val="afffff6"/>
    <w:qFormat/>
    <w:pPr>
      <w:spacing w:beforeLines="0" w:afterLines="0" w:line="276" w:lineRule="auto"/>
    </w:pPr>
    <w:rPr>
      <w:rFonts w:ascii="宋体" w:eastAsia="宋体"/>
    </w:rPr>
  </w:style>
  <w:style w:type="paragraph" w:customStyle="1" w:styleId="afffffffffff0">
    <w:name w:val="标准文件_引言三级无标题"/>
    <w:basedOn w:val="a9"/>
    <w:next w:val="afffff6"/>
    <w:qFormat/>
    <w:pPr>
      <w:spacing w:beforeLines="0" w:afterLines="0" w:line="276" w:lineRule="auto"/>
    </w:pPr>
    <w:rPr>
      <w:rFonts w:ascii="宋体" w:eastAsia="宋体"/>
    </w:rPr>
  </w:style>
  <w:style w:type="paragraph" w:customStyle="1" w:styleId="afffffffffff1">
    <w:name w:val="标准文件_引言四级无标题"/>
    <w:basedOn w:val="aa"/>
    <w:next w:val="afffff6"/>
    <w:qFormat/>
    <w:pPr>
      <w:spacing w:beforeLines="0" w:afterLines="0" w:line="276" w:lineRule="auto"/>
    </w:pPr>
    <w:rPr>
      <w:rFonts w:ascii="宋体" w:eastAsia="宋体"/>
    </w:rPr>
  </w:style>
  <w:style w:type="paragraph" w:customStyle="1" w:styleId="afffffffffff2">
    <w:name w:val="标准文件_引言五级无标题"/>
    <w:basedOn w:val="ab"/>
    <w:next w:val="afffff6"/>
    <w:qFormat/>
    <w:pPr>
      <w:spacing w:beforeLines="0" w:afterLines="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b">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c">
    <w:name w:val="字母编号列项（一级）"/>
    <w:qFormat/>
    <w:pPr>
      <w:tabs>
        <w:tab w:val="left" w:pos="840"/>
      </w:tabs>
      <w:ind w:left="839" w:hanging="419"/>
      <w:jc w:val="both"/>
    </w:pPr>
    <w:rPr>
      <w:rFonts w:ascii="宋体" w:hAnsi="Times New Roman"/>
      <w:sz w:val="21"/>
    </w:rPr>
  </w:style>
  <w:style w:type="paragraph" w:customStyle="1" w:styleId="afffffffffffd">
    <w:name w:val="编号列项（三级）"/>
    <w:qFormat/>
    <w:pPr>
      <w:tabs>
        <w:tab w:val="left" w:pos="0"/>
      </w:tabs>
      <w:ind w:left="1679" w:hanging="420"/>
    </w:pPr>
    <w:rPr>
      <w:rFonts w:ascii="宋体" w:hAnsi="Times New Roman"/>
      <w:sz w:val="21"/>
    </w:rPr>
  </w:style>
  <w:style w:type="paragraph" w:customStyle="1" w:styleId="afffffffffffe">
    <w:name w:val="二级无"/>
    <w:basedOn w:val="af4"/>
    <w:qFormat/>
    <w:pPr>
      <w:spacing w:beforeLines="0" w:afterLines="0"/>
    </w:pPr>
    <w:rPr>
      <w:rFonts w:ascii="宋体" w:eastAsia="宋体"/>
    </w:rPr>
  </w:style>
  <w:style w:type="paragraph" w:customStyle="1" w:styleId="affffffffffff">
    <w:name w:val="段落"/>
    <w:qFormat/>
    <w:pPr>
      <w:autoSpaceDE w:val="0"/>
      <w:autoSpaceDN w:val="0"/>
      <w:ind w:firstLineChars="200" w:firstLine="420"/>
    </w:pPr>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Normal (Web)"/>
    <w:basedOn w:val="afffb"/>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b"/>
    <w:link w:val="Char5"/>
    <w:qFormat/>
    <w:pPr>
      <w:spacing w:before="240" w:after="60"/>
      <w:jc w:val="center"/>
      <w:outlineLvl w:val="0"/>
    </w:pPr>
    <w:rPr>
      <w:rFonts w:ascii="Arial" w:hAnsi="Arial" w:cs="Arial"/>
      <w:b/>
      <w:bCs/>
      <w:sz w:val="32"/>
      <w:szCs w:val="32"/>
    </w:rPr>
  </w:style>
  <w:style w:type="table" w:styleId="affff9">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f">
    <w:name w:val="Quote"/>
    <w:basedOn w:val="afffb"/>
    <w:next w:val="afffb"/>
    <w:link w:val="Char6"/>
    <w:uiPriority w:val="29"/>
    <w:qFormat/>
    <w:rPr>
      <w:i/>
      <w:iCs/>
      <w:color w:val="000000"/>
    </w:rPr>
  </w:style>
  <w:style w:type="character" w:customStyle="1" w:styleId="Char6">
    <w:name w:val="引用 Char"/>
    <w:link w:val="afffff"/>
    <w:uiPriority w:val="29"/>
    <w:qFormat/>
    <w:rPr>
      <w:i/>
      <w:iCs/>
      <w:color w:val="000000"/>
    </w:rPr>
  </w:style>
  <w:style w:type="character" w:customStyle="1" w:styleId="Char5">
    <w:name w:val="标题 Char"/>
    <w:link w:val="affff8"/>
    <w:qFormat/>
    <w:rPr>
      <w:rFonts w:ascii="Arial" w:eastAsia="宋体" w:hAnsi="Arial" w:cs="Arial"/>
      <w:b/>
      <w:bCs/>
      <w:sz w:val="32"/>
      <w:szCs w:val="32"/>
    </w:rPr>
  </w:style>
  <w:style w:type="paragraph" w:customStyle="1" w:styleId="afffff0">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5">
    <w:name w:val="标准文件_标准正文"/>
    <w:basedOn w:val="afffb"/>
    <w:next w:val="afffff6"/>
    <w:qFormat/>
    <w:pPr>
      <w:snapToGrid w:val="0"/>
      <w:ind w:firstLineChars="200" w:firstLine="200"/>
    </w:pPr>
    <w:rPr>
      <w:kern w:val="0"/>
    </w:rPr>
  </w:style>
  <w:style w:type="paragraph" w:customStyle="1" w:styleId="afffff6">
    <w:name w:val="标准文件_段"/>
    <w:link w:val="Char7"/>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b"/>
    <w:qFormat/>
    <w:pPr>
      <w:jc w:val="center"/>
    </w:pPr>
    <w:rPr>
      <w:rFonts w:ascii="黑体" w:eastAsia="黑体"/>
      <w:kern w:val="0"/>
      <w:sz w:val="44"/>
    </w:rPr>
  </w:style>
  <w:style w:type="paragraph" w:customStyle="1" w:styleId="afffff9">
    <w:name w:val="标准文件_标准代替"/>
    <w:basedOn w:val="afffb"/>
    <w:next w:val="afffb"/>
    <w:qFormat/>
    <w:pPr>
      <w:spacing w:line="310" w:lineRule="exact"/>
      <w:jc w:val="right"/>
    </w:pPr>
    <w:rPr>
      <w:rFonts w:ascii="宋体" w:hAnsi="宋体"/>
      <w:kern w:val="0"/>
    </w:rPr>
  </w:style>
  <w:style w:type="paragraph" w:customStyle="1" w:styleId="afffffa">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b"/>
    <w:qFormat/>
    <w:pPr>
      <w:jc w:val="left"/>
    </w:pPr>
  </w:style>
  <w:style w:type="paragraph" w:customStyle="1" w:styleId="afffffd">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6"/>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b"/>
    <w:next w:val="afffff9"/>
    <w:qFormat/>
    <w:pPr>
      <w:spacing w:line="310" w:lineRule="exact"/>
      <w:jc w:val="right"/>
    </w:pPr>
    <w:rPr>
      <w:rFonts w:ascii="黑体" w:eastAsia="黑体"/>
      <w:kern w:val="0"/>
      <w:sz w:val="28"/>
    </w:rPr>
  </w:style>
  <w:style w:type="paragraph" w:customStyle="1" w:styleId="affffff0">
    <w:name w:val="标准文件_封面标准分类号"/>
    <w:basedOn w:val="afffb"/>
    <w:qFormat/>
    <w:rPr>
      <w:rFonts w:ascii="黑体" w:eastAsia="黑体"/>
      <w:b/>
      <w:kern w:val="0"/>
      <w:sz w:val="28"/>
    </w:rPr>
  </w:style>
  <w:style w:type="paragraph" w:customStyle="1" w:styleId="affffff1">
    <w:name w:val="标准文件_封面标准名称"/>
    <w:basedOn w:val="afffb"/>
    <w:qFormat/>
    <w:pPr>
      <w:spacing w:line="240" w:lineRule="auto"/>
      <w:jc w:val="center"/>
    </w:pPr>
    <w:rPr>
      <w:rFonts w:ascii="黑体" w:eastAsia="黑体"/>
      <w:kern w:val="0"/>
      <w:sz w:val="52"/>
    </w:rPr>
  </w:style>
  <w:style w:type="paragraph" w:customStyle="1" w:styleId="affffff2">
    <w:name w:val="标准文件_封面标准英文名称"/>
    <w:basedOn w:val="afffb"/>
    <w:qFormat/>
    <w:pPr>
      <w:spacing w:line="240" w:lineRule="auto"/>
      <w:jc w:val="center"/>
    </w:pPr>
    <w:rPr>
      <w:rFonts w:ascii="黑体" w:eastAsia="黑体"/>
      <w:b/>
      <w:sz w:val="28"/>
    </w:rPr>
  </w:style>
  <w:style w:type="paragraph" w:customStyle="1" w:styleId="affffff3">
    <w:name w:val="标准文件_封面发布日期"/>
    <w:basedOn w:val="afffb"/>
    <w:qFormat/>
    <w:pPr>
      <w:spacing w:line="310" w:lineRule="exact"/>
    </w:pPr>
    <w:rPr>
      <w:rFonts w:ascii="黑体" w:eastAsia="黑体"/>
      <w:kern w:val="0"/>
      <w:sz w:val="28"/>
    </w:rPr>
  </w:style>
  <w:style w:type="paragraph" w:customStyle="1" w:styleId="affffff4">
    <w:name w:val="标准文件_封面密级"/>
    <w:basedOn w:val="afffb"/>
    <w:qFormat/>
    <w:rPr>
      <w:rFonts w:eastAsia="黑体"/>
      <w:sz w:val="32"/>
    </w:rPr>
  </w:style>
  <w:style w:type="paragraph" w:customStyle="1" w:styleId="affffff5">
    <w:name w:val="标准文件_封面实施日期"/>
    <w:basedOn w:val="afffb"/>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6"/>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6"/>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6"/>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6"/>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6"/>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6"/>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6"/>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6"/>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d">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6"/>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6"/>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6"/>
    <w:qFormat/>
    <w:pPr>
      <w:numPr>
        <w:ilvl w:val="2"/>
      </w:numPr>
      <w:spacing w:beforeLines="50" w:afterLines="50"/>
      <w:outlineLvl w:val="1"/>
    </w:pPr>
  </w:style>
  <w:style w:type="paragraph" w:customStyle="1" w:styleId="afffffff">
    <w:name w:val="标准文件_一致程度"/>
    <w:basedOn w:val="afffb"/>
    <w:qFormat/>
    <w:pPr>
      <w:spacing w:line="440" w:lineRule="exact"/>
      <w:jc w:val="center"/>
    </w:pPr>
    <w:rPr>
      <w:sz w:val="28"/>
    </w:rPr>
  </w:style>
  <w:style w:type="paragraph" w:customStyle="1" w:styleId="afffffff0">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6"/>
    <w:qFormat/>
    <w:pPr>
      <w:numPr>
        <w:numId w:val="16"/>
      </w:numPr>
      <w:tabs>
        <w:tab w:val="left" w:pos="0"/>
      </w:tabs>
      <w:spacing w:beforeLines="50" w:afterLines="50"/>
      <w:jc w:val="center"/>
    </w:pPr>
    <w:rPr>
      <w:rFonts w:ascii="黑体" w:eastAsia="黑体" w:hAnsi="Times New Roman"/>
      <w:sz w:val="21"/>
    </w:rPr>
  </w:style>
  <w:style w:type="paragraph" w:customStyle="1" w:styleId="afffffff2">
    <w:name w:val="标准文件_正文公式"/>
    <w:basedOn w:val="afffb"/>
    <w:next w:val="afffff5"/>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6"/>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6"/>
    <w:qFormat/>
    <w:pPr>
      <w:numPr>
        <w:numId w:val="18"/>
      </w:numPr>
      <w:jc w:val="center"/>
    </w:pPr>
    <w:rPr>
      <w:rFonts w:ascii="黑体" w:eastAsia="黑体" w:hAnsi="Times New Roman"/>
      <w:sz w:val="21"/>
    </w:rPr>
  </w:style>
  <w:style w:type="paragraph" w:customStyle="1" w:styleId="aff1">
    <w:name w:val="标准文件_正文英文图标题"/>
    <w:next w:val="afffff6"/>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b"/>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b"/>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f3"/>
    <w:qFormat/>
    <w:pPr>
      <w:spacing w:beforeLines="0" w:afterLines="0"/>
      <w:outlineLvl w:val="9"/>
    </w:pPr>
    <w:rPr>
      <w:rFonts w:ascii="宋体" w:eastAsia="宋体"/>
    </w:rPr>
  </w:style>
  <w:style w:type="paragraph" w:customStyle="1" w:styleId="afffffffff0">
    <w:name w:val="标准文件_五级无标题"/>
    <w:basedOn w:val="afff7"/>
    <w:qFormat/>
    <w:pPr>
      <w:spacing w:beforeLines="0" w:afterLines="0"/>
      <w:outlineLvl w:val="9"/>
    </w:pPr>
    <w:rPr>
      <w:rFonts w:ascii="宋体" w:eastAsia="宋体"/>
    </w:rPr>
  </w:style>
  <w:style w:type="paragraph" w:customStyle="1" w:styleId="afffffffff1">
    <w:name w:val="标准文件_三级无标题"/>
    <w:basedOn w:val="afff5"/>
    <w:qFormat/>
    <w:pPr>
      <w:spacing w:beforeLines="0" w:afterLines="0"/>
      <w:outlineLvl w:val="9"/>
    </w:pPr>
    <w:rPr>
      <w:rFonts w:ascii="宋体" w:eastAsia="宋体"/>
    </w:rPr>
  </w:style>
  <w:style w:type="paragraph" w:customStyle="1" w:styleId="afffffffff2">
    <w:name w:val="标准文件_二级无标题"/>
    <w:basedOn w:val="afff4"/>
    <w:qFormat/>
    <w:pPr>
      <w:spacing w:beforeLines="0" w:afterLines="0"/>
      <w:outlineLvl w:val="9"/>
    </w:pPr>
    <w:rPr>
      <w:rFonts w:ascii="宋体" w:eastAsia="宋体"/>
    </w:rPr>
  </w:style>
  <w:style w:type="paragraph" w:customStyle="1" w:styleId="afffffffff3">
    <w:name w:val="标准_四级无标题"/>
    <w:basedOn w:val="afff6"/>
    <w:next w:val="afffff6"/>
    <w:qFormat/>
    <w:rPr>
      <w:rFonts w:eastAsia="宋体"/>
    </w:rPr>
  </w:style>
  <w:style w:type="paragraph" w:customStyle="1" w:styleId="afffffffff4">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9"/>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6"/>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8">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0">
    <w:name w:val="标准文件_示例×："/>
    <w:basedOn w:val="afffb"/>
    <w:next w:val="afffffffffb"/>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c"/>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c"/>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afterLines="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a"/>
    <w:qFormat/>
    <w:pPr>
      <w:spacing w:beforeLines="0" w:afterLines="0" w:line="276" w:lineRule="auto"/>
      <w:outlineLvl w:val="9"/>
    </w:pPr>
    <w:rPr>
      <w:rFonts w:ascii="宋体" w:eastAsia="宋体"/>
    </w:rPr>
  </w:style>
  <w:style w:type="paragraph" w:customStyle="1" w:styleId="affffffffffa">
    <w:name w:val="标准文件_附录二级无标题"/>
    <w:basedOn w:val="affb"/>
    <w:qFormat/>
    <w:pPr>
      <w:spacing w:beforeLines="0" w:afterLines="0" w:line="276" w:lineRule="auto"/>
      <w:outlineLvl w:val="9"/>
    </w:pPr>
    <w:rPr>
      <w:rFonts w:ascii="宋体" w:eastAsia="宋体"/>
    </w:rPr>
  </w:style>
  <w:style w:type="paragraph" w:customStyle="1" w:styleId="affffffffffb">
    <w:name w:val="标准文件_附录三级无标题"/>
    <w:basedOn w:val="affc"/>
    <w:qFormat/>
    <w:pPr>
      <w:spacing w:beforeLines="0" w:afterLines="0" w:line="276" w:lineRule="auto"/>
      <w:outlineLvl w:val="9"/>
    </w:pPr>
    <w:rPr>
      <w:rFonts w:ascii="宋体" w:eastAsia="宋体"/>
    </w:rPr>
  </w:style>
  <w:style w:type="paragraph" w:customStyle="1" w:styleId="affffffffffc">
    <w:name w:val="标准文件_附录四级无标题"/>
    <w:basedOn w:val="affd"/>
    <w:qFormat/>
    <w:pPr>
      <w:spacing w:beforeLines="0" w:afterLines="0" w:line="276" w:lineRule="auto"/>
      <w:outlineLvl w:val="9"/>
    </w:pPr>
    <w:rPr>
      <w:rFonts w:ascii="宋体" w:eastAsia="宋体"/>
    </w:rPr>
  </w:style>
  <w:style w:type="paragraph" w:customStyle="1" w:styleId="affffffffffd">
    <w:name w:val="标准文件_附录五级无标题"/>
    <w:basedOn w:val="affe"/>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6"/>
    <w:qFormat/>
    <w:pPr>
      <w:spacing w:beforeLines="0" w:afterLines="0" w:line="276" w:lineRule="auto"/>
    </w:pPr>
    <w:rPr>
      <w:rFonts w:ascii="宋体" w:eastAsia="宋体"/>
    </w:rPr>
  </w:style>
  <w:style w:type="paragraph" w:customStyle="1" w:styleId="afffffffffff">
    <w:name w:val="标准文件_引言二级无标题"/>
    <w:basedOn w:val="a8"/>
    <w:next w:val="afffff6"/>
    <w:qFormat/>
    <w:pPr>
      <w:spacing w:beforeLines="0" w:afterLines="0" w:line="276" w:lineRule="auto"/>
    </w:pPr>
    <w:rPr>
      <w:rFonts w:ascii="宋体" w:eastAsia="宋体"/>
    </w:rPr>
  </w:style>
  <w:style w:type="paragraph" w:customStyle="1" w:styleId="afffffffffff0">
    <w:name w:val="标准文件_引言三级无标题"/>
    <w:basedOn w:val="a9"/>
    <w:next w:val="afffff6"/>
    <w:qFormat/>
    <w:pPr>
      <w:spacing w:beforeLines="0" w:afterLines="0" w:line="276" w:lineRule="auto"/>
    </w:pPr>
    <w:rPr>
      <w:rFonts w:ascii="宋体" w:eastAsia="宋体"/>
    </w:rPr>
  </w:style>
  <w:style w:type="paragraph" w:customStyle="1" w:styleId="afffffffffff1">
    <w:name w:val="标准文件_引言四级无标题"/>
    <w:basedOn w:val="aa"/>
    <w:next w:val="afffff6"/>
    <w:qFormat/>
    <w:pPr>
      <w:spacing w:beforeLines="0" w:afterLines="0" w:line="276" w:lineRule="auto"/>
    </w:pPr>
    <w:rPr>
      <w:rFonts w:ascii="宋体" w:eastAsia="宋体"/>
    </w:rPr>
  </w:style>
  <w:style w:type="paragraph" w:customStyle="1" w:styleId="afffffffffff2">
    <w:name w:val="标准文件_引言五级无标题"/>
    <w:basedOn w:val="ab"/>
    <w:next w:val="afffff6"/>
    <w:qFormat/>
    <w:pPr>
      <w:spacing w:beforeLines="0" w:afterLines="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b">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c">
    <w:name w:val="字母编号列项（一级）"/>
    <w:qFormat/>
    <w:pPr>
      <w:tabs>
        <w:tab w:val="left" w:pos="840"/>
      </w:tabs>
      <w:ind w:left="839" w:hanging="419"/>
      <w:jc w:val="both"/>
    </w:pPr>
    <w:rPr>
      <w:rFonts w:ascii="宋体" w:hAnsi="Times New Roman"/>
      <w:sz w:val="21"/>
    </w:rPr>
  </w:style>
  <w:style w:type="paragraph" w:customStyle="1" w:styleId="afffffffffffd">
    <w:name w:val="编号列项（三级）"/>
    <w:qFormat/>
    <w:pPr>
      <w:tabs>
        <w:tab w:val="left" w:pos="0"/>
      </w:tabs>
      <w:ind w:left="1679" w:hanging="420"/>
    </w:pPr>
    <w:rPr>
      <w:rFonts w:ascii="宋体" w:hAnsi="Times New Roman"/>
      <w:sz w:val="21"/>
    </w:rPr>
  </w:style>
  <w:style w:type="paragraph" w:customStyle="1" w:styleId="afffffffffffe">
    <w:name w:val="二级无"/>
    <w:basedOn w:val="af4"/>
    <w:qFormat/>
    <w:pPr>
      <w:spacing w:beforeLines="0" w:afterLines="0"/>
    </w:pPr>
    <w:rPr>
      <w:rFonts w:ascii="宋体" w:eastAsia="宋体"/>
    </w:rPr>
  </w:style>
  <w:style w:type="paragraph" w:customStyle="1" w:styleId="affffffffffff">
    <w:name w:val="段落"/>
    <w:qFormat/>
    <w:pPr>
      <w:autoSpaceDE w:val="0"/>
      <w:autoSpaceDN w:val="0"/>
      <w:ind w:firstLineChars="200" w:firstLine="420"/>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jpeg"/><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30048" w:rsidRDefault="00A03195">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30048" w:rsidRDefault="00A03195">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30048" w:rsidRDefault="00A03195">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1D73CB"/>
    <w:rsid w:val="000123FD"/>
    <w:rsid w:val="00054F84"/>
    <w:rsid w:val="00093C9F"/>
    <w:rsid w:val="000C11EA"/>
    <w:rsid w:val="000E2276"/>
    <w:rsid w:val="000F10AA"/>
    <w:rsid w:val="00163309"/>
    <w:rsid w:val="001A33EE"/>
    <w:rsid w:val="001D73CB"/>
    <w:rsid w:val="00207319"/>
    <w:rsid w:val="0025062C"/>
    <w:rsid w:val="00256528"/>
    <w:rsid w:val="002D298C"/>
    <w:rsid w:val="00342EC4"/>
    <w:rsid w:val="003946C7"/>
    <w:rsid w:val="003952C0"/>
    <w:rsid w:val="003B2472"/>
    <w:rsid w:val="003C2E74"/>
    <w:rsid w:val="003E114C"/>
    <w:rsid w:val="003F0A8C"/>
    <w:rsid w:val="00403027"/>
    <w:rsid w:val="00426FCA"/>
    <w:rsid w:val="00452EC1"/>
    <w:rsid w:val="0048476F"/>
    <w:rsid w:val="004A1ED1"/>
    <w:rsid w:val="00512802"/>
    <w:rsid w:val="00515CDB"/>
    <w:rsid w:val="00522F84"/>
    <w:rsid w:val="00524187"/>
    <w:rsid w:val="00563BEB"/>
    <w:rsid w:val="00590114"/>
    <w:rsid w:val="005A639C"/>
    <w:rsid w:val="005A7426"/>
    <w:rsid w:val="005B0AEA"/>
    <w:rsid w:val="005C00D8"/>
    <w:rsid w:val="005C0C58"/>
    <w:rsid w:val="005C51A3"/>
    <w:rsid w:val="006001C2"/>
    <w:rsid w:val="0060025A"/>
    <w:rsid w:val="00641EAF"/>
    <w:rsid w:val="006641DD"/>
    <w:rsid w:val="00684649"/>
    <w:rsid w:val="006A7765"/>
    <w:rsid w:val="006A79D2"/>
    <w:rsid w:val="006C6055"/>
    <w:rsid w:val="006E2A24"/>
    <w:rsid w:val="006F1D54"/>
    <w:rsid w:val="00742E19"/>
    <w:rsid w:val="00744141"/>
    <w:rsid w:val="00751E37"/>
    <w:rsid w:val="00755B19"/>
    <w:rsid w:val="007923AE"/>
    <w:rsid w:val="0081591F"/>
    <w:rsid w:val="0082088A"/>
    <w:rsid w:val="00830048"/>
    <w:rsid w:val="008609F8"/>
    <w:rsid w:val="00867CB0"/>
    <w:rsid w:val="00892903"/>
    <w:rsid w:val="00913890"/>
    <w:rsid w:val="0093168A"/>
    <w:rsid w:val="009573B0"/>
    <w:rsid w:val="0096724B"/>
    <w:rsid w:val="00982BF6"/>
    <w:rsid w:val="009F692A"/>
    <w:rsid w:val="00A03195"/>
    <w:rsid w:val="00A53608"/>
    <w:rsid w:val="00AC3B6F"/>
    <w:rsid w:val="00AC53C5"/>
    <w:rsid w:val="00AE26E0"/>
    <w:rsid w:val="00AF3CA4"/>
    <w:rsid w:val="00B74433"/>
    <w:rsid w:val="00B87C46"/>
    <w:rsid w:val="00C21E1F"/>
    <w:rsid w:val="00C70AE9"/>
    <w:rsid w:val="00C82821"/>
    <w:rsid w:val="00C95D83"/>
    <w:rsid w:val="00CE5602"/>
    <w:rsid w:val="00D04C86"/>
    <w:rsid w:val="00D246F7"/>
    <w:rsid w:val="00DB4E3E"/>
    <w:rsid w:val="00DE6E42"/>
    <w:rsid w:val="00E32992"/>
    <w:rsid w:val="00E64A2F"/>
    <w:rsid w:val="00E67CB5"/>
    <w:rsid w:val="00F23991"/>
    <w:rsid w:val="00F32032"/>
    <w:rsid w:val="00F67FB2"/>
    <w:rsid w:val="00F917B6"/>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96D65-ABD6-4B4C-ACF3-DB1664B0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4601</TotalTime>
  <Pages>1</Pages>
  <Words>687</Words>
  <Characters>3919</Characters>
  <Application>Microsoft Office Word</Application>
  <DocSecurity>0</DocSecurity>
  <Lines>32</Lines>
  <Paragraphs>9</Paragraphs>
  <ScaleCrop>false</ScaleCrop>
  <Company>PCMI</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cp:lastModifiedBy>Windows User</cp:lastModifiedBy>
  <cp:revision>331</cp:revision>
  <cp:lastPrinted>2025-09-12T06:39:00Z</cp:lastPrinted>
  <dcterms:created xsi:type="dcterms:W3CDTF">2023-02-20T02:12:00Z</dcterms:created>
  <dcterms:modified xsi:type="dcterms:W3CDTF">2025-09-12T06:40:00Z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2052-12.1.0.21171</vt:lpwstr>
  </property>
  <property fmtid="{D5CDD505-2E9C-101B-9397-08002B2CF9AE}" pid="16" name="ICV">
    <vt:lpwstr>6425AF02660C4973A1243E9936EB218F_12</vt:lpwstr>
  </property>
  <property fmtid="{D5CDD505-2E9C-101B-9397-08002B2CF9AE}" pid="17" name="KSOTemplateDocerSaveRecord">
    <vt:lpwstr>eyJoZGlkIjoiODNjZTQ0MmYyOGQzZjI1N2E2MjRkOTZlM2YwN2I1OWUiLCJ1c2VySWQiOiIxNzAwOTQ0OTI2In0=</vt:lpwstr>
  </property>
</Properties>
</file>