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F3501D">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F3501D" w:rsidRPr="00672BFD">
              <w:rPr>
                <w:rFonts w:ascii="黑体" w:eastAsia="黑体" w:hAnsi="黑体"/>
                <w:sz w:val="21"/>
                <w:szCs w:val="21"/>
              </w:rPr>
            </w:r>
            <w:r w:rsidRPr="00672BFD">
              <w:rPr>
                <w:rFonts w:ascii="黑体" w:eastAsia="黑体" w:hAnsi="黑体"/>
                <w:sz w:val="21"/>
                <w:szCs w:val="21"/>
              </w:rPr>
              <w:fldChar w:fldCharType="separate"/>
            </w:r>
            <w:r w:rsidR="00F3501D">
              <w:rPr>
                <w:rFonts w:ascii="黑体" w:eastAsia="黑体" w:hAnsi="黑体" w:hint="eastAsia"/>
                <w:sz w:val="21"/>
                <w:szCs w:val="21"/>
              </w:rPr>
              <w:t>71.100.70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F3501D">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D05E4E">
                    <w:rPr>
                      <w:rFonts w:hint="eastAsia"/>
                    </w:rPr>
                    <w:t>CS</w:t>
                  </w:r>
                  <w:r w:rsidR="009C3257">
                    <w:fldChar w:fldCharType="end"/>
                  </w:r>
                  <w:bookmarkEnd w:id="1"/>
                </w:p>
              </w:tc>
            </w:tr>
          </w:tbl>
          <w:p w:rsidR="00FB231D" w:rsidRPr="00672BFD" w:rsidRDefault="00672BFD" w:rsidP="00F3501D">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F3501D" w:rsidRPr="00672BFD">
              <w:rPr>
                <w:rFonts w:ascii="黑体" w:eastAsia="黑体" w:hAnsi="黑体"/>
                <w:sz w:val="21"/>
                <w:szCs w:val="21"/>
              </w:rPr>
            </w:r>
            <w:r w:rsidRPr="00672BFD">
              <w:rPr>
                <w:rFonts w:ascii="黑体" w:eastAsia="黑体" w:hAnsi="黑体"/>
                <w:sz w:val="21"/>
                <w:szCs w:val="21"/>
              </w:rPr>
              <w:fldChar w:fldCharType="separate"/>
            </w:r>
            <w:r w:rsidR="00F3501D">
              <w:rPr>
                <w:rFonts w:ascii="黑体" w:eastAsia="黑体" w:hAnsi="黑体" w:hint="eastAsia"/>
                <w:sz w:val="21"/>
                <w:szCs w:val="21"/>
              </w:rPr>
              <w:t>Y 42</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D05E4E">
        <w:rPr>
          <w:rFonts w:hint="eastAsia"/>
        </w:rPr>
        <w:t>CS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F3501D">
        <w:rPr>
          <w:rFonts w:hint="eastAsia"/>
        </w:rPr>
        <w:t>264</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B72AA9">
        <w:rPr>
          <w:rFonts w:hint="eastAsia"/>
        </w:rPr>
        <w:t>2025</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D63E0" w:rsidRPr="00DD63E0">
        <w:rPr>
          <w:rFonts w:hint="eastAsia"/>
        </w:rPr>
        <w:t>水光镜面唇釉</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D63E0" w:rsidRPr="00DD63E0">
        <w:rPr>
          <w:rFonts w:eastAsia="黑体"/>
          <w:noProof/>
          <w:szCs w:val="28"/>
        </w:rPr>
        <w:t>Water-gloss mirror-like lip gloss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F3501D">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742FB">
        <w:rPr>
          <w:noProof/>
          <w:sz w:val="21"/>
          <w:szCs w:val="28"/>
        </w:rPr>
        <w:t> </w:t>
      </w:r>
      <w:r w:rsidR="000742FB">
        <w:rPr>
          <w:noProof/>
          <w:sz w:val="21"/>
          <w:szCs w:val="28"/>
        </w:rPr>
        <w:t> </w:t>
      </w:r>
      <w:r w:rsidR="000742FB">
        <w:rPr>
          <w:noProof/>
          <w:sz w:val="21"/>
          <w:szCs w:val="28"/>
        </w:rPr>
        <w:t> </w:t>
      </w:r>
      <w:r w:rsidR="000742FB">
        <w:rPr>
          <w:noProof/>
          <w:sz w:val="21"/>
          <w:szCs w:val="28"/>
        </w:rPr>
        <w:t> </w:t>
      </w:r>
      <w:r w:rsidR="000742FB">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05E4E" w:rsidRPr="00D05E4E">
        <w:rPr>
          <w:rFonts w:hAnsi="黑体" w:hint="eastAsia"/>
          <w:w w:val="100"/>
          <w:sz w:val="28"/>
        </w:rPr>
        <w:t>中国商品学会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F3501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8DA878C" wp14:editId="528EE3D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5F3258" w:rsidRDefault="005F3258" w:rsidP="005F3258">
      <w:pPr>
        <w:pStyle w:val="afffffc"/>
        <w:spacing w:after="360"/>
      </w:pPr>
      <w:bookmarkStart w:id="21" w:name="BookMark1"/>
      <w:bookmarkStart w:id="22" w:name="_Toc185860851"/>
      <w:bookmarkStart w:id="23" w:name="_Toc188533070"/>
      <w:bookmarkStart w:id="24" w:name="_Toc188533832"/>
      <w:bookmarkStart w:id="25" w:name="_Toc188618513"/>
      <w:bookmarkStart w:id="26" w:name="_Toc190359138"/>
      <w:bookmarkStart w:id="27" w:name="_Toc191051699"/>
      <w:bookmarkStart w:id="28" w:name="_Toc194407737"/>
      <w:bookmarkStart w:id="29" w:name="_Toc194939251"/>
      <w:bookmarkStart w:id="30" w:name="_Toc196215180"/>
      <w:bookmarkStart w:id="31" w:name="_Toc200463743"/>
      <w:bookmarkStart w:id="32" w:name="_Toc201743753"/>
      <w:bookmarkStart w:id="33" w:name="_Toc204852681"/>
      <w:bookmarkStart w:id="34" w:name="_Toc205213783"/>
      <w:bookmarkStart w:id="35" w:name="_Toc206075719"/>
      <w:bookmarkStart w:id="36" w:name="_Toc206079766"/>
      <w:bookmarkStart w:id="37" w:name="_Toc207358120"/>
      <w:r w:rsidRPr="005F3258">
        <w:rPr>
          <w:rFonts w:hint="eastAsia"/>
          <w:spacing w:val="320"/>
        </w:rPr>
        <w:lastRenderedPageBreak/>
        <w:t>目</w:t>
      </w:r>
      <w:r>
        <w:rPr>
          <w:rFonts w:hint="eastAsia"/>
        </w:rPr>
        <w:t>次</w:t>
      </w:r>
    </w:p>
    <w:p w:rsidR="005F3258" w:rsidRPr="005F3258" w:rsidRDefault="005F3258">
      <w:pPr>
        <w:pStyle w:val="10"/>
        <w:tabs>
          <w:tab w:val="right" w:leader="dot" w:pos="9344"/>
        </w:tabs>
        <w:rPr>
          <w:rFonts w:asciiTheme="minorHAnsi" w:eastAsiaTheme="minorEastAsia" w:hAnsiTheme="minorHAnsi" w:cstheme="minorBidi"/>
          <w:noProof/>
          <w:szCs w:val="22"/>
        </w:rPr>
      </w:pPr>
      <w:r w:rsidRPr="005F3258">
        <w:fldChar w:fldCharType="begin"/>
      </w:r>
      <w:r w:rsidRPr="005F3258">
        <w:instrText xml:space="preserve"> TOC \o "1-1" \h </w:instrText>
      </w:r>
      <w:r w:rsidRPr="005F3258">
        <w:fldChar w:fldCharType="separate"/>
      </w:r>
      <w:hyperlink w:anchor="_Toc207372728" w:history="1">
        <w:r w:rsidRPr="005F3258">
          <w:rPr>
            <w:rStyle w:val="affffff7"/>
            <w:rFonts w:hint="eastAsia"/>
            <w:noProof/>
          </w:rPr>
          <w:t>前言</w:t>
        </w:r>
        <w:r w:rsidRPr="005F3258">
          <w:rPr>
            <w:noProof/>
          </w:rPr>
          <w:tab/>
        </w:r>
        <w:r w:rsidRPr="005F3258">
          <w:rPr>
            <w:noProof/>
          </w:rPr>
          <w:fldChar w:fldCharType="begin"/>
        </w:r>
        <w:r w:rsidRPr="005F3258">
          <w:rPr>
            <w:noProof/>
          </w:rPr>
          <w:instrText xml:space="preserve"> PAGEREF _Toc207372728 \h </w:instrText>
        </w:r>
        <w:r w:rsidRPr="005F3258">
          <w:rPr>
            <w:noProof/>
          </w:rPr>
        </w:r>
        <w:r w:rsidRPr="005F3258">
          <w:rPr>
            <w:noProof/>
          </w:rPr>
          <w:fldChar w:fldCharType="separate"/>
        </w:r>
        <w:r w:rsidR="008A1546">
          <w:rPr>
            <w:noProof/>
          </w:rPr>
          <w:t>II</w:t>
        </w:r>
        <w:r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29" w:history="1">
        <w:r w:rsidR="005F3258" w:rsidRPr="005F3258">
          <w:rPr>
            <w:rStyle w:val="affffff7"/>
            <w:noProof/>
          </w:rPr>
          <w:t>1</w:t>
        </w:r>
        <w:r w:rsidR="005F3258">
          <w:rPr>
            <w:rStyle w:val="affffff7"/>
            <w:noProof/>
          </w:rPr>
          <w:t xml:space="preserve"> </w:t>
        </w:r>
        <w:r w:rsidR="005F3258" w:rsidRPr="005F3258">
          <w:rPr>
            <w:rStyle w:val="affffff7"/>
            <w:rFonts w:hint="eastAsia"/>
            <w:noProof/>
          </w:rPr>
          <w:t xml:space="preserve"> 范围</w:t>
        </w:r>
        <w:r w:rsidR="005F3258" w:rsidRPr="005F3258">
          <w:rPr>
            <w:noProof/>
          </w:rPr>
          <w:tab/>
        </w:r>
        <w:r w:rsidR="005F3258" w:rsidRPr="005F3258">
          <w:rPr>
            <w:noProof/>
          </w:rPr>
          <w:fldChar w:fldCharType="begin"/>
        </w:r>
        <w:r w:rsidR="005F3258" w:rsidRPr="005F3258">
          <w:rPr>
            <w:noProof/>
          </w:rPr>
          <w:instrText xml:space="preserve"> PAGEREF _Toc207372729 \h </w:instrText>
        </w:r>
        <w:r w:rsidR="005F3258" w:rsidRPr="005F3258">
          <w:rPr>
            <w:noProof/>
          </w:rPr>
        </w:r>
        <w:r w:rsidR="005F3258" w:rsidRPr="005F3258">
          <w:rPr>
            <w:noProof/>
          </w:rPr>
          <w:fldChar w:fldCharType="separate"/>
        </w:r>
        <w:r w:rsidR="008A1546">
          <w:rPr>
            <w:noProof/>
          </w:rPr>
          <w:t>1</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0" w:history="1">
        <w:r w:rsidR="005F3258" w:rsidRPr="005F3258">
          <w:rPr>
            <w:rStyle w:val="affffff7"/>
            <w:noProof/>
          </w:rPr>
          <w:t>2</w:t>
        </w:r>
        <w:r w:rsidR="005F3258">
          <w:rPr>
            <w:rStyle w:val="affffff7"/>
            <w:noProof/>
          </w:rPr>
          <w:t xml:space="preserve"> </w:t>
        </w:r>
        <w:r w:rsidR="005F3258" w:rsidRPr="005F3258">
          <w:rPr>
            <w:rStyle w:val="affffff7"/>
            <w:rFonts w:hint="eastAsia"/>
            <w:noProof/>
          </w:rPr>
          <w:t xml:space="preserve"> 规范性引用文件</w:t>
        </w:r>
        <w:r w:rsidR="005F3258" w:rsidRPr="005F3258">
          <w:rPr>
            <w:noProof/>
          </w:rPr>
          <w:tab/>
        </w:r>
        <w:r w:rsidR="005F3258" w:rsidRPr="005F3258">
          <w:rPr>
            <w:noProof/>
          </w:rPr>
          <w:fldChar w:fldCharType="begin"/>
        </w:r>
        <w:r w:rsidR="005F3258" w:rsidRPr="005F3258">
          <w:rPr>
            <w:noProof/>
          </w:rPr>
          <w:instrText xml:space="preserve"> PAGEREF _Toc207372730 \h </w:instrText>
        </w:r>
        <w:r w:rsidR="005F3258" w:rsidRPr="005F3258">
          <w:rPr>
            <w:noProof/>
          </w:rPr>
        </w:r>
        <w:r w:rsidR="005F3258" w:rsidRPr="005F3258">
          <w:rPr>
            <w:noProof/>
          </w:rPr>
          <w:fldChar w:fldCharType="separate"/>
        </w:r>
        <w:r w:rsidR="008A1546">
          <w:rPr>
            <w:noProof/>
          </w:rPr>
          <w:t>1</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1" w:history="1">
        <w:r w:rsidR="005F3258" w:rsidRPr="005F3258">
          <w:rPr>
            <w:rStyle w:val="affffff7"/>
            <w:noProof/>
          </w:rPr>
          <w:t>3</w:t>
        </w:r>
        <w:r w:rsidR="005F3258">
          <w:rPr>
            <w:rStyle w:val="affffff7"/>
            <w:noProof/>
          </w:rPr>
          <w:t xml:space="preserve"> </w:t>
        </w:r>
        <w:r w:rsidR="005F3258" w:rsidRPr="005F3258">
          <w:rPr>
            <w:rStyle w:val="affffff7"/>
            <w:rFonts w:hint="eastAsia"/>
            <w:noProof/>
          </w:rPr>
          <w:t xml:space="preserve"> 术语和定义</w:t>
        </w:r>
        <w:r w:rsidR="005F3258" w:rsidRPr="005F3258">
          <w:rPr>
            <w:noProof/>
          </w:rPr>
          <w:tab/>
        </w:r>
        <w:r w:rsidR="005F3258" w:rsidRPr="005F3258">
          <w:rPr>
            <w:noProof/>
          </w:rPr>
          <w:fldChar w:fldCharType="begin"/>
        </w:r>
        <w:r w:rsidR="005F3258" w:rsidRPr="005F3258">
          <w:rPr>
            <w:noProof/>
          </w:rPr>
          <w:instrText xml:space="preserve"> PAGEREF _Toc207372731 \h </w:instrText>
        </w:r>
        <w:r w:rsidR="005F3258" w:rsidRPr="005F3258">
          <w:rPr>
            <w:noProof/>
          </w:rPr>
        </w:r>
        <w:r w:rsidR="005F3258" w:rsidRPr="005F3258">
          <w:rPr>
            <w:noProof/>
          </w:rPr>
          <w:fldChar w:fldCharType="separate"/>
        </w:r>
        <w:r w:rsidR="008A1546">
          <w:rPr>
            <w:noProof/>
          </w:rPr>
          <w:t>1</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2" w:history="1">
        <w:r w:rsidR="005F3258" w:rsidRPr="005F3258">
          <w:rPr>
            <w:rStyle w:val="affffff7"/>
            <w:noProof/>
          </w:rPr>
          <w:t>4</w:t>
        </w:r>
        <w:r w:rsidR="005F3258">
          <w:rPr>
            <w:rStyle w:val="affffff7"/>
            <w:noProof/>
          </w:rPr>
          <w:t xml:space="preserve"> </w:t>
        </w:r>
        <w:r w:rsidR="005F3258" w:rsidRPr="005F3258">
          <w:rPr>
            <w:rStyle w:val="affffff7"/>
            <w:rFonts w:hint="eastAsia"/>
            <w:noProof/>
          </w:rPr>
          <w:t xml:space="preserve"> 技术要求</w:t>
        </w:r>
        <w:r w:rsidR="005F3258" w:rsidRPr="005F3258">
          <w:rPr>
            <w:noProof/>
          </w:rPr>
          <w:tab/>
        </w:r>
        <w:r w:rsidR="005F3258" w:rsidRPr="005F3258">
          <w:rPr>
            <w:noProof/>
          </w:rPr>
          <w:fldChar w:fldCharType="begin"/>
        </w:r>
        <w:r w:rsidR="005F3258" w:rsidRPr="005F3258">
          <w:rPr>
            <w:noProof/>
          </w:rPr>
          <w:instrText xml:space="preserve"> PAGEREF _Toc207372732 \h </w:instrText>
        </w:r>
        <w:r w:rsidR="005F3258" w:rsidRPr="005F3258">
          <w:rPr>
            <w:noProof/>
          </w:rPr>
        </w:r>
        <w:r w:rsidR="005F3258" w:rsidRPr="005F3258">
          <w:rPr>
            <w:noProof/>
          </w:rPr>
          <w:fldChar w:fldCharType="separate"/>
        </w:r>
        <w:r w:rsidR="008A1546">
          <w:rPr>
            <w:noProof/>
          </w:rPr>
          <w:t>1</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3" w:history="1">
        <w:r w:rsidR="005F3258" w:rsidRPr="005F3258">
          <w:rPr>
            <w:rStyle w:val="affffff7"/>
            <w:noProof/>
          </w:rPr>
          <w:t>5</w:t>
        </w:r>
        <w:r w:rsidR="005F3258">
          <w:rPr>
            <w:rStyle w:val="affffff7"/>
            <w:noProof/>
          </w:rPr>
          <w:t xml:space="preserve"> </w:t>
        </w:r>
        <w:r w:rsidR="005F3258" w:rsidRPr="005F3258">
          <w:rPr>
            <w:rStyle w:val="affffff7"/>
            <w:rFonts w:hint="eastAsia"/>
            <w:noProof/>
          </w:rPr>
          <w:t xml:space="preserve"> 试验方法</w:t>
        </w:r>
        <w:r w:rsidR="005F3258" w:rsidRPr="005F3258">
          <w:rPr>
            <w:noProof/>
          </w:rPr>
          <w:tab/>
        </w:r>
        <w:r w:rsidR="005F3258" w:rsidRPr="005F3258">
          <w:rPr>
            <w:noProof/>
          </w:rPr>
          <w:fldChar w:fldCharType="begin"/>
        </w:r>
        <w:r w:rsidR="005F3258" w:rsidRPr="005F3258">
          <w:rPr>
            <w:noProof/>
          </w:rPr>
          <w:instrText xml:space="preserve"> PAGEREF _Toc207372733 \h </w:instrText>
        </w:r>
        <w:r w:rsidR="005F3258" w:rsidRPr="005F3258">
          <w:rPr>
            <w:noProof/>
          </w:rPr>
        </w:r>
        <w:r w:rsidR="005F3258" w:rsidRPr="005F3258">
          <w:rPr>
            <w:noProof/>
          </w:rPr>
          <w:fldChar w:fldCharType="separate"/>
        </w:r>
        <w:r w:rsidR="008A1546">
          <w:rPr>
            <w:noProof/>
          </w:rPr>
          <w:t>2</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4" w:history="1">
        <w:r w:rsidR="005F3258" w:rsidRPr="005F3258">
          <w:rPr>
            <w:rStyle w:val="affffff7"/>
            <w:noProof/>
          </w:rPr>
          <w:t>6</w:t>
        </w:r>
        <w:r w:rsidR="005F3258">
          <w:rPr>
            <w:rStyle w:val="affffff7"/>
            <w:noProof/>
          </w:rPr>
          <w:t xml:space="preserve"> </w:t>
        </w:r>
        <w:r w:rsidR="005F3258" w:rsidRPr="005F3258">
          <w:rPr>
            <w:rStyle w:val="affffff7"/>
            <w:rFonts w:hint="eastAsia"/>
            <w:noProof/>
          </w:rPr>
          <w:t xml:space="preserve"> 检验规则</w:t>
        </w:r>
        <w:r w:rsidR="005F3258" w:rsidRPr="005F3258">
          <w:rPr>
            <w:noProof/>
          </w:rPr>
          <w:tab/>
        </w:r>
        <w:r w:rsidR="005F3258" w:rsidRPr="005F3258">
          <w:rPr>
            <w:noProof/>
          </w:rPr>
          <w:fldChar w:fldCharType="begin"/>
        </w:r>
        <w:r w:rsidR="005F3258" w:rsidRPr="005F3258">
          <w:rPr>
            <w:noProof/>
          </w:rPr>
          <w:instrText xml:space="preserve"> PAGEREF _Toc207372734 \h </w:instrText>
        </w:r>
        <w:r w:rsidR="005F3258" w:rsidRPr="005F3258">
          <w:rPr>
            <w:noProof/>
          </w:rPr>
        </w:r>
        <w:r w:rsidR="005F3258" w:rsidRPr="005F3258">
          <w:rPr>
            <w:noProof/>
          </w:rPr>
          <w:fldChar w:fldCharType="separate"/>
        </w:r>
        <w:r w:rsidR="008A1546">
          <w:rPr>
            <w:noProof/>
          </w:rPr>
          <w:t>3</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5" w:history="1">
        <w:r w:rsidR="005F3258" w:rsidRPr="005F3258">
          <w:rPr>
            <w:rStyle w:val="affffff7"/>
            <w:noProof/>
          </w:rPr>
          <w:t>7</w:t>
        </w:r>
        <w:r w:rsidR="005F3258">
          <w:rPr>
            <w:rStyle w:val="affffff7"/>
            <w:noProof/>
          </w:rPr>
          <w:t xml:space="preserve"> </w:t>
        </w:r>
        <w:r w:rsidR="005F3258" w:rsidRPr="005F3258">
          <w:rPr>
            <w:rStyle w:val="affffff7"/>
            <w:rFonts w:hint="eastAsia"/>
            <w:noProof/>
          </w:rPr>
          <w:t xml:space="preserve"> 标志、包装、运输、贮存</w:t>
        </w:r>
        <w:r w:rsidR="005F3258" w:rsidRPr="005F3258">
          <w:rPr>
            <w:noProof/>
          </w:rPr>
          <w:tab/>
        </w:r>
        <w:r w:rsidR="005F3258" w:rsidRPr="005F3258">
          <w:rPr>
            <w:noProof/>
          </w:rPr>
          <w:fldChar w:fldCharType="begin"/>
        </w:r>
        <w:r w:rsidR="005F3258" w:rsidRPr="005F3258">
          <w:rPr>
            <w:noProof/>
          </w:rPr>
          <w:instrText xml:space="preserve"> PAGEREF _Toc207372735 \h </w:instrText>
        </w:r>
        <w:r w:rsidR="005F3258" w:rsidRPr="005F3258">
          <w:rPr>
            <w:noProof/>
          </w:rPr>
        </w:r>
        <w:r w:rsidR="005F3258" w:rsidRPr="005F3258">
          <w:rPr>
            <w:noProof/>
          </w:rPr>
          <w:fldChar w:fldCharType="separate"/>
        </w:r>
        <w:r w:rsidR="008A1546">
          <w:rPr>
            <w:noProof/>
          </w:rPr>
          <w:t>3</w:t>
        </w:r>
        <w:r w:rsidR="005F3258" w:rsidRPr="005F3258">
          <w:rPr>
            <w:noProof/>
          </w:rPr>
          <w:fldChar w:fldCharType="end"/>
        </w:r>
      </w:hyperlink>
    </w:p>
    <w:p w:rsidR="005F3258" w:rsidRPr="005F3258" w:rsidRDefault="00715CA0">
      <w:pPr>
        <w:pStyle w:val="10"/>
        <w:tabs>
          <w:tab w:val="right" w:leader="dot" w:pos="9344"/>
        </w:tabs>
        <w:rPr>
          <w:rFonts w:asciiTheme="minorHAnsi" w:eastAsiaTheme="minorEastAsia" w:hAnsiTheme="minorHAnsi" w:cstheme="minorBidi"/>
          <w:noProof/>
          <w:szCs w:val="22"/>
        </w:rPr>
      </w:pPr>
      <w:hyperlink w:anchor="_Toc207372736" w:history="1">
        <w:r w:rsidR="005F3258" w:rsidRPr="005F3258">
          <w:rPr>
            <w:rStyle w:val="affffff7"/>
            <w:noProof/>
          </w:rPr>
          <w:t>8</w:t>
        </w:r>
        <w:r w:rsidR="005F3258">
          <w:rPr>
            <w:rStyle w:val="affffff7"/>
            <w:noProof/>
          </w:rPr>
          <w:t xml:space="preserve"> </w:t>
        </w:r>
        <w:r w:rsidR="005F3258" w:rsidRPr="005F3258">
          <w:rPr>
            <w:rStyle w:val="affffff7"/>
            <w:rFonts w:hint="eastAsia"/>
            <w:noProof/>
          </w:rPr>
          <w:t xml:space="preserve"> 保质期</w:t>
        </w:r>
        <w:r w:rsidR="005F3258" w:rsidRPr="005F3258">
          <w:rPr>
            <w:noProof/>
          </w:rPr>
          <w:tab/>
        </w:r>
        <w:r w:rsidR="005F3258" w:rsidRPr="005F3258">
          <w:rPr>
            <w:noProof/>
          </w:rPr>
          <w:fldChar w:fldCharType="begin"/>
        </w:r>
        <w:r w:rsidR="005F3258" w:rsidRPr="005F3258">
          <w:rPr>
            <w:noProof/>
          </w:rPr>
          <w:instrText xml:space="preserve"> PAGEREF _Toc207372736 \h </w:instrText>
        </w:r>
        <w:r w:rsidR="005F3258" w:rsidRPr="005F3258">
          <w:rPr>
            <w:noProof/>
          </w:rPr>
        </w:r>
        <w:r w:rsidR="005F3258" w:rsidRPr="005F3258">
          <w:rPr>
            <w:noProof/>
          </w:rPr>
          <w:fldChar w:fldCharType="separate"/>
        </w:r>
        <w:r w:rsidR="008A1546">
          <w:rPr>
            <w:noProof/>
          </w:rPr>
          <w:t>3</w:t>
        </w:r>
        <w:r w:rsidR="005F3258" w:rsidRPr="005F3258">
          <w:rPr>
            <w:noProof/>
          </w:rPr>
          <w:fldChar w:fldCharType="end"/>
        </w:r>
      </w:hyperlink>
    </w:p>
    <w:p w:rsidR="005F3258" w:rsidRPr="005F3258" w:rsidRDefault="005F3258" w:rsidP="005F3258">
      <w:pPr>
        <w:pStyle w:val="afffffc"/>
        <w:spacing w:after="360"/>
        <w:sectPr w:rsidR="005F3258" w:rsidRPr="005F3258" w:rsidSect="00F3501D">
          <w:headerReference w:type="even" r:id="rId17"/>
          <w:headerReference w:type="default" r:id="rId18"/>
          <w:footerReference w:type="even" r:id="rId19"/>
          <w:footerReference w:type="default" r:id="rId20"/>
          <w:pgSz w:w="11906" w:h="16838" w:code="9"/>
          <w:pgMar w:top="1928" w:right="1134" w:bottom="1134" w:left="1134" w:header="1418" w:footer="1134" w:gutter="284"/>
          <w:pgNumType w:fmt="upperRoman" w:start="1"/>
          <w:cols w:space="425"/>
          <w:formProt w:val="0"/>
          <w:docGrid w:linePitch="312"/>
        </w:sectPr>
      </w:pPr>
      <w:r w:rsidRPr="005F3258">
        <w:fldChar w:fldCharType="end"/>
      </w:r>
    </w:p>
    <w:p w:rsidR="00D05E4E" w:rsidRDefault="00D05E4E" w:rsidP="00D05E4E">
      <w:pPr>
        <w:pStyle w:val="a6"/>
        <w:spacing w:before="900" w:after="360"/>
      </w:pPr>
      <w:bookmarkStart w:id="38" w:name="_Toc207372728"/>
      <w:bookmarkStart w:id="39" w:name="BookMark2"/>
      <w:bookmarkEnd w:id="21"/>
      <w:r w:rsidRPr="00D05E4E">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D05E4E" w:rsidRDefault="00D05E4E" w:rsidP="00D05E4E">
      <w:pPr>
        <w:pStyle w:val="affff6"/>
        <w:ind w:firstLine="420"/>
      </w:pPr>
      <w:r>
        <w:rPr>
          <w:rFonts w:hint="eastAsia"/>
        </w:rPr>
        <w:t>本文件按照GB/T 1.1—2020《标准化工作导则  第1部分：标准化文件的结构和起草规则》的规定起草。</w:t>
      </w:r>
    </w:p>
    <w:p w:rsidR="00D05E4E" w:rsidRPr="00D05E4E" w:rsidRDefault="00D05E4E" w:rsidP="00D05E4E">
      <w:pPr>
        <w:pStyle w:val="affff6"/>
        <w:ind w:firstLine="420"/>
      </w:pPr>
      <w:r w:rsidRPr="00D05E4E">
        <w:rPr>
          <w:rFonts w:hint="eastAsia"/>
        </w:rPr>
        <w:t>请注意本文件的某些内容可能涉及专利。本文件的发布机构不承担识别专利的责任。</w:t>
      </w:r>
    </w:p>
    <w:p w:rsidR="00D05E4E" w:rsidRDefault="00D05E4E" w:rsidP="00D05E4E">
      <w:pPr>
        <w:pStyle w:val="affff6"/>
        <w:ind w:firstLine="420"/>
      </w:pPr>
      <w:r>
        <w:rPr>
          <w:rFonts w:hint="eastAsia"/>
        </w:rPr>
        <w:t>本文件由</w:t>
      </w:r>
      <w:r w:rsidR="00DD63E0" w:rsidRPr="00DD63E0">
        <w:rPr>
          <w:rFonts w:hint="eastAsia"/>
        </w:rPr>
        <w:t>广州卡洛莱化妆品有限公司</w:t>
      </w:r>
      <w:r>
        <w:rPr>
          <w:rFonts w:hint="eastAsia"/>
        </w:rPr>
        <w:t>提出。</w:t>
      </w:r>
    </w:p>
    <w:p w:rsidR="00D05E4E" w:rsidRDefault="00D05E4E" w:rsidP="00D05E4E">
      <w:pPr>
        <w:pStyle w:val="affff6"/>
        <w:ind w:firstLine="420"/>
      </w:pPr>
      <w:r>
        <w:rPr>
          <w:rFonts w:hint="eastAsia"/>
        </w:rPr>
        <w:t>本文件由</w:t>
      </w:r>
      <w:r w:rsidRPr="00D05E4E">
        <w:rPr>
          <w:rFonts w:hint="eastAsia"/>
        </w:rPr>
        <w:t>中国商品学会</w:t>
      </w:r>
      <w:r>
        <w:rPr>
          <w:rFonts w:hint="eastAsia"/>
        </w:rPr>
        <w:t>归口。</w:t>
      </w:r>
    </w:p>
    <w:p w:rsidR="00D05E4E" w:rsidRDefault="00D05E4E" w:rsidP="00D05E4E">
      <w:pPr>
        <w:pStyle w:val="affff6"/>
        <w:ind w:firstLine="420"/>
      </w:pPr>
      <w:r>
        <w:rPr>
          <w:rFonts w:hint="eastAsia"/>
        </w:rPr>
        <w:t>本文件起草单位：</w:t>
      </w:r>
      <w:r w:rsidR="00DD63E0" w:rsidRPr="00DD63E0">
        <w:rPr>
          <w:rFonts w:hint="eastAsia"/>
        </w:rPr>
        <w:t>广州卡洛莱化妆品有限公司</w:t>
      </w:r>
      <w:r w:rsidR="00302398">
        <w:rPr>
          <w:rFonts w:hint="eastAsia"/>
        </w:rPr>
        <w:t>。</w:t>
      </w:r>
    </w:p>
    <w:p w:rsidR="002E6B80" w:rsidRPr="00D05E4E" w:rsidRDefault="00D05E4E" w:rsidP="0097647E">
      <w:pPr>
        <w:pStyle w:val="affff6"/>
        <w:ind w:firstLine="420"/>
        <w:sectPr w:rsidR="002E6B80" w:rsidRPr="00D05E4E" w:rsidSect="00F3501D">
          <w:headerReference w:type="even" r:id="rId21"/>
          <w:headerReference w:type="default" r:id="rId22"/>
          <w:footerReference w:type="even" r:id="rId23"/>
          <w:footerReference w:type="default" r:id="rId24"/>
          <w:pgSz w:w="11906" w:h="16838" w:code="9"/>
          <w:pgMar w:top="1928" w:right="1134" w:bottom="1134" w:left="1134" w:header="1418" w:footer="1134" w:gutter="284"/>
          <w:pgNumType w:fmt="upperRoman"/>
          <w:cols w:space="425"/>
          <w:formProt w:val="0"/>
          <w:docGrid w:linePitch="312"/>
        </w:sectPr>
      </w:pPr>
      <w:r>
        <w:rPr>
          <w:rFonts w:hint="eastAsia"/>
        </w:rPr>
        <w:t>本文件主要起草人：</w:t>
      </w:r>
      <w:r w:rsidR="002E6B80">
        <w:rPr>
          <w:rFonts w:hint="eastAsia"/>
        </w:rPr>
        <w:t>。</w:t>
      </w:r>
    </w:p>
    <w:p w:rsidR="00894836" w:rsidRPr="00145D9D" w:rsidRDefault="00894836" w:rsidP="00093D25">
      <w:pPr>
        <w:spacing w:line="20" w:lineRule="exact"/>
        <w:jc w:val="center"/>
        <w:rPr>
          <w:rFonts w:ascii="黑体" w:eastAsia="黑体" w:hAnsi="黑体"/>
          <w:sz w:val="32"/>
          <w:szCs w:val="32"/>
        </w:rPr>
      </w:pPr>
      <w:bookmarkStart w:id="40" w:name="BookMark4"/>
      <w:bookmarkEnd w:id="39"/>
    </w:p>
    <w:p w:rsidR="00894836" w:rsidRDefault="00894836" w:rsidP="00093D25">
      <w:pPr>
        <w:spacing w:line="20" w:lineRule="exact"/>
        <w:jc w:val="center"/>
        <w:rPr>
          <w:rFonts w:ascii="黑体" w:eastAsia="黑体" w:hAnsi="黑体"/>
          <w:sz w:val="32"/>
          <w:szCs w:val="32"/>
        </w:rPr>
      </w:pPr>
    </w:p>
    <w:bookmarkStart w:id="41" w:name="OLE_LINK3" w:displacedByCustomXml="next"/>
    <w:bookmarkStart w:id="42" w:name="OLE_LINK2" w:displacedByCustomXml="next"/>
    <w:bookmarkStart w:id="43" w:name="OLE_LINK1" w:displacedByCustomXml="next"/>
    <w:sdt>
      <w:sdtPr>
        <w:tag w:val="NEW_STAND_NAME"/>
        <w:id w:val="595910757"/>
        <w:lock w:val="sdtLocked"/>
        <w:placeholder>
          <w:docPart w:val="3DBDAD553443420EB62B03F0A4A77B27"/>
        </w:placeholder>
      </w:sdtPr>
      <w:sdtEndPr/>
      <w:sdtContent>
        <w:bookmarkStart w:id="44" w:name="NEW_STAND_NAME" w:displacedByCustomXml="prev"/>
        <w:p w:rsidR="00F26B7E" w:rsidRPr="00F26B7E" w:rsidRDefault="00DD63E0" w:rsidP="00DD63E0">
          <w:pPr>
            <w:pStyle w:val="afffffffff1"/>
            <w:spacing w:beforeLines="100" w:before="240" w:afterLines="220" w:after="528"/>
          </w:pPr>
          <w:r>
            <w:rPr>
              <w:rFonts w:hint="eastAsia"/>
            </w:rPr>
            <w:t>水光镜面唇釉</w:t>
          </w:r>
        </w:p>
      </w:sdtContent>
    </w:sdt>
    <w:bookmarkEnd w:id="44" w:displacedByCustomXml="prev"/>
    <w:bookmarkEnd w:id="41" w:displacedByCustomXml="prev"/>
    <w:bookmarkEnd w:id="42" w:displacedByCustomXml="prev"/>
    <w:bookmarkEnd w:id="43" w:displacedByCustomXml="prev"/>
    <w:p w:rsidR="00E2552F" w:rsidRDefault="00E2552F" w:rsidP="009E5B91">
      <w:pPr>
        <w:pStyle w:val="affc"/>
        <w:spacing w:before="240" w:after="240" w:line="24" w:lineRule="atLeast"/>
      </w:pPr>
      <w:bookmarkStart w:id="45" w:name="_Toc17233325"/>
      <w:bookmarkStart w:id="46" w:name="_Toc17233333"/>
      <w:bookmarkStart w:id="47" w:name="_Toc24884211"/>
      <w:bookmarkStart w:id="48" w:name="_Toc24884218"/>
      <w:bookmarkStart w:id="49" w:name="_Toc26648465"/>
      <w:bookmarkStart w:id="50" w:name="_Toc26718930"/>
      <w:bookmarkStart w:id="51" w:name="_Toc26986530"/>
      <w:bookmarkStart w:id="52" w:name="_Toc26986771"/>
      <w:bookmarkStart w:id="53" w:name="_Toc97192964"/>
      <w:bookmarkStart w:id="54" w:name="_Toc185860852"/>
      <w:bookmarkStart w:id="55" w:name="_Toc188533071"/>
      <w:bookmarkStart w:id="56" w:name="_Toc188533833"/>
      <w:bookmarkStart w:id="57" w:name="_Toc188618514"/>
      <w:bookmarkStart w:id="58" w:name="_Toc190359139"/>
      <w:bookmarkStart w:id="59" w:name="_Toc191051700"/>
      <w:bookmarkStart w:id="60" w:name="_Toc194407738"/>
      <w:bookmarkStart w:id="61" w:name="_Toc194939252"/>
      <w:bookmarkStart w:id="62" w:name="_Toc196215181"/>
      <w:bookmarkStart w:id="63" w:name="_Toc200463744"/>
      <w:bookmarkStart w:id="64" w:name="_Toc201743754"/>
      <w:bookmarkStart w:id="65" w:name="_Toc204852682"/>
      <w:bookmarkStart w:id="66" w:name="_Toc205213784"/>
      <w:bookmarkStart w:id="67" w:name="_Toc206075720"/>
      <w:bookmarkStart w:id="68" w:name="_Toc206079767"/>
      <w:bookmarkStart w:id="69" w:name="_Toc207358121"/>
      <w:bookmarkStart w:id="70" w:name="_Toc207372729"/>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63E35" w:rsidRPr="00963E35" w:rsidRDefault="00210A44" w:rsidP="00963E35">
      <w:pPr>
        <w:pStyle w:val="affff6"/>
        <w:spacing w:line="24" w:lineRule="atLeast"/>
        <w:ind w:firstLine="420"/>
      </w:pPr>
      <w:bookmarkStart w:id="71" w:name="_Toc17233326"/>
      <w:bookmarkStart w:id="72" w:name="_Toc17233334"/>
      <w:bookmarkStart w:id="73" w:name="_Toc24884212"/>
      <w:bookmarkStart w:id="74" w:name="_Toc24884219"/>
      <w:bookmarkStart w:id="75" w:name="_Toc26648466"/>
      <w:r>
        <w:t>本文件</w:t>
      </w:r>
      <w:r w:rsidR="00D07C71">
        <w:rPr>
          <w:rFonts w:hint="eastAsia"/>
        </w:rPr>
        <w:t>规定了</w:t>
      </w:r>
      <w:r w:rsidR="00DD63E0" w:rsidRPr="00DD63E0">
        <w:rPr>
          <w:rFonts w:hint="eastAsia"/>
        </w:rPr>
        <w:t>水光镜面唇釉</w:t>
      </w:r>
      <w:r w:rsidR="00D07C71">
        <w:rPr>
          <w:rFonts w:hint="eastAsia"/>
        </w:rPr>
        <w:t>的</w:t>
      </w:r>
      <w:r w:rsidR="00534D69">
        <w:rPr>
          <w:rFonts w:hint="eastAsia"/>
        </w:rPr>
        <w:t>技术要求、试验方法、检验规则、标志、包装、运输</w:t>
      </w:r>
      <w:r w:rsidR="005F3258">
        <w:rPr>
          <w:rFonts w:hint="eastAsia"/>
        </w:rPr>
        <w:t>、</w:t>
      </w:r>
      <w:r w:rsidR="00534D69">
        <w:rPr>
          <w:rFonts w:hint="eastAsia"/>
        </w:rPr>
        <w:t>贮存</w:t>
      </w:r>
      <w:r w:rsidR="005F3258">
        <w:rPr>
          <w:rFonts w:hint="eastAsia"/>
        </w:rPr>
        <w:t>和保质期</w:t>
      </w:r>
      <w:r w:rsidR="00963E35">
        <w:rPr>
          <w:rFonts w:hint="eastAsia"/>
        </w:rPr>
        <w:t>。</w:t>
      </w:r>
    </w:p>
    <w:p w:rsidR="00210A44" w:rsidRDefault="00210A44" w:rsidP="009E5B91">
      <w:pPr>
        <w:pStyle w:val="affff6"/>
        <w:spacing w:line="24" w:lineRule="atLeast"/>
        <w:ind w:firstLine="420"/>
      </w:pPr>
      <w:r>
        <w:rPr>
          <w:rFonts w:hint="eastAsia"/>
        </w:rPr>
        <w:t>本文件适用于</w:t>
      </w:r>
      <w:r w:rsidR="00DD63E0" w:rsidRPr="00DD63E0">
        <w:rPr>
          <w:rFonts w:hint="eastAsia"/>
        </w:rPr>
        <w:t>水光镜面唇釉</w:t>
      </w:r>
      <w:r w:rsidR="00534D69">
        <w:rPr>
          <w:rFonts w:hint="eastAsia"/>
        </w:rPr>
        <w:t>的生产与检验</w:t>
      </w:r>
      <w:r>
        <w:rPr>
          <w:rFonts w:hint="eastAsia"/>
        </w:rPr>
        <w:t>。</w:t>
      </w:r>
    </w:p>
    <w:p w:rsidR="00E2552F" w:rsidRDefault="00E2552F" w:rsidP="009E5B91">
      <w:pPr>
        <w:pStyle w:val="affc"/>
        <w:spacing w:before="240" w:after="240" w:line="24" w:lineRule="atLeast"/>
      </w:pPr>
      <w:bookmarkStart w:id="76" w:name="_Toc26718931"/>
      <w:bookmarkStart w:id="77" w:name="_Toc26986531"/>
      <w:bookmarkStart w:id="78" w:name="_Toc26986772"/>
      <w:bookmarkStart w:id="79" w:name="_Toc97192965"/>
      <w:bookmarkStart w:id="80" w:name="_Toc185860853"/>
      <w:bookmarkStart w:id="81" w:name="_Toc188533072"/>
      <w:bookmarkStart w:id="82" w:name="_Toc188533834"/>
      <w:bookmarkStart w:id="83" w:name="_Toc188618515"/>
      <w:bookmarkStart w:id="84" w:name="_Toc190359140"/>
      <w:bookmarkStart w:id="85" w:name="_Toc191051701"/>
      <w:bookmarkStart w:id="86" w:name="_Toc194407739"/>
      <w:bookmarkStart w:id="87" w:name="_Toc194939253"/>
      <w:bookmarkStart w:id="88" w:name="_Toc196215182"/>
      <w:bookmarkStart w:id="89" w:name="_Toc200463745"/>
      <w:bookmarkStart w:id="90" w:name="_Toc201743755"/>
      <w:bookmarkStart w:id="91" w:name="_Toc204852683"/>
      <w:bookmarkStart w:id="92" w:name="_Toc205213785"/>
      <w:bookmarkStart w:id="93" w:name="_Toc206075721"/>
      <w:bookmarkStart w:id="94" w:name="_Toc206079768"/>
      <w:bookmarkStart w:id="95" w:name="_Toc207358122"/>
      <w:bookmarkStart w:id="96" w:name="_Toc207372730"/>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3975F8" w:rsidP="009E5B91">
          <w:pPr>
            <w:pStyle w:val="affff6"/>
            <w:spacing w:line="24" w:lineRule="atLeas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D63E0" w:rsidRDefault="005F3258" w:rsidP="00A43770">
      <w:pPr>
        <w:pStyle w:val="affff6"/>
        <w:ind w:firstLine="420"/>
      </w:pPr>
      <w:bookmarkStart w:id="97" w:name="_Toc97192966"/>
      <w:bookmarkStart w:id="98" w:name="_Toc185860854"/>
      <w:bookmarkStart w:id="99" w:name="_Toc188533073"/>
      <w:bookmarkStart w:id="100" w:name="_Toc188533835"/>
      <w:bookmarkStart w:id="101" w:name="_Toc188618516"/>
      <w:bookmarkStart w:id="102" w:name="_Toc190359141"/>
      <w:bookmarkStart w:id="103" w:name="_Toc191051702"/>
      <w:bookmarkStart w:id="104" w:name="_Toc194407740"/>
      <w:bookmarkStart w:id="105" w:name="_Toc194939254"/>
      <w:bookmarkStart w:id="106" w:name="_Toc196215183"/>
      <w:bookmarkStart w:id="107" w:name="_Toc200463746"/>
      <w:bookmarkStart w:id="108" w:name="_Toc201743756"/>
      <w:bookmarkStart w:id="109" w:name="_Toc204852684"/>
      <w:bookmarkStart w:id="110" w:name="_Toc205213786"/>
      <w:bookmarkStart w:id="111" w:name="_Toc206075722"/>
      <w:bookmarkStart w:id="112" w:name="_Toc206079769"/>
      <w:bookmarkStart w:id="113" w:name="_GoBack"/>
      <w:r>
        <w:t>GB</w:t>
      </w:r>
      <w:r>
        <w:rPr>
          <w:rFonts w:hint="eastAsia"/>
        </w:rPr>
        <w:t xml:space="preserve"> 5296.3</w:t>
      </w:r>
      <w:r w:rsidRPr="005F3258">
        <w:rPr>
          <w:rFonts w:ascii="Calibri" w:hAnsi="Calibri"/>
          <w:noProof w:val="0"/>
          <w:kern w:val="2"/>
          <w:szCs w:val="21"/>
        </w:rPr>
        <w:t xml:space="preserve"> </w:t>
      </w:r>
      <w:hyperlink r:id="rId25" w:tgtFrame="_blank" w:history="1">
        <w:r w:rsidRPr="005F3258">
          <w:rPr>
            <w:rStyle w:val="affffff7"/>
          </w:rPr>
          <w:t>消费品使用说明 化妆品通用标签</w:t>
        </w:r>
      </w:hyperlink>
    </w:p>
    <w:p w:rsidR="00DD63E0" w:rsidRDefault="007E3F83" w:rsidP="00A43770">
      <w:pPr>
        <w:pStyle w:val="affff6"/>
        <w:ind w:firstLine="420"/>
      </w:pPr>
      <w:r>
        <w:t>GB/T 13531.1</w:t>
      </w:r>
      <w:r w:rsidR="005F3258" w:rsidRPr="005F3258">
        <w:rPr>
          <w:rFonts w:ascii="Calibri" w:hAnsi="Calibri"/>
          <w:noProof w:val="0"/>
          <w:kern w:val="2"/>
          <w:szCs w:val="21"/>
        </w:rPr>
        <w:t xml:space="preserve"> </w:t>
      </w:r>
      <w:hyperlink r:id="rId26" w:tgtFrame="_blank" w:history="1">
        <w:r w:rsidR="005F3258" w:rsidRPr="005F3258">
          <w:rPr>
            <w:rStyle w:val="affffff7"/>
          </w:rPr>
          <w:t>化妆品通用检验方法 pH值的测定</w:t>
        </w:r>
      </w:hyperlink>
    </w:p>
    <w:p w:rsidR="00DD63E0" w:rsidRDefault="00DD63E0" w:rsidP="00A43770">
      <w:pPr>
        <w:pStyle w:val="affff6"/>
        <w:ind w:firstLine="420"/>
      </w:pPr>
      <w:r>
        <w:rPr>
          <w:rFonts w:hint="eastAsia"/>
        </w:rPr>
        <w:t>GB/T 22731</w:t>
      </w:r>
      <w:r w:rsidR="005F3258" w:rsidRPr="005F3258">
        <w:rPr>
          <w:rFonts w:ascii="Calibri" w:hAnsi="Calibri"/>
          <w:noProof w:val="0"/>
          <w:kern w:val="2"/>
          <w:szCs w:val="21"/>
        </w:rPr>
        <w:t xml:space="preserve"> </w:t>
      </w:r>
      <w:hyperlink r:id="rId27" w:tgtFrame="_blank" w:history="1">
        <w:r w:rsidR="005F3258" w:rsidRPr="005F3258">
          <w:rPr>
            <w:rStyle w:val="affffff7"/>
          </w:rPr>
          <w:t>日用香精</w:t>
        </w:r>
      </w:hyperlink>
    </w:p>
    <w:p w:rsidR="00DD63E0" w:rsidRDefault="00D420B0" w:rsidP="00A43770">
      <w:pPr>
        <w:pStyle w:val="affff6"/>
        <w:ind w:firstLine="420"/>
      </w:pPr>
      <w:r>
        <w:rPr>
          <w:rFonts w:hint="eastAsia"/>
        </w:rPr>
        <w:t>JJF 1070</w:t>
      </w:r>
      <w:r w:rsidR="005F3258" w:rsidRPr="005F3258">
        <w:rPr>
          <w:rFonts w:ascii="Calibri" w:hAnsi="Calibri"/>
          <w:noProof w:val="0"/>
          <w:kern w:val="2"/>
          <w:szCs w:val="21"/>
        </w:rPr>
        <w:t xml:space="preserve"> </w:t>
      </w:r>
      <w:hyperlink r:id="rId28" w:tgtFrame="_blank" w:history="1">
        <w:r w:rsidR="005F3258" w:rsidRPr="005F3258">
          <w:rPr>
            <w:rStyle w:val="affffff7"/>
          </w:rPr>
          <w:t>定量包装商品净含量计量检验规则</w:t>
        </w:r>
      </w:hyperlink>
    </w:p>
    <w:p w:rsidR="005F3258" w:rsidRDefault="005F3258" w:rsidP="00A43770">
      <w:pPr>
        <w:pStyle w:val="affff6"/>
        <w:ind w:firstLine="420"/>
      </w:pPr>
      <w:r>
        <w:rPr>
          <w:rFonts w:hint="eastAsia"/>
        </w:rPr>
        <w:t>QB/T 1684</w:t>
      </w:r>
      <w:r w:rsidRPr="005F3258">
        <w:rPr>
          <w:rFonts w:ascii="Calibri" w:hAnsi="Calibri"/>
          <w:noProof w:val="0"/>
          <w:kern w:val="2"/>
          <w:szCs w:val="21"/>
        </w:rPr>
        <w:t xml:space="preserve"> </w:t>
      </w:r>
      <w:hyperlink r:id="rId29" w:tgtFrame="_blank" w:history="1">
        <w:r w:rsidRPr="005F3258">
          <w:rPr>
            <w:rStyle w:val="affffff7"/>
          </w:rPr>
          <w:t>化妆品检验规则</w:t>
        </w:r>
      </w:hyperlink>
    </w:p>
    <w:p w:rsidR="005F3258" w:rsidRDefault="005F3258" w:rsidP="00A43770">
      <w:pPr>
        <w:pStyle w:val="affff6"/>
        <w:ind w:firstLine="420"/>
      </w:pPr>
      <w:r w:rsidRPr="007E3F83">
        <w:rPr>
          <w:rFonts w:hint="eastAsia"/>
        </w:rPr>
        <w:t>QB/T 1685</w:t>
      </w:r>
      <w:r w:rsidRPr="005F3258">
        <w:rPr>
          <w:rFonts w:ascii="Calibri" w:hAnsi="Calibri"/>
          <w:noProof w:val="0"/>
          <w:kern w:val="2"/>
          <w:szCs w:val="21"/>
        </w:rPr>
        <w:t xml:space="preserve"> </w:t>
      </w:r>
      <w:hyperlink r:id="rId30" w:tgtFrame="_blank" w:history="1">
        <w:r w:rsidRPr="005F3258">
          <w:rPr>
            <w:rStyle w:val="affffff7"/>
          </w:rPr>
          <w:t>化妆品产品包装外观要求</w:t>
        </w:r>
      </w:hyperlink>
    </w:p>
    <w:p w:rsidR="007E3F83" w:rsidRPr="007E3F83" w:rsidRDefault="007E3F83" w:rsidP="00A43770">
      <w:pPr>
        <w:pStyle w:val="affff6"/>
        <w:ind w:firstLine="420"/>
      </w:pPr>
      <w:r w:rsidRPr="007E3F83">
        <w:rPr>
          <w:rFonts w:hint="eastAsia"/>
        </w:rPr>
        <w:t>《化妆品安全技术规范》（2015 年版）</w:t>
      </w:r>
      <w:bookmarkEnd w:id="113"/>
    </w:p>
    <w:p w:rsidR="00B265BC" w:rsidRPr="00E030F9" w:rsidRDefault="00FD59EB" w:rsidP="009E5B91">
      <w:pPr>
        <w:pStyle w:val="affc"/>
        <w:spacing w:before="240" w:after="240" w:line="24" w:lineRule="atLeast"/>
      </w:pPr>
      <w:bookmarkStart w:id="114" w:name="_Toc207358123"/>
      <w:bookmarkStart w:id="115" w:name="_Toc207372731"/>
      <w:r>
        <w:rPr>
          <w:rFonts w:hint="eastAsia"/>
          <w:szCs w:val="21"/>
        </w:rPr>
        <w:t>术语和定义</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bookmarkEnd w:id="115"/>
    </w:p>
    <w:bookmarkStart w:id="116" w:name="_Toc26986532" w:displacedByCustomXml="next"/>
    <w:bookmarkEnd w:id="116" w:displacedByCustomXml="next"/>
    <w:bookmarkStart w:id="117" w:name="OLE_LINK4" w:displacedByCustomXml="next"/>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17" w:displacedByCustomXml="prev"/>
        <w:p w:rsidR="00C45F6D" w:rsidRDefault="00534D69" w:rsidP="003F0070">
          <w:pPr>
            <w:pStyle w:val="affff6"/>
            <w:spacing w:line="24" w:lineRule="atLeast"/>
            <w:ind w:firstLine="420"/>
          </w:pPr>
          <w:r>
            <w:t>本文件没有需要界定的术语和定义。</w:t>
          </w:r>
        </w:p>
      </w:sdtContent>
    </w:sdt>
    <w:p w:rsidR="00D07C71" w:rsidRDefault="00534D69" w:rsidP="00AC0361">
      <w:pPr>
        <w:pStyle w:val="affc"/>
        <w:spacing w:before="240" w:after="240"/>
      </w:pPr>
      <w:bookmarkStart w:id="118" w:name="_Toc207358124"/>
      <w:bookmarkStart w:id="119" w:name="_Toc207372732"/>
      <w:r>
        <w:rPr>
          <w:rFonts w:hint="eastAsia"/>
        </w:rPr>
        <w:t>技术要求</w:t>
      </w:r>
      <w:bookmarkEnd w:id="118"/>
      <w:bookmarkEnd w:id="119"/>
    </w:p>
    <w:p w:rsidR="00DD63E0" w:rsidRDefault="00DD63E0" w:rsidP="00534D69">
      <w:pPr>
        <w:pStyle w:val="affd"/>
        <w:spacing w:before="120" w:after="120"/>
      </w:pPr>
      <w:r>
        <w:rPr>
          <w:rFonts w:hint="eastAsia"/>
        </w:rPr>
        <w:t>原材料</w:t>
      </w:r>
    </w:p>
    <w:p w:rsidR="00DD63E0" w:rsidRPr="00DD63E0" w:rsidRDefault="00DD63E0" w:rsidP="00DD63E0">
      <w:pPr>
        <w:pStyle w:val="affff6"/>
        <w:ind w:firstLine="420"/>
      </w:pPr>
      <w:r>
        <w:rPr>
          <w:rFonts w:hint="eastAsia"/>
        </w:rPr>
        <w:t>应符合《</w:t>
      </w:r>
      <w:r w:rsidR="007E3F83">
        <w:t>化妆品安全技术规范</w:t>
      </w:r>
      <w:r>
        <w:rPr>
          <w:rFonts w:hint="eastAsia"/>
        </w:rPr>
        <w:t>》的规定，使用的香精应符合 GB/T 22731 的规定。</w:t>
      </w:r>
    </w:p>
    <w:p w:rsidR="00D07C71" w:rsidRDefault="00DD63E0" w:rsidP="00534D69">
      <w:pPr>
        <w:pStyle w:val="affd"/>
        <w:spacing w:before="120" w:after="120"/>
      </w:pPr>
      <w:r>
        <w:rPr>
          <w:rFonts w:hint="eastAsia"/>
        </w:rPr>
        <w:t>感官</w:t>
      </w:r>
    </w:p>
    <w:p w:rsidR="00DD63E0" w:rsidRDefault="00DD63E0" w:rsidP="00DD63E0">
      <w:pPr>
        <w:pStyle w:val="affff6"/>
        <w:ind w:firstLine="420"/>
      </w:pPr>
      <w:r>
        <w:rPr>
          <w:rFonts w:hint="eastAsia"/>
        </w:rPr>
        <w:t>应符合表 1 的规定。</w:t>
      </w:r>
    </w:p>
    <w:p w:rsidR="00DD63E0" w:rsidRDefault="00DD63E0" w:rsidP="00DD63E0">
      <w:pPr>
        <w:pStyle w:val="aff2"/>
        <w:spacing w:before="120" w:after="120"/>
      </w:pPr>
      <w:r>
        <w:t>感官</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5"/>
        <w:gridCol w:w="4689"/>
      </w:tblGrid>
      <w:tr w:rsidR="00DD63E0" w:rsidTr="00DD63E0">
        <w:trPr>
          <w:tblHeader/>
          <w:jc w:val="center"/>
        </w:trPr>
        <w:tc>
          <w:tcPr>
            <w:tcW w:w="4785" w:type="dxa"/>
            <w:tcBorders>
              <w:top w:val="single" w:sz="8" w:space="0" w:color="auto"/>
              <w:bottom w:val="single" w:sz="8" w:space="0" w:color="auto"/>
            </w:tcBorders>
            <w:shd w:val="clear" w:color="auto" w:fill="auto"/>
            <w:vAlign w:val="center"/>
          </w:tcPr>
          <w:p w:rsidR="00DD63E0" w:rsidRDefault="00DD63E0" w:rsidP="00DD63E0">
            <w:pPr>
              <w:pStyle w:val="afffffffff2"/>
            </w:pPr>
            <w:r>
              <w:t>项目</w:t>
            </w:r>
          </w:p>
        </w:tc>
        <w:tc>
          <w:tcPr>
            <w:tcW w:w="4785" w:type="dxa"/>
            <w:tcBorders>
              <w:top w:val="single" w:sz="8" w:space="0" w:color="auto"/>
              <w:bottom w:val="single" w:sz="8" w:space="0" w:color="auto"/>
            </w:tcBorders>
            <w:shd w:val="clear" w:color="auto" w:fill="auto"/>
            <w:vAlign w:val="center"/>
          </w:tcPr>
          <w:p w:rsidR="00DD63E0" w:rsidRDefault="00DD63E0" w:rsidP="00DD63E0">
            <w:pPr>
              <w:pStyle w:val="afffffffff2"/>
            </w:pPr>
            <w:r>
              <w:t>指标</w:t>
            </w:r>
          </w:p>
        </w:tc>
      </w:tr>
      <w:tr w:rsidR="00DD63E0" w:rsidTr="00DD63E0">
        <w:trPr>
          <w:jc w:val="center"/>
        </w:trPr>
        <w:tc>
          <w:tcPr>
            <w:tcW w:w="4785" w:type="dxa"/>
            <w:tcBorders>
              <w:top w:val="single" w:sz="8" w:space="0" w:color="auto"/>
            </w:tcBorders>
            <w:shd w:val="clear" w:color="auto" w:fill="auto"/>
            <w:vAlign w:val="center"/>
          </w:tcPr>
          <w:p w:rsidR="00DD63E0" w:rsidRDefault="00DD63E0" w:rsidP="00DD63E0">
            <w:pPr>
              <w:pStyle w:val="afffffffff2"/>
            </w:pPr>
            <w:r>
              <w:t>外观</w:t>
            </w:r>
          </w:p>
        </w:tc>
        <w:tc>
          <w:tcPr>
            <w:tcW w:w="4785" w:type="dxa"/>
            <w:tcBorders>
              <w:top w:val="single" w:sz="8" w:space="0" w:color="auto"/>
            </w:tcBorders>
            <w:shd w:val="clear" w:color="auto" w:fill="auto"/>
            <w:vAlign w:val="center"/>
          </w:tcPr>
          <w:p w:rsidR="00DD63E0" w:rsidRDefault="00DD63E0" w:rsidP="00DD63E0">
            <w:pPr>
              <w:pStyle w:val="afffffffff2"/>
            </w:pPr>
            <w:r>
              <w:t>细腻均一的粘稠状液体</w:t>
            </w:r>
          </w:p>
        </w:tc>
      </w:tr>
      <w:tr w:rsidR="00DD63E0" w:rsidTr="00DD63E0">
        <w:trPr>
          <w:jc w:val="center"/>
        </w:trPr>
        <w:tc>
          <w:tcPr>
            <w:tcW w:w="4785" w:type="dxa"/>
            <w:shd w:val="clear" w:color="auto" w:fill="auto"/>
            <w:vAlign w:val="center"/>
          </w:tcPr>
          <w:p w:rsidR="00DD63E0" w:rsidRDefault="00DD63E0" w:rsidP="00DD63E0">
            <w:pPr>
              <w:pStyle w:val="afffffffff2"/>
            </w:pPr>
            <w:r>
              <w:t>色泽</w:t>
            </w:r>
          </w:p>
        </w:tc>
        <w:tc>
          <w:tcPr>
            <w:tcW w:w="4785" w:type="dxa"/>
            <w:shd w:val="clear" w:color="auto" w:fill="auto"/>
            <w:vAlign w:val="center"/>
          </w:tcPr>
          <w:p w:rsidR="00DD63E0" w:rsidRDefault="00DD63E0" w:rsidP="00DD63E0">
            <w:pPr>
              <w:pStyle w:val="afffffffff2"/>
            </w:pPr>
            <w:r>
              <w:t>符合规定色泽，色泽均匀一致</w:t>
            </w:r>
          </w:p>
        </w:tc>
      </w:tr>
      <w:tr w:rsidR="00DD63E0" w:rsidTr="00DD63E0">
        <w:trPr>
          <w:jc w:val="center"/>
        </w:trPr>
        <w:tc>
          <w:tcPr>
            <w:tcW w:w="4785" w:type="dxa"/>
            <w:shd w:val="clear" w:color="auto" w:fill="auto"/>
            <w:vAlign w:val="center"/>
          </w:tcPr>
          <w:p w:rsidR="00DD63E0" w:rsidRDefault="00DD63E0" w:rsidP="00DD63E0">
            <w:pPr>
              <w:pStyle w:val="afffffffff2"/>
            </w:pPr>
            <w:r>
              <w:t>气味</w:t>
            </w:r>
          </w:p>
        </w:tc>
        <w:tc>
          <w:tcPr>
            <w:tcW w:w="4785" w:type="dxa"/>
            <w:shd w:val="clear" w:color="auto" w:fill="auto"/>
            <w:vAlign w:val="center"/>
          </w:tcPr>
          <w:p w:rsidR="00DD63E0" w:rsidRDefault="00DD63E0" w:rsidP="00DD63E0">
            <w:pPr>
              <w:pStyle w:val="afffffffff2"/>
            </w:pPr>
            <w:r>
              <w:t>符合规定香气，无油脂异味</w:t>
            </w:r>
          </w:p>
        </w:tc>
      </w:tr>
    </w:tbl>
    <w:p w:rsidR="00DD63E0" w:rsidRDefault="00DD63E0" w:rsidP="00DD63E0">
      <w:pPr>
        <w:pStyle w:val="affff6"/>
        <w:ind w:firstLine="420"/>
      </w:pPr>
    </w:p>
    <w:p w:rsidR="00DD63E0" w:rsidRPr="00DD63E0" w:rsidRDefault="00DD63E0" w:rsidP="00DD63E0">
      <w:pPr>
        <w:pStyle w:val="affd"/>
        <w:spacing w:before="120" w:after="120"/>
      </w:pPr>
      <w:r>
        <w:t>理化指标</w:t>
      </w:r>
    </w:p>
    <w:p w:rsidR="00D07C71" w:rsidRDefault="00DD63E0" w:rsidP="00F16525">
      <w:pPr>
        <w:pStyle w:val="affff6"/>
        <w:ind w:firstLine="420"/>
      </w:pPr>
      <w:r>
        <w:t>应符合表</w:t>
      </w:r>
      <w:r>
        <w:rPr>
          <w:rFonts w:hint="eastAsia"/>
        </w:rPr>
        <w:t xml:space="preserve"> 2 的规定。</w:t>
      </w:r>
    </w:p>
    <w:p w:rsidR="00DD63E0" w:rsidRDefault="00DD63E0" w:rsidP="00DD63E0">
      <w:pPr>
        <w:pStyle w:val="aff2"/>
        <w:spacing w:before="120" w:after="120"/>
      </w:pPr>
      <w:r>
        <w:rPr>
          <w:rFonts w:hint="eastAsia"/>
        </w:rPr>
        <w:t>理化指标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1"/>
        <w:gridCol w:w="4693"/>
      </w:tblGrid>
      <w:tr w:rsidR="00DD63E0" w:rsidTr="00DD63E0">
        <w:trPr>
          <w:tblHeader/>
          <w:jc w:val="center"/>
        </w:trPr>
        <w:tc>
          <w:tcPr>
            <w:tcW w:w="4785" w:type="dxa"/>
            <w:tcBorders>
              <w:top w:val="single" w:sz="8" w:space="0" w:color="auto"/>
              <w:bottom w:val="single" w:sz="8" w:space="0" w:color="auto"/>
            </w:tcBorders>
            <w:shd w:val="clear" w:color="auto" w:fill="auto"/>
            <w:vAlign w:val="center"/>
          </w:tcPr>
          <w:p w:rsidR="00DD63E0" w:rsidRDefault="00DD63E0" w:rsidP="00DD63E0">
            <w:pPr>
              <w:pStyle w:val="afffffffff2"/>
            </w:pPr>
            <w:r>
              <w:t>项目</w:t>
            </w:r>
          </w:p>
        </w:tc>
        <w:tc>
          <w:tcPr>
            <w:tcW w:w="4785" w:type="dxa"/>
            <w:tcBorders>
              <w:top w:val="single" w:sz="8" w:space="0" w:color="auto"/>
              <w:bottom w:val="single" w:sz="8" w:space="0" w:color="auto"/>
            </w:tcBorders>
            <w:shd w:val="clear" w:color="auto" w:fill="auto"/>
            <w:vAlign w:val="center"/>
          </w:tcPr>
          <w:p w:rsidR="00DD63E0" w:rsidRDefault="00DD63E0" w:rsidP="00DD63E0">
            <w:pPr>
              <w:pStyle w:val="afffffffff2"/>
            </w:pPr>
            <w:r>
              <w:t>指标</w:t>
            </w:r>
          </w:p>
        </w:tc>
      </w:tr>
      <w:tr w:rsidR="00DD63E0" w:rsidTr="00DD63E0">
        <w:trPr>
          <w:jc w:val="center"/>
        </w:trPr>
        <w:tc>
          <w:tcPr>
            <w:tcW w:w="4785" w:type="dxa"/>
            <w:tcBorders>
              <w:top w:val="single" w:sz="8" w:space="0" w:color="auto"/>
            </w:tcBorders>
            <w:shd w:val="clear" w:color="auto" w:fill="auto"/>
            <w:vAlign w:val="center"/>
          </w:tcPr>
          <w:p w:rsidR="00DD63E0" w:rsidRDefault="00DD63E0" w:rsidP="00DD63E0">
            <w:pPr>
              <w:pStyle w:val="afffffffff2"/>
            </w:pPr>
            <w:r>
              <w:t>耐热</w:t>
            </w:r>
          </w:p>
        </w:tc>
        <w:tc>
          <w:tcPr>
            <w:tcW w:w="4785" w:type="dxa"/>
            <w:tcBorders>
              <w:top w:val="single" w:sz="8" w:space="0" w:color="auto"/>
            </w:tcBorders>
            <w:shd w:val="clear" w:color="auto" w:fill="auto"/>
            <w:vAlign w:val="center"/>
          </w:tcPr>
          <w:p w:rsidR="00DD63E0" w:rsidRDefault="00D420B0" w:rsidP="00DD63E0">
            <w:pPr>
              <w:pStyle w:val="afffffffff2"/>
            </w:pPr>
            <w:r>
              <w:t>（</w:t>
            </w:r>
            <w:r>
              <w:rPr>
                <w:rFonts w:hint="eastAsia"/>
              </w:rPr>
              <w:t>45±1</w:t>
            </w:r>
            <w:r>
              <w:t>）</w:t>
            </w:r>
            <w:r>
              <w:t>℃</w:t>
            </w:r>
            <w:r>
              <w:t>，</w:t>
            </w:r>
            <w:r>
              <w:rPr>
                <w:rFonts w:hint="eastAsia"/>
              </w:rPr>
              <w:t>24 h，恢复室温后，无浮油，无分层，性状与原样保持一致</w:t>
            </w:r>
          </w:p>
        </w:tc>
      </w:tr>
      <w:tr w:rsidR="00DD63E0" w:rsidTr="00DD63E0">
        <w:trPr>
          <w:jc w:val="center"/>
        </w:trPr>
        <w:tc>
          <w:tcPr>
            <w:tcW w:w="4785" w:type="dxa"/>
            <w:shd w:val="clear" w:color="auto" w:fill="auto"/>
            <w:vAlign w:val="center"/>
          </w:tcPr>
          <w:p w:rsidR="00DD63E0" w:rsidRDefault="00DD63E0" w:rsidP="00DD63E0">
            <w:pPr>
              <w:pStyle w:val="afffffffff2"/>
            </w:pPr>
            <w:r>
              <w:t>耐寒</w:t>
            </w:r>
          </w:p>
        </w:tc>
        <w:tc>
          <w:tcPr>
            <w:tcW w:w="4785" w:type="dxa"/>
            <w:shd w:val="clear" w:color="auto" w:fill="auto"/>
            <w:vAlign w:val="center"/>
          </w:tcPr>
          <w:p w:rsidR="00DD63E0" w:rsidRDefault="00D420B0" w:rsidP="00D420B0">
            <w:pPr>
              <w:pStyle w:val="afffffffff2"/>
            </w:pPr>
            <w:r>
              <w:rPr>
                <w:rFonts w:hint="eastAsia"/>
              </w:rPr>
              <w:t xml:space="preserve">-15 </w:t>
            </w:r>
            <w:r>
              <w:t>℃</w:t>
            </w:r>
            <w:r>
              <w:rPr>
                <w:rFonts w:hAnsi="宋体" w:hint="eastAsia"/>
              </w:rPr>
              <w:t>～</w:t>
            </w:r>
            <w:r>
              <w:rPr>
                <w:rFonts w:hint="eastAsia"/>
              </w:rPr>
              <w:t xml:space="preserve">-5 </w:t>
            </w:r>
            <w:r>
              <w:t>℃</w:t>
            </w:r>
            <w:r>
              <w:t>，</w:t>
            </w:r>
            <w:r>
              <w:rPr>
                <w:rFonts w:hint="eastAsia"/>
              </w:rPr>
              <w:t>24 h，恢复室温后，性状与原样保持一致</w:t>
            </w:r>
          </w:p>
        </w:tc>
      </w:tr>
      <w:tr w:rsidR="00DD63E0" w:rsidTr="00DD63E0">
        <w:trPr>
          <w:jc w:val="center"/>
        </w:trPr>
        <w:tc>
          <w:tcPr>
            <w:tcW w:w="4785" w:type="dxa"/>
            <w:shd w:val="clear" w:color="auto" w:fill="auto"/>
            <w:vAlign w:val="center"/>
          </w:tcPr>
          <w:p w:rsidR="00DD63E0" w:rsidRDefault="00DD63E0" w:rsidP="00DD63E0">
            <w:pPr>
              <w:pStyle w:val="afffffffff2"/>
            </w:pPr>
            <w:r>
              <w:t>p</w:t>
            </w:r>
            <w:r>
              <w:rPr>
                <w:rFonts w:hint="eastAsia"/>
              </w:rPr>
              <w:t>H值</w:t>
            </w:r>
          </w:p>
        </w:tc>
        <w:tc>
          <w:tcPr>
            <w:tcW w:w="4785" w:type="dxa"/>
            <w:shd w:val="clear" w:color="auto" w:fill="auto"/>
            <w:vAlign w:val="center"/>
          </w:tcPr>
          <w:p w:rsidR="00DD63E0" w:rsidRDefault="00DD63E0" w:rsidP="00DD63E0">
            <w:pPr>
              <w:pStyle w:val="afffffffff2"/>
            </w:pPr>
            <w:r>
              <w:rPr>
                <w:rFonts w:hint="eastAsia"/>
              </w:rPr>
              <w:t>4.5</w:t>
            </w:r>
            <w:r>
              <w:rPr>
                <w:rFonts w:hAnsi="宋体" w:hint="eastAsia"/>
              </w:rPr>
              <w:t>～</w:t>
            </w:r>
            <w:r>
              <w:rPr>
                <w:rFonts w:hint="eastAsia"/>
              </w:rPr>
              <w:t>7.0</w:t>
            </w:r>
          </w:p>
        </w:tc>
      </w:tr>
    </w:tbl>
    <w:p w:rsidR="00302398" w:rsidRDefault="00302398" w:rsidP="00F16525">
      <w:pPr>
        <w:pStyle w:val="affff6"/>
        <w:ind w:firstLine="420"/>
      </w:pPr>
    </w:p>
    <w:p w:rsidR="00DD63E0" w:rsidRDefault="00D420B0" w:rsidP="00D420B0">
      <w:pPr>
        <w:pStyle w:val="affd"/>
        <w:spacing w:before="120" w:after="120"/>
      </w:pPr>
      <w:r>
        <w:t>卫生指标</w:t>
      </w:r>
    </w:p>
    <w:p w:rsidR="00302398" w:rsidRDefault="00D420B0" w:rsidP="00F16525">
      <w:pPr>
        <w:pStyle w:val="affff6"/>
        <w:ind w:firstLine="420"/>
      </w:pPr>
      <w:r>
        <w:t>应符合表</w:t>
      </w:r>
      <w:r>
        <w:rPr>
          <w:rFonts w:hint="eastAsia"/>
        </w:rPr>
        <w:t xml:space="preserve"> 3 的规定。</w:t>
      </w:r>
    </w:p>
    <w:p w:rsidR="00D420B0" w:rsidRDefault="00D420B0" w:rsidP="00D420B0">
      <w:pPr>
        <w:pStyle w:val="aff2"/>
        <w:spacing w:before="120" w:after="120"/>
      </w:pPr>
      <w:r>
        <w:t>卫生指标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D420B0" w:rsidTr="007E3F83">
        <w:trPr>
          <w:tblHeader/>
          <w:jc w:val="center"/>
        </w:trPr>
        <w:tc>
          <w:tcPr>
            <w:tcW w:w="4688" w:type="dxa"/>
            <w:tcBorders>
              <w:top w:val="single" w:sz="8" w:space="0" w:color="auto"/>
              <w:bottom w:val="single" w:sz="8" w:space="0" w:color="auto"/>
            </w:tcBorders>
            <w:shd w:val="clear" w:color="auto" w:fill="auto"/>
            <w:vAlign w:val="center"/>
          </w:tcPr>
          <w:p w:rsidR="00D420B0" w:rsidRDefault="00D420B0" w:rsidP="00D420B0">
            <w:pPr>
              <w:pStyle w:val="afffffffff2"/>
            </w:pPr>
            <w:r>
              <w:t>项目</w:t>
            </w:r>
          </w:p>
        </w:tc>
        <w:tc>
          <w:tcPr>
            <w:tcW w:w="4686" w:type="dxa"/>
            <w:tcBorders>
              <w:top w:val="single" w:sz="8" w:space="0" w:color="auto"/>
              <w:bottom w:val="single" w:sz="8" w:space="0" w:color="auto"/>
            </w:tcBorders>
            <w:shd w:val="clear" w:color="auto" w:fill="auto"/>
            <w:vAlign w:val="center"/>
          </w:tcPr>
          <w:p w:rsidR="00D420B0" w:rsidRDefault="00D420B0" w:rsidP="00D420B0">
            <w:pPr>
              <w:pStyle w:val="afffffffff2"/>
            </w:pPr>
            <w:r>
              <w:t>指标</w:t>
            </w:r>
          </w:p>
        </w:tc>
      </w:tr>
      <w:tr w:rsidR="00D420B0" w:rsidTr="007E3F83">
        <w:trPr>
          <w:jc w:val="center"/>
        </w:trPr>
        <w:tc>
          <w:tcPr>
            <w:tcW w:w="4688" w:type="dxa"/>
            <w:tcBorders>
              <w:top w:val="single" w:sz="8" w:space="0" w:color="auto"/>
            </w:tcBorders>
            <w:shd w:val="clear" w:color="auto" w:fill="auto"/>
            <w:vAlign w:val="center"/>
          </w:tcPr>
          <w:p w:rsidR="00D420B0" w:rsidRDefault="00D420B0" w:rsidP="00D420B0">
            <w:pPr>
              <w:pStyle w:val="afffffffff2"/>
            </w:pPr>
            <w:r>
              <w:t>汞，mg/kg</w:t>
            </w:r>
          </w:p>
        </w:tc>
        <w:tc>
          <w:tcPr>
            <w:tcW w:w="4686" w:type="dxa"/>
            <w:tcBorders>
              <w:top w:val="single" w:sz="8" w:space="0" w:color="auto"/>
            </w:tcBorders>
            <w:shd w:val="clear" w:color="auto" w:fill="auto"/>
            <w:vAlign w:val="center"/>
          </w:tcPr>
          <w:p w:rsidR="00D420B0" w:rsidRDefault="00D420B0" w:rsidP="00D420B0">
            <w:pPr>
              <w:pStyle w:val="afffffffff2"/>
            </w:pPr>
            <w:bookmarkStart w:id="120" w:name="OLE_LINK5"/>
            <w:bookmarkStart w:id="121" w:name="OLE_LINK6"/>
            <w:r w:rsidRPr="00D420B0">
              <w:rPr>
                <w:rFonts w:hint="eastAsia"/>
              </w:rPr>
              <w:t>≤</w:t>
            </w:r>
            <w:bookmarkEnd w:id="120"/>
            <w:bookmarkEnd w:id="121"/>
            <w:r>
              <w:rPr>
                <w:rFonts w:hint="eastAsia"/>
              </w:rPr>
              <w:t>1</w:t>
            </w:r>
          </w:p>
        </w:tc>
      </w:tr>
      <w:tr w:rsidR="00D420B0" w:rsidTr="007E3F83">
        <w:trPr>
          <w:jc w:val="center"/>
        </w:trPr>
        <w:tc>
          <w:tcPr>
            <w:tcW w:w="4688" w:type="dxa"/>
            <w:shd w:val="clear" w:color="auto" w:fill="auto"/>
            <w:vAlign w:val="center"/>
          </w:tcPr>
          <w:p w:rsidR="00D420B0" w:rsidRDefault="00D420B0" w:rsidP="00D420B0">
            <w:pPr>
              <w:pStyle w:val="afffffffff2"/>
            </w:pPr>
            <w:r>
              <w:t>铅</w:t>
            </w:r>
            <w:r w:rsidR="007E3F83">
              <w:t>，mg/kg</w:t>
            </w:r>
          </w:p>
        </w:tc>
        <w:tc>
          <w:tcPr>
            <w:tcW w:w="4686" w:type="dxa"/>
            <w:shd w:val="clear" w:color="auto" w:fill="auto"/>
            <w:vAlign w:val="center"/>
          </w:tcPr>
          <w:p w:rsidR="00D420B0" w:rsidRDefault="00D420B0" w:rsidP="007E3F83">
            <w:pPr>
              <w:pStyle w:val="afffffffff2"/>
            </w:pPr>
            <w:r w:rsidRPr="00D420B0">
              <w:rPr>
                <w:rFonts w:hint="eastAsia"/>
              </w:rPr>
              <w:t>≤</w:t>
            </w:r>
            <w:r w:rsidR="007E3F83">
              <w:rPr>
                <w:rFonts w:hint="eastAsia"/>
              </w:rPr>
              <w:t>5</w:t>
            </w:r>
          </w:p>
        </w:tc>
      </w:tr>
      <w:tr w:rsidR="00D420B0" w:rsidTr="007E3F83">
        <w:trPr>
          <w:jc w:val="center"/>
        </w:trPr>
        <w:tc>
          <w:tcPr>
            <w:tcW w:w="4688" w:type="dxa"/>
            <w:shd w:val="clear" w:color="auto" w:fill="auto"/>
            <w:vAlign w:val="center"/>
          </w:tcPr>
          <w:p w:rsidR="00D420B0" w:rsidRDefault="00D420B0" w:rsidP="00D420B0">
            <w:pPr>
              <w:pStyle w:val="afffffffff2"/>
            </w:pPr>
            <w:r>
              <w:t>砷</w:t>
            </w:r>
            <w:r w:rsidR="007E3F83">
              <w:t>，mg/kg</w:t>
            </w:r>
          </w:p>
        </w:tc>
        <w:tc>
          <w:tcPr>
            <w:tcW w:w="4686" w:type="dxa"/>
            <w:shd w:val="clear" w:color="auto" w:fill="auto"/>
            <w:vAlign w:val="center"/>
          </w:tcPr>
          <w:p w:rsidR="00D420B0" w:rsidRDefault="00D420B0" w:rsidP="00D420B0">
            <w:pPr>
              <w:pStyle w:val="afffffffff2"/>
            </w:pPr>
            <w:r w:rsidRPr="00D420B0">
              <w:rPr>
                <w:rFonts w:hint="eastAsia"/>
              </w:rPr>
              <w:t>≤</w:t>
            </w:r>
            <w:r>
              <w:rPr>
                <w:rFonts w:hint="eastAsia"/>
              </w:rPr>
              <w:t>2</w:t>
            </w:r>
          </w:p>
        </w:tc>
      </w:tr>
      <w:tr w:rsidR="00D420B0" w:rsidTr="007E3F83">
        <w:trPr>
          <w:jc w:val="center"/>
        </w:trPr>
        <w:tc>
          <w:tcPr>
            <w:tcW w:w="4688" w:type="dxa"/>
            <w:shd w:val="clear" w:color="auto" w:fill="auto"/>
            <w:vAlign w:val="center"/>
          </w:tcPr>
          <w:p w:rsidR="00D420B0" w:rsidRDefault="00D420B0" w:rsidP="00D420B0">
            <w:pPr>
              <w:pStyle w:val="afffffffff2"/>
            </w:pPr>
            <w:r>
              <w:t>镉</w:t>
            </w:r>
            <w:r w:rsidR="007E3F83">
              <w:t>，mg/kg</w:t>
            </w:r>
          </w:p>
        </w:tc>
        <w:tc>
          <w:tcPr>
            <w:tcW w:w="4686" w:type="dxa"/>
            <w:shd w:val="clear" w:color="auto" w:fill="auto"/>
            <w:vAlign w:val="center"/>
          </w:tcPr>
          <w:p w:rsidR="00D420B0" w:rsidRDefault="00D420B0" w:rsidP="00D420B0">
            <w:pPr>
              <w:pStyle w:val="afffffffff2"/>
            </w:pPr>
            <w:r w:rsidRPr="00D420B0">
              <w:rPr>
                <w:rFonts w:hint="eastAsia"/>
              </w:rPr>
              <w:t>≤</w:t>
            </w:r>
            <w:r>
              <w:rPr>
                <w:rFonts w:hint="eastAsia"/>
              </w:rPr>
              <w:t>5</w:t>
            </w:r>
          </w:p>
        </w:tc>
      </w:tr>
      <w:tr w:rsidR="00D420B0" w:rsidTr="007E3F83">
        <w:trPr>
          <w:jc w:val="center"/>
        </w:trPr>
        <w:tc>
          <w:tcPr>
            <w:tcW w:w="4688" w:type="dxa"/>
            <w:shd w:val="clear" w:color="auto" w:fill="auto"/>
            <w:vAlign w:val="center"/>
          </w:tcPr>
          <w:p w:rsidR="00D420B0" w:rsidRDefault="00D420B0" w:rsidP="00D420B0">
            <w:pPr>
              <w:pStyle w:val="afffffffff2"/>
            </w:pPr>
            <w:r>
              <w:t>二噁</w:t>
            </w:r>
            <w:r w:rsidR="007E3F83" w:rsidRPr="007E3F83">
              <w:rPr>
                <w:rFonts w:hint="eastAsia"/>
              </w:rPr>
              <w:t>烷</w:t>
            </w:r>
            <w:r w:rsidR="007E3F83">
              <w:t>，mg/kg</w:t>
            </w:r>
          </w:p>
        </w:tc>
        <w:tc>
          <w:tcPr>
            <w:tcW w:w="4686" w:type="dxa"/>
            <w:shd w:val="clear" w:color="auto" w:fill="auto"/>
            <w:vAlign w:val="center"/>
          </w:tcPr>
          <w:p w:rsidR="00D420B0" w:rsidRDefault="00D420B0" w:rsidP="007E3F83">
            <w:pPr>
              <w:pStyle w:val="afffffffff2"/>
            </w:pPr>
            <w:r w:rsidRPr="00D420B0">
              <w:rPr>
                <w:rFonts w:hint="eastAsia"/>
              </w:rPr>
              <w:t>≤</w:t>
            </w:r>
            <w:r w:rsidR="007E3F83">
              <w:rPr>
                <w:rFonts w:hint="eastAsia"/>
              </w:rPr>
              <w:t>20</w:t>
            </w:r>
          </w:p>
        </w:tc>
      </w:tr>
      <w:tr w:rsidR="00D420B0" w:rsidTr="007E3F83">
        <w:trPr>
          <w:jc w:val="center"/>
        </w:trPr>
        <w:tc>
          <w:tcPr>
            <w:tcW w:w="4688" w:type="dxa"/>
            <w:shd w:val="clear" w:color="auto" w:fill="auto"/>
            <w:vAlign w:val="center"/>
          </w:tcPr>
          <w:p w:rsidR="00D420B0" w:rsidRDefault="007E3F83" w:rsidP="00D420B0">
            <w:pPr>
              <w:pStyle w:val="afffffffff2"/>
            </w:pPr>
            <w:r>
              <w:t>甲醇</w:t>
            </w:r>
          </w:p>
        </w:tc>
        <w:tc>
          <w:tcPr>
            <w:tcW w:w="4686" w:type="dxa"/>
            <w:shd w:val="clear" w:color="auto" w:fill="auto"/>
            <w:vAlign w:val="center"/>
          </w:tcPr>
          <w:p w:rsidR="00D420B0" w:rsidRDefault="007E3F83" w:rsidP="00D420B0">
            <w:pPr>
              <w:pStyle w:val="afffffffff2"/>
            </w:pPr>
            <w:r>
              <w:t>符合《化妆品安全技术规范》</w:t>
            </w:r>
            <w:r>
              <w:rPr>
                <w:rFonts w:hint="eastAsia"/>
              </w:rPr>
              <w:t>的要求</w:t>
            </w:r>
          </w:p>
        </w:tc>
      </w:tr>
      <w:tr w:rsidR="00D420B0" w:rsidTr="007E3F83">
        <w:trPr>
          <w:jc w:val="center"/>
        </w:trPr>
        <w:tc>
          <w:tcPr>
            <w:tcW w:w="4688" w:type="dxa"/>
            <w:shd w:val="clear" w:color="auto" w:fill="auto"/>
            <w:vAlign w:val="center"/>
          </w:tcPr>
          <w:p w:rsidR="00D420B0" w:rsidRDefault="007E3F83" w:rsidP="00D420B0">
            <w:pPr>
              <w:pStyle w:val="afffffffff2"/>
            </w:pPr>
            <w:r>
              <w:t>菌落总数，</w:t>
            </w:r>
            <w:r>
              <w:rPr>
                <w:rFonts w:hint="eastAsia"/>
              </w:rPr>
              <w:t>CFU/g</w:t>
            </w:r>
          </w:p>
        </w:tc>
        <w:tc>
          <w:tcPr>
            <w:tcW w:w="4686" w:type="dxa"/>
            <w:shd w:val="clear" w:color="auto" w:fill="auto"/>
            <w:vAlign w:val="center"/>
          </w:tcPr>
          <w:p w:rsidR="00D420B0" w:rsidRDefault="007E3F83" w:rsidP="00D420B0">
            <w:pPr>
              <w:pStyle w:val="afffffffff2"/>
            </w:pPr>
            <w:r w:rsidRPr="00D420B0">
              <w:rPr>
                <w:rFonts w:hint="eastAsia"/>
              </w:rPr>
              <w:t>≤</w:t>
            </w:r>
            <w:r>
              <w:rPr>
                <w:rFonts w:hint="eastAsia"/>
              </w:rPr>
              <w:t>500</w:t>
            </w:r>
          </w:p>
        </w:tc>
      </w:tr>
      <w:tr w:rsidR="00D420B0" w:rsidTr="007E3F83">
        <w:trPr>
          <w:jc w:val="center"/>
        </w:trPr>
        <w:tc>
          <w:tcPr>
            <w:tcW w:w="4688" w:type="dxa"/>
            <w:shd w:val="clear" w:color="auto" w:fill="auto"/>
            <w:vAlign w:val="center"/>
          </w:tcPr>
          <w:p w:rsidR="00D420B0" w:rsidRDefault="007E3F83" w:rsidP="00D420B0">
            <w:pPr>
              <w:pStyle w:val="afffffffff2"/>
            </w:pPr>
            <w:r>
              <w:t>霉菌和酵母菌总数，</w:t>
            </w:r>
            <w:r>
              <w:rPr>
                <w:rFonts w:hint="eastAsia"/>
              </w:rPr>
              <w:t>CFU/g</w:t>
            </w:r>
          </w:p>
        </w:tc>
        <w:tc>
          <w:tcPr>
            <w:tcW w:w="4686" w:type="dxa"/>
            <w:shd w:val="clear" w:color="auto" w:fill="auto"/>
            <w:vAlign w:val="center"/>
          </w:tcPr>
          <w:p w:rsidR="00D420B0" w:rsidRDefault="007E3F83" w:rsidP="00D420B0">
            <w:pPr>
              <w:pStyle w:val="afffffffff2"/>
            </w:pPr>
            <w:r w:rsidRPr="00D420B0">
              <w:rPr>
                <w:rFonts w:hint="eastAsia"/>
              </w:rPr>
              <w:t>≤</w:t>
            </w:r>
            <w:r>
              <w:rPr>
                <w:rFonts w:hint="eastAsia"/>
              </w:rPr>
              <w:t>100</w:t>
            </w:r>
          </w:p>
        </w:tc>
      </w:tr>
      <w:tr w:rsidR="00D420B0" w:rsidTr="007E3F83">
        <w:trPr>
          <w:jc w:val="center"/>
        </w:trPr>
        <w:tc>
          <w:tcPr>
            <w:tcW w:w="4688" w:type="dxa"/>
            <w:shd w:val="clear" w:color="auto" w:fill="auto"/>
            <w:vAlign w:val="center"/>
          </w:tcPr>
          <w:p w:rsidR="00D420B0" w:rsidRDefault="007E3F83" w:rsidP="00D420B0">
            <w:pPr>
              <w:pStyle w:val="afffffffff2"/>
            </w:pPr>
            <w:r>
              <w:t>耐热大肠菌群</w:t>
            </w:r>
            <w:r>
              <w:rPr>
                <w:rFonts w:hint="eastAsia"/>
              </w:rPr>
              <w:t>，g</w:t>
            </w:r>
          </w:p>
        </w:tc>
        <w:tc>
          <w:tcPr>
            <w:tcW w:w="4686" w:type="dxa"/>
            <w:shd w:val="clear" w:color="auto" w:fill="auto"/>
            <w:vAlign w:val="center"/>
          </w:tcPr>
          <w:p w:rsidR="00D420B0" w:rsidRDefault="007E3F83" w:rsidP="00D420B0">
            <w:pPr>
              <w:pStyle w:val="afffffffff2"/>
            </w:pPr>
            <w:bookmarkStart w:id="122" w:name="OLE_LINK7"/>
            <w:bookmarkStart w:id="123" w:name="OLE_LINK8"/>
            <w:r>
              <w:t>不得检出</w:t>
            </w:r>
            <w:bookmarkEnd w:id="122"/>
            <w:bookmarkEnd w:id="123"/>
          </w:p>
        </w:tc>
      </w:tr>
      <w:tr w:rsidR="00D420B0" w:rsidTr="007E3F83">
        <w:trPr>
          <w:jc w:val="center"/>
        </w:trPr>
        <w:tc>
          <w:tcPr>
            <w:tcW w:w="4688" w:type="dxa"/>
            <w:shd w:val="clear" w:color="auto" w:fill="auto"/>
            <w:vAlign w:val="center"/>
          </w:tcPr>
          <w:p w:rsidR="00D420B0" w:rsidRDefault="007E3F83" w:rsidP="00D420B0">
            <w:pPr>
              <w:pStyle w:val="afffffffff2"/>
            </w:pPr>
            <w:r>
              <w:t>金黄色葡萄球菌</w:t>
            </w:r>
            <w:r>
              <w:rPr>
                <w:rFonts w:hint="eastAsia"/>
              </w:rPr>
              <w:t>，g</w:t>
            </w:r>
          </w:p>
        </w:tc>
        <w:tc>
          <w:tcPr>
            <w:tcW w:w="4686" w:type="dxa"/>
            <w:shd w:val="clear" w:color="auto" w:fill="auto"/>
            <w:vAlign w:val="center"/>
          </w:tcPr>
          <w:p w:rsidR="00D420B0" w:rsidRDefault="007E3F83" w:rsidP="00D420B0">
            <w:pPr>
              <w:pStyle w:val="afffffffff2"/>
            </w:pPr>
            <w:r>
              <w:t>不得检出</w:t>
            </w:r>
          </w:p>
        </w:tc>
      </w:tr>
      <w:tr w:rsidR="00D420B0" w:rsidTr="007E3F83">
        <w:trPr>
          <w:jc w:val="center"/>
        </w:trPr>
        <w:tc>
          <w:tcPr>
            <w:tcW w:w="4688" w:type="dxa"/>
            <w:shd w:val="clear" w:color="auto" w:fill="auto"/>
            <w:vAlign w:val="center"/>
          </w:tcPr>
          <w:p w:rsidR="00D420B0" w:rsidRDefault="007E3F83" w:rsidP="00D420B0">
            <w:pPr>
              <w:pStyle w:val="afffffffff2"/>
            </w:pPr>
            <w:r>
              <w:t>铜绿假单胞菌</w:t>
            </w:r>
            <w:r>
              <w:rPr>
                <w:rFonts w:hint="eastAsia"/>
              </w:rPr>
              <w:t>，g</w:t>
            </w:r>
          </w:p>
        </w:tc>
        <w:tc>
          <w:tcPr>
            <w:tcW w:w="4686" w:type="dxa"/>
            <w:shd w:val="clear" w:color="auto" w:fill="auto"/>
            <w:vAlign w:val="center"/>
          </w:tcPr>
          <w:p w:rsidR="00D420B0" w:rsidRDefault="007E3F83" w:rsidP="00D420B0">
            <w:pPr>
              <w:pStyle w:val="afffffffff2"/>
            </w:pPr>
            <w:r>
              <w:t>不得检出</w:t>
            </w:r>
          </w:p>
        </w:tc>
      </w:tr>
    </w:tbl>
    <w:p w:rsidR="00302398" w:rsidRDefault="00302398" w:rsidP="00F16525">
      <w:pPr>
        <w:pStyle w:val="affff6"/>
        <w:ind w:firstLine="420"/>
      </w:pPr>
    </w:p>
    <w:p w:rsidR="00D420B0" w:rsidRDefault="00D420B0" w:rsidP="00D420B0">
      <w:pPr>
        <w:pStyle w:val="affd"/>
        <w:spacing w:before="120" w:after="120"/>
      </w:pPr>
      <w:r>
        <w:t>净含量</w:t>
      </w:r>
    </w:p>
    <w:p w:rsidR="00302398" w:rsidRDefault="00D420B0" w:rsidP="00F16525">
      <w:pPr>
        <w:pStyle w:val="affff6"/>
        <w:ind w:firstLine="420"/>
      </w:pPr>
      <w:r>
        <w:t>应符合</w:t>
      </w:r>
      <w:r>
        <w:rPr>
          <w:rFonts w:hint="eastAsia"/>
        </w:rPr>
        <w:t xml:space="preserve"> JJF 1070 的规定。</w:t>
      </w:r>
    </w:p>
    <w:p w:rsidR="00302398" w:rsidRDefault="007E3F83" w:rsidP="007E3F83">
      <w:pPr>
        <w:pStyle w:val="affc"/>
        <w:spacing w:before="240" w:after="240"/>
      </w:pPr>
      <w:bookmarkStart w:id="124" w:name="_Toc207372733"/>
      <w:r>
        <w:t>试验方法</w:t>
      </w:r>
      <w:bookmarkEnd w:id="124"/>
    </w:p>
    <w:p w:rsidR="00302398" w:rsidRDefault="007E3F83" w:rsidP="007E3F83">
      <w:pPr>
        <w:pStyle w:val="affd"/>
        <w:spacing w:before="120" w:after="120"/>
      </w:pPr>
      <w:r>
        <w:t>感官</w:t>
      </w:r>
    </w:p>
    <w:p w:rsidR="00302398" w:rsidRDefault="007E3F83" w:rsidP="00F16525">
      <w:pPr>
        <w:pStyle w:val="affff6"/>
        <w:ind w:firstLine="420"/>
      </w:pPr>
      <w:r>
        <w:t>取试样在室温和非阳光直射下目测检查外观和色泽，以嗅觉鉴别气味。</w:t>
      </w:r>
    </w:p>
    <w:p w:rsidR="007E3F83" w:rsidRPr="00DD63E0" w:rsidRDefault="007E3F83" w:rsidP="007E3F83">
      <w:pPr>
        <w:pStyle w:val="affd"/>
        <w:spacing w:before="120" w:after="120"/>
      </w:pPr>
      <w:r>
        <w:t>理化指标</w:t>
      </w:r>
    </w:p>
    <w:p w:rsidR="007E3F83" w:rsidRDefault="007E3F83" w:rsidP="007E3F83">
      <w:pPr>
        <w:pStyle w:val="affe"/>
        <w:spacing w:before="120" w:after="120"/>
      </w:pPr>
      <w:r>
        <w:rPr>
          <w:rFonts w:hint="eastAsia"/>
        </w:rPr>
        <w:t>耐热</w:t>
      </w:r>
    </w:p>
    <w:p w:rsidR="007E3F83" w:rsidRDefault="007E3F83" w:rsidP="007E3F83">
      <w:pPr>
        <w:pStyle w:val="afff"/>
        <w:spacing w:before="120" w:after="120"/>
      </w:pPr>
      <w:r>
        <w:rPr>
          <w:rFonts w:hint="eastAsia"/>
        </w:rPr>
        <w:t>仪器</w:t>
      </w:r>
    </w:p>
    <w:p w:rsidR="007E3F83" w:rsidRDefault="007E3F83" w:rsidP="007E3F83">
      <w:pPr>
        <w:pStyle w:val="affff6"/>
        <w:ind w:firstLine="420"/>
      </w:pPr>
      <w:r>
        <w:rPr>
          <w:rFonts w:hint="eastAsia"/>
        </w:rPr>
        <w:t>恒温培养箱：温控精度±1 ℃。</w:t>
      </w:r>
    </w:p>
    <w:p w:rsidR="007E3F83" w:rsidRDefault="007E3F83" w:rsidP="007E3F83">
      <w:pPr>
        <w:pStyle w:val="afff"/>
        <w:spacing w:before="120" w:after="120"/>
      </w:pPr>
      <w:r>
        <w:rPr>
          <w:rFonts w:hint="eastAsia"/>
        </w:rPr>
        <w:t>操作程序</w:t>
      </w:r>
    </w:p>
    <w:p w:rsidR="007E3F83" w:rsidRDefault="007E3F83" w:rsidP="007E3F83">
      <w:pPr>
        <w:pStyle w:val="affff6"/>
        <w:ind w:firstLine="420"/>
      </w:pPr>
      <w:r>
        <w:rPr>
          <w:rFonts w:hint="eastAsia"/>
        </w:rPr>
        <w:t>预先将恒温培养箱调节到（45±1）℃，将包装完整的试样垂直倒置（盖子向下）于恒温培养箱内，24 h 后取出，使试样保持倒置的方向，恢复至室温后目测观察。</w:t>
      </w:r>
    </w:p>
    <w:p w:rsidR="007E3F83" w:rsidRDefault="007E3F83" w:rsidP="007E3F83">
      <w:pPr>
        <w:pStyle w:val="affe"/>
        <w:spacing w:before="120" w:after="120"/>
      </w:pPr>
      <w:r>
        <w:rPr>
          <w:rFonts w:hint="eastAsia"/>
        </w:rPr>
        <w:t>耐寒</w:t>
      </w:r>
    </w:p>
    <w:p w:rsidR="007E3F83" w:rsidRDefault="007E3F83" w:rsidP="007E3F83">
      <w:pPr>
        <w:pStyle w:val="afff"/>
        <w:spacing w:before="120" w:after="120"/>
      </w:pPr>
      <w:r>
        <w:rPr>
          <w:rFonts w:hint="eastAsia"/>
        </w:rPr>
        <w:t>仪器</w:t>
      </w:r>
    </w:p>
    <w:p w:rsidR="007E3F83" w:rsidRDefault="007E3F83" w:rsidP="007E3F83">
      <w:pPr>
        <w:pStyle w:val="affff6"/>
        <w:ind w:firstLine="420"/>
      </w:pPr>
      <w:r>
        <w:rPr>
          <w:rFonts w:hint="eastAsia"/>
        </w:rPr>
        <w:t>冰箱：温控精度±2 ℃。</w:t>
      </w:r>
    </w:p>
    <w:p w:rsidR="007E3F83" w:rsidRDefault="007E3F83" w:rsidP="007E3F83">
      <w:pPr>
        <w:pStyle w:val="afff"/>
        <w:spacing w:before="120" w:after="120"/>
      </w:pPr>
      <w:r>
        <w:rPr>
          <w:rFonts w:hint="eastAsia"/>
        </w:rPr>
        <w:t>操作程序</w:t>
      </w:r>
    </w:p>
    <w:p w:rsidR="007E3F83" w:rsidRPr="007E3F83" w:rsidRDefault="007E3F83" w:rsidP="007E3F83">
      <w:pPr>
        <w:pStyle w:val="affff6"/>
        <w:ind w:firstLine="420"/>
      </w:pPr>
      <w:r>
        <w:rPr>
          <w:rFonts w:hint="eastAsia"/>
        </w:rPr>
        <w:t>预先将冰箱调节到 -15 ℃</w:t>
      </w:r>
      <w:r>
        <w:rPr>
          <w:rFonts w:hAnsi="宋体" w:hint="eastAsia"/>
        </w:rPr>
        <w:t>～</w:t>
      </w:r>
      <w:r>
        <w:rPr>
          <w:rFonts w:hint="eastAsia"/>
        </w:rPr>
        <w:t>-5 ℃，将包装完整的试样垂直倒置（盖子向下）于冰箱内，24 h 后取出，使试样保持倒置的方向，恢复至室温后目测观察。</w:t>
      </w:r>
    </w:p>
    <w:p w:rsidR="00302398" w:rsidRDefault="007E3F83" w:rsidP="007E3F83">
      <w:pPr>
        <w:pStyle w:val="affe"/>
        <w:spacing w:before="120" w:after="120"/>
      </w:pPr>
      <w:r>
        <w:rPr>
          <w:rFonts w:hint="eastAsia"/>
        </w:rPr>
        <w:t>pH值</w:t>
      </w:r>
    </w:p>
    <w:p w:rsidR="007E3F83" w:rsidRPr="007E3F83" w:rsidRDefault="007E3F83" w:rsidP="007E3F83">
      <w:pPr>
        <w:pStyle w:val="affff6"/>
        <w:ind w:firstLine="420"/>
      </w:pPr>
      <w:r>
        <w:rPr>
          <w:rFonts w:hint="eastAsia"/>
        </w:rPr>
        <w:t xml:space="preserve">按 </w:t>
      </w:r>
      <w:bookmarkStart w:id="125" w:name="OLE_LINK9"/>
      <w:bookmarkStart w:id="126" w:name="OLE_LINK10"/>
      <w:r>
        <w:t>GB/T 13531.1</w:t>
      </w:r>
      <w:bookmarkEnd w:id="125"/>
      <w:bookmarkEnd w:id="126"/>
      <w:r>
        <w:rPr>
          <w:rFonts w:hint="eastAsia"/>
        </w:rPr>
        <w:t xml:space="preserve"> 的规定执行。</w:t>
      </w:r>
    </w:p>
    <w:p w:rsidR="00302398" w:rsidRDefault="007E3F83" w:rsidP="007E3F83">
      <w:pPr>
        <w:pStyle w:val="affd"/>
        <w:spacing w:before="120" w:after="120"/>
      </w:pPr>
      <w:r>
        <w:t>卫生指标</w:t>
      </w:r>
    </w:p>
    <w:p w:rsidR="00302398" w:rsidRDefault="007E3F83" w:rsidP="00F16525">
      <w:pPr>
        <w:pStyle w:val="affff6"/>
        <w:ind w:firstLine="420"/>
      </w:pPr>
      <w:r>
        <w:t>按</w:t>
      </w:r>
      <w:r>
        <w:rPr>
          <w:rFonts w:hint="eastAsia"/>
        </w:rPr>
        <w:t xml:space="preserve"> </w:t>
      </w:r>
      <w:r>
        <w:t>《化妆品安全技术规范》</w:t>
      </w:r>
      <w:r>
        <w:rPr>
          <w:rFonts w:hint="eastAsia"/>
        </w:rPr>
        <w:t xml:space="preserve"> 的规定执行。</w:t>
      </w:r>
    </w:p>
    <w:p w:rsidR="007E3F83" w:rsidRDefault="007E3F83" w:rsidP="007E3F83">
      <w:pPr>
        <w:pStyle w:val="affd"/>
        <w:spacing w:before="120" w:after="120"/>
      </w:pPr>
      <w:r>
        <w:lastRenderedPageBreak/>
        <w:t>净含量</w:t>
      </w:r>
    </w:p>
    <w:p w:rsidR="007E3F83" w:rsidRDefault="007E3F83" w:rsidP="007E3F83">
      <w:pPr>
        <w:pStyle w:val="affff6"/>
        <w:ind w:firstLine="420"/>
      </w:pPr>
      <w:r>
        <w:rPr>
          <w:rFonts w:hint="eastAsia"/>
        </w:rPr>
        <w:t>按 JJF 1070 的规定执行。</w:t>
      </w:r>
    </w:p>
    <w:p w:rsidR="00302398" w:rsidRDefault="00302398" w:rsidP="00302398">
      <w:pPr>
        <w:pStyle w:val="affc"/>
        <w:spacing w:before="240" w:after="240"/>
      </w:pPr>
      <w:bookmarkStart w:id="127" w:name="_Toc207372734"/>
      <w:r>
        <w:rPr>
          <w:rFonts w:hint="eastAsia"/>
        </w:rPr>
        <w:t>检验规则</w:t>
      </w:r>
      <w:bookmarkEnd w:id="127"/>
    </w:p>
    <w:p w:rsidR="00302398" w:rsidRPr="00302398" w:rsidRDefault="005F3258" w:rsidP="00302398">
      <w:pPr>
        <w:pStyle w:val="affff6"/>
        <w:ind w:firstLine="420"/>
      </w:pPr>
      <w:r>
        <w:rPr>
          <w:rFonts w:hint="eastAsia"/>
        </w:rPr>
        <w:t>按 QB/T 1684 的规定执行。</w:t>
      </w:r>
    </w:p>
    <w:p w:rsidR="00302398" w:rsidRDefault="005F3258" w:rsidP="005F3258">
      <w:pPr>
        <w:pStyle w:val="affc"/>
        <w:spacing w:before="240" w:after="240"/>
      </w:pPr>
      <w:bookmarkStart w:id="128" w:name="_Toc207372735"/>
      <w:r>
        <w:t>标志、包装、</w:t>
      </w:r>
      <w:bookmarkStart w:id="129" w:name="OLE_LINK11"/>
      <w:bookmarkStart w:id="130" w:name="OLE_LINK12"/>
      <w:r>
        <w:t>运输</w:t>
      </w:r>
      <w:r>
        <w:rPr>
          <w:rFonts w:hint="eastAsia"/>
        </w:rPr>
        <w:t>、</w:t>
      </w:r>
      <w:r>
        <w:t>贮存</w:t>
      </w:r>
      <w:bookmarkEnd w:id="128"/>
      <w:bookmarkEnd w:id="129"/>
      <w:bookmarkEnd w:id="130"/>
    </w:p>
    <w:p w:rsidR="00302398" w:rsidRDefault="005F3258" w:rsidP="005F3258">
      <w:pPr>
        <w:pStyle w:val="affd"/>
        <w:spacing w:before="120" w:after="120"/>
      </w:pPr>
      <w:r>
        <w:t>标志</w:t>
      </w:r>
    </w:p>
    <w:p w:rsidR="00200766" w:rsidRDefault="005F3258" w:rsidP="00276CDF">
      <w:pPr>
        <w:pStyle w:val="affff6"/>
        <w:ind w:firstLine="420"/>
      </w:pPr>
      <w:r>
        <w:rPr>
          <w:rFonts w:hint="eastAsia"/>
        </w:rPr>
        <w:t xml:space="preserve">按 </w:t>
      </w:r>
      <w:r>
        <w:t>GB</w:t>
      </w:r>
      <w:r>
        <w:rPr>
          <w:rFonts w:hint="eastAsia"/>
        </w:rPr>
        <w:t xml:space="preserve"> 5296.3 的规定执行。</w:t>
      </w:r>
    </w:p>
    <w:p w:rsidR="00200766" w:rsidRDefault="005F3258" w:rsidP="005F3258">
      <w:pPr>
        <w:pStyle w:val="affd"/>
        <w:spacing w:before="120" w:after="120"/>
      </w:pPr>
      <w:r>
        <w:rPr>
          <w:rFonts w:hint="eastAsia"/>
        </w:rPr>
        <w:t>包装</w:t>
      </w:r>
    </w:p>
    <w:p w:rsidR="007E3F83" w:rsidRDefault="007E3F83" w:rsidP="00276CDF">
      <w:pPr>
        <w:pStyle w:val="affff6"/>
        <w:ind w:firstLine="420"/>
      </w:pPr>
      <w:r>
        <w:rPr>
          <w:rFonts w:hint="eastAsia"/>
        </w:rPr>
        <w:t>产品外包装</w:t>
      </w:r>
      <w:r w:rsidR="005F3258">
        <w:rPr>
          <w:rFonts w:hint="eastAsia"/>
        </w:rPr>
        <w:t xml:space="preserve">按 </w:t>
      </w:r>
      <w:r w:rsidRPr="007E3F83">
        <w:rPr>
          <w:rFonts w:hint="eastAsia"/>
        </w:rPr>
        <w:t>QB/T 1685 的规定</w:t>
      </w:r>
      <w:r w:rsidR="005F3258">
        <w:rPr>
          <w:rFonts w:hint="eastAsia"/>
        </w:rPr>
        <w:t>执行</w:t>
      </w:r>
      <w:r w:rsidRPr="007E3F83">
        <w:rPr>
          <w:rFonts w:hint="eastAsia"/>
        </w:rPr>
        <w:t>。</w:t>
      </w:r>
    </w:p>
    <w:p w:rsidR="005F3258" w:rsidRDefault="005F3258" w:rsidP="005F3258">
      <w:pPr>
        <w:pStyle w:val="affd"/>
        <w:spacing w:before="120" w:after="120"/>
      </w:pPr>
      <w:r>
        <w:t>运输</w:t>
      </w:r>
    </w:p>
    <w:p w:rsidR="005F3258" w:rsidRPr="005F3258" w:rsidRDefault="005F3258" w:rsidP="005F3258">
      <w:pPr>
        <w:pStyle w:val="affff6"/>
        <w:ind w:firstLine="420"/>
      </w:pPr>
      <w:r w:rsidRPr="005F3258">
        <w:rPr>
          <w:rFonts w:hint="eastAsia"/>
        </w:rPr>
        <w:t>应轻装轻卸</w:t>
      </w:r>
      <w:r>
        <w:rPr>
          <w:rFonts w:hint="eastAsia"/>
        </w:rPr>
        <w:t>，</w:t>
      </w:r>
      <w:r w:rsidRPr="005F3258">
        <w:rPr>
          <w:rFonts w:hint="eastAsia"/>
        </w:rPr>
        <w:t>按箱子图示标志堆放。避免剧烈震动、撞击和日晒雨淋</w:t>
      </w:r>
      <w:r>
        <w:rPr>
          <w:rFonts w:hint="eastAsia"/>
        </w:rPr>
        <w:t>。</w:t>
      </w:r>
    </w:p>
    <w:p w:rsidR="007E3F83" w:rsidRDefault="005F3258" w:rsidP="005F3258">
      <w:pPr>
        <w:pStyle w:val="affd"/>
        <w:spacing w:before="120" w:after="120"/>
      </w:pPr>
      <w:r>
        <w:t>贮存</w:t>
      </w:r>
    </w:p>
    <w:p w:rsidR="005F3258" w:rsidRPr="005F3258" w:rsidRDefault="005F3258" w:rsidP="005F3258">
      <w:pPr>
        <w:pStyle w:val="affff6"/>
        <w:ind w:firstLine="420"/>
      </w:pPr>
      <w:r w:rsidRPr="005F3258">
        <w:rPr>
          <w:rFonts w:hint="eastAsia"/>
        </w:rPr>
        <w:t>应贮存在温度不高于 38</w:t>
      </w:r>
      <w:r>
        <w:rPr>
          <w:rFonts w:hint="eastAsia"/>
        </w:rPr>
        <w:t xml:space="preserve"> </w:t>
      </w:r>
      <w:r w:rsidRPr="005F3258">
        <w:rPr>
          <w:rFonts w:hint="eastAsia"/>
        </w:rPr>
        <w:t>℃</w:t>
      </w:r>
      <w:r>
        <w:rPr>
          <w:rFonts w:hint="eastAsia"/>
        </w:rPr>
        <w:t xml:space="preserve"> </w:t>
      </w:r>
      <w:r w:rsidRPr="005F3258">
        <w:rPr>
          <w:rFonts w:hint="eastAsia"/>
        </w:rPr>
        <w:t>的常温通风干燥仓库内</w:t>
      </w:r>
      <w:r>
        <w:rPr>
          <w:rFonts w:hint="eastAsia"/>
        </w:rPr>
        <w:t>，</w:t>
      </w:r>
      <w:r w:rsidRPr="005F3258">
        <w:rPr>
          <w:rFonts w:hint="eastAsia"/>
        </w:rPr>
        <w:t>不得靠近水源、火炉或暖气。贮存时应距地面</w:t>
      </w:r>
      <w:r>
        <w:rPr>
          <w:rFonts w:hint="eastAsia"/>
        </w:rPr>
        <w:t xml:space="preserve"> </w:t>
      </w:r>
      <w:r w:rsidRPr="005F3258">
        <w:rPr>
          <w:rFonts w:hint="eastAsia"/>
        </w:rPr>
        <w:t>20</w:t>
      </w:r>
      <w:r>
        <w:rPr>
          <w:rFonts w:hint="eastAsia"/>
        </w:rPr>
        <w:t xml:space="preserve"> </w:t>
      </w:r>
      <w:r w:rsidRPr="005F3258">
        <w:rPr>
          <w:rFonts w:hint="eastAsia"/>
        </w:rPr>
        <w:t>cm</w:t>
      </w:r>
      <w:r>
        <w:rPr>
          <w:rFonts w:hint="eastAsia"/>
        </w:rPr>
        <w:t>，</w:t>
      </w:r>
      <w:r w:rsidRPr="005F3258">
        <w:rPr>
          <w:rFonts w:hint="eastAsia"/>
        </w:rPr>
        <w:t>距内墙</w:t>
      </w:r>
      <w:r>
        <w:rPr>
          <w:rFonts w:hint="eastAsia"/>
        </w:rPr>
        <w:t xml:space="preserve"> </w:t>
      </w:r>
      <w:r w:rsidRPr="005F3258">
        <w:rPr>
          <w:rFonts w:hint="eastAsia"/>
        </w:rPr>
        <w:t>50</w:t>
      </w:r>
      <w:r>
        <w:rPr>
          <w:rFonts w:hint="eastAsia"/>
        </w:rPr>
        <w:t xml:space="preserve"> </w:t>
      </w:r>
      <w:r w:rsidRPr="005F3258">
        <w:rPr>
          <w:rFonts w:hint="eastAsia"/>
        </w:rPr>
        <w:t>cm</w:t>
      </w:r>
      <w:r>
        <w:rPr>
          <w:rFonts w:hint="eastAsia"/>
        </w:rPr>
        <w:t>，</w:t>
      </w:r>
      <w:r w:rsidRPr="005F3258">
        <w:rPr>
          <w:rFonts w:hint="eastAsia"/>
        </w:rPr>
        <w:t>中间应留有通道。按箱子图示标志堆放</w:t>
      </w:r>
      <w:r>
        <w:rPr>
          <w:rFonts w:hint="eastAsia"/>
        </w:rPr>
        <w:t>，</w:t>
      </w:r>
      <w:r w:rsidRPr="005F3258">
        <w:rPr>
          <w:rFonts w:hint="eastAsia"/>
        </w:rPr>
        <w:t>,并严格掌握先进先出原则。</w:t>
      </w:r>
    </w:p>
    <w:p w:rsidR="007E3F83" w:rsidRDefault="005F3258" w:rsidP="005F3258">
      <w:pPr>
        <w:pStyle w:val="affc"/>
        <w:spacing w:before="240" w:after="240"/>
      </w:pPr>
      <w:bookmarkStart w:id="131" w:name="_Toc207372736"/>
      <w:r>
        <w:rPr>
          <w:rFonts w:hint="eastAsia"/>
        </w:rPr>
        <w:t>保质期</w:t>
      </w:r>
      <w:bookmarkEnd w:id="131"/>
    </w:p>
    <w:p w:rsidR="007E3F83" w:rsidRDefault="005F3258" w:rsidP="00276CDF">
      <w:pPr>
        <w:pStyle w:val="affff6"/>
        <w:ind w:firstLine="420"/>
      </w:pPr>
      <w:r w:rsidRPr="005F3258">
        <w:rPr>
          <w:rFonts w:hint="eastAsia"/>
        </w:rPr>
        <w:t>在符合规定的运输和贮存条件下，在包装完整未经启封的情况下，产品自生产之日起，保质期按产品包装标注执行。</w:t>
      </w:r>
    </w:p>
    <w:p w:rsidR="007E3F83" w:rsidRDefault="007E3F83" w:rsidP="00276CDF">
      <w:pPr>
        <w:pStyle w:val="affff6"/>
        <w:ind w:firstLine="420"/>
      </w:pPr>
    </w:p>
    <w:p w:rsidR="00210A44" w:rsidRDefault="00210A44" w:rsidP="00210A44">
      <w:pPr>
        <w:pStyle w:val="affff6"/>
        <w:ind w:firstLineChars="0" w:firstLine="0"/>
        <w:jc w:val="center"/>
      </w:pPr>
      <w:bookmarkStart w:id="132" w:name="BookMark8"/>
      <w:bookmarkEnd w:id="40"/>
      <w:r>
        <w:drawing>
          <wp:inline distT="0" distB="0" distL="0" distR="0" wp14:anchorId="77309B0D" wp14:editId="1EB92B0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85900" cy="317500"/>
                    </a:xfrm>
                    <a:prstGeom prst="rect">
                      <a:avLst/>
                    </a:prstGeom>
                  </pic:spPr>
                </pic:pic>
              </a:graphicData>
            </a:graphic>
          </wp:inline>
        </w:drawing>
      </w:r>
      <w:bookmarkEnd w:id="132"/>
    </w:p>
    <w:sectPr w:rsidR="00210A44" w:rsidSect="00F3501D">
      <w:headerReference w:type="even" r:id="rId32"/>
      <w:headerReference w:type="default" r:id="rId33"/>
      <w:footerReference w:type="even" r:id="rId34"/>
      <w:footerReference w:type="default" r:id="rId35"/>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A0" w:rsidRDefault="00715CA0" w:rsidP="00D86DB7">
      <w:r>
        <w:separator/>
      </w:r>
    </w:p>
    <w:p w:rsidR="00715CA0" w:rsidRDefault="00715CA0"/>
    <w:p w:rsidR="00715CA0" w:rsidRDefault="00715CA0"/>
  </w:endnote>
  <w:endnote w:type="continuationSeparator" w:id="0">
    <w:p w:rsidR="00715CA0" w:rsidRDefault="00715CA0" w:rsidP="00D86DB7">
      <w:r>
        <w:continuationSeparator/>
      </w:r>
    </w:p>
    <w:p w:rsidR="00715CA0" w:rsidRDefault="00715CA0"/>
    <w:p w:rsidR="00715CA0" w:rsidRDefault="00715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Default="00282B5E">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258" w:rsidRDefault="005F325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Pr="00324EDD" w:rsidRDefault="00282B5E"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F3501D" w:rsidRDefault="00F3501D" w:rsidP="00F3501D">
    <w:pPr>
      <w:pStyle w:val="affff2"/>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Default="00282B5E" w:rsidP="00F3501D">
    <w:pPr>
      <w:pStyle w:val="affff3"/>
    </w:pPr>
    <w:r>
      <w:fldChar w:fldCharType="begin"/>
    </w:r>
    <w:r>
      <w:instrText>PAGE   \* MERGEFORMAT</w:instrText>
    </w:r>
    <w:r>
      <w:fldChar w:fldCharType="separate"/>
    </w:r>
    <w:r w:rsidR="008A1546" w:rsidRPr="008A154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F3501D" w:rsidRDefault="00F3501D" w:rsidP="00F3501D">
    <w:pPr>
      <w:pStyle w:val="affff2"/>
    </w:pPr>
    <w:r>
      <w:fldChar w:fldCharType="begin"/>
    </w:r>
    <w:r>
      <w:instrText xml:space="preserve"> PAGE   \* MERGEFORMAT \* MERGEFORMAT </w:instrText>
    </w:r>
    <w:r>
      <w:fldChar w:fldCharType="separate"/>
    </w:r>
    <w:r w:rsidR="008A1546">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Default="00F3501D" w:rsidP="00F3501D">
    <w:pPr>
      <w:pStyle w:val="affff3"/>
    </w:pPr>
    <w:r>
      <w:fldChar w:fldCharType="begin"/>
    </w:r>
    <w:r>
      <w:instrText>PAGE   \* MERGEFORMAT</w:instrText>
    </w:r>
    <w:r>
      <w:fldChar w:fldCharType="separate"/>
    </w:r>
    <w:r w:rsidRPr="00F3501D">
      <w:rPr>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F3501D" w:rsidRDefault="00F3501D" w:rsidP="00F3501D">
    <w:pPr>
      <w:pStyle w:val="affff2"/>
    </w:pPr>
    <w:r>
      <w:fldChar w:fldCharType="begin"/>
    </w:r>
    <w:r>
      <w:instrText xml:space="preserve"> PAGE   \* MERGEFORMAT \* MERGEFORMAT </w:instrText>
    </w:r>
    <w:r>
      <w:fldChar w:fldCharType="separate"/>
    </w:r>
    <w:r w:rsidR="008A1546">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Default="00F3501D" w:rsidP="00F3501D">
    <w:pPr>
      <w:pStyle w:val="affff3"/>
    </w:pPr>
    <w:r>
      <w:fldChar w:fldCharType="begin"/>
    </w:r>
    <w:r>
      <w:instrText>PAGE   \* MERGEFORMAT</w:instrText>
    </w:r>
    <w:r>
      <w:fldChar w:fldCharType="separate"/>
    </w:r>
    <w:r w:rsidR="008A1546" w:rsidRPr="008A1546">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A0" w:rsidRDefault="00715CA0" w:rsidP="00D86DB7">
      <w:r>
        <w:separator/>
      </w:r>
    </w:p>
  </w:footnote>
  <w:footnote w:type="continuationSeparator" w:id="0">
    <w:p w:rsidR="00715CA0" w:rsidRDefault="00715CA0" w:rsidP="00D86DB7">
      <w:r>
        <w:continuationSeparator/>
      </w:r>
    </w:p>
    <w:p w:rsidR="00715CA0" w:rsidRDefault="00715CA0"/>
    <w:p w:rsidR="00715CA0" w:rsidRDefault="00715C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258" w:rsidRDefault="005F325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Pr="00E70388" w:rsidRDefault="00282B5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Pr="00324EDD" w:rsidRDefault="00282B5E"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Pr="00F3501D" w:rsidRDefault="00F3501D" w:rsidP="00F3501D">
    <w:pPr>
      <w:pStyle w:val="affffc"/>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Pr="00D84FA1" w:rsidRDefault="00282B5E" w:rsidP="00F3501D">
    <w:pPr>
      <w:pStyle w:val="affffb"/>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F3501D" w:rsidRDefault="00F3501D" w:rsidP="00F3501D">
    <w:pPr>
      <w:pStyle w:val="affffc"/>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D84FA1" w:rsidRDefault="00F3501D" w:rsidP="00F3501D">
    <w:pPr>
      <w:pStyle w:val="affffb"/>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F3501D" w:rsidRDefault="00F3501D" w:rsidP="00F3501D">
    <w:pPr>
      <w:pStyle w:val="affffc"/>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D" w:rsidRPr="00D84FA1" w:rsidRDefault="00F3501D" w:rsidP="00F3501D">
    <w:pPr>
      <w:pStyle w:val="affffb"/>
    </w:pPr>
    <w:r>
      <w:fldChar w:fldCharType="begin"/>
    </w:r>
    <w:r>
      <w:instrText xml:space="preserve"> STYLEREF  标准文件_文件编号  \* MERGEFORMAT </w:instrText>
    </w:r>
    <w:r>
      <w:fldChar w:fldCharType="separate"/>
    </w:r>
    <w:r w:rsidR="008A1546">
      <w:t>T/CS 264</w:t>
    </w:r>
    <w:r w:rsidR="008A1546">
      <w:t>—</w:t>
    </w:r>
    <w:r w:rsidR="008A1546">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0A66D39"/>
    <w:multiLevelType w:val="multilevel"/>
    <w:tmpl w:val="05642D3A"/>
    <w:lvl w:ilvl="0">
      <w:start w:val="1"/>
      <w:numFmt w:val="decimal"/>
      <w:suff w:val="nothing"/>
      <w:lvlText w:val="图%1　"/>
      <w:lvlJc w:val="left"/>
      <w:pPr>
        <w:ind w:left="0" w:firstLine="0"/>
      </w:pPr>
      <w:rPr>
        <w:rFonts w:ascii="Times New Roman" w:hAnsi="Times New Roman" w:cs="Times New Roman" w:hint="default"/>
      </w:rPr>
    </w:lvl>
    <w:lvl w:ilvl="1">
      <w:start w:val="1"/>
      <w:numFmt w:val="decimal"/>
      <w:suff w:val="nothing"/>
      <w:lvlText w:val="%1%2　"/>
      <w:lvlJc w:val="left"/>
      <w:pPr>
        <w:ind w:left="0" w:firstLine="0"/>
      </w:pPr>
      <w:rPr>
        <w:rFonts w:ascii="Times New Roman" w:hAnsi="Times New Roman" w:cs="Times New Roman" w:hint="default"/>
      </w:rPr>
    </w:lvl>
    <w:lvl w:ilvl="2">
      <w:start w:val="1"/>
      <w:numFmt w:val="decimal"/>
      <w:suff w:val="nothing"/>
      <w:lvlText w:val="%1%2.%3　"/>
      <w:lvlJc w:val="left"/>
      <w:pPr>
        <w:ind w:left="0" w:firstLine="0"/>
      </w:pPr>
      <w:rPr>
        <w:rFonts w:ascii="Times New Roman" w:hAnsi="Times New Roman" w:cs="Times New Roman" w:hint="default"/>
      </w:rPr>
    </w:lvl>
    <w:lvl w:ilvl="3">
      <w:start w:val="1"/>
      <w:numFmt w:val="decimal"/>
      <w:suff w:val="nothing"/>
      <w:lvlText w:val="%1%2.%3.%4　"/>
      <w:lvlJc w:val="left"/>
      <w:pPr>
        <w:ind w:left="0" w:firstLine="0"/>
      </w:pPr>
      <w:rPr>
        <w:rFonts w:ascii="Times New Roman" w:hAnsi="Times New Roman" w:cs="Times New Roman" w:hint="default"/>
      </w:rPr>
    </w:lvl>
    <w:lvl w:ilvl="4">
      <w:start w:val="1"/>
      <w:numFmt w:val="decimal"/>
      <w:suff w:val="nothing"/>
      <w:lvlText w:val="%1%2.%3.%4.%5　"/>
      <w:lvlJc w:val="left"/>
      <w:pPr>
        <w:ind w:left="0" w:firstLine="0"/>
      </w:pPr>
      <w:rPr>
        <w:rFonts w:ascii="Times New Roman" w:hAnsi="Times New Roman" w:cs="Times New Roman" w:hint="default"/>
      </w:rPr>
    </w:lvl>
    <w:lvl w:ilvl="5">
      <w:start w:val="1"/>
      <w:numFmt w:val="decimal"/>
      <w:suff w:val="nothing"/>
      <w:lvlText w:val="%1%2.%3.%4.%5.%6　"/>
      <w:lvlJc w:val="left"/>
      <w:pPr>
        <w:ind w:left="0" w:firstLine="0"/>
      </w:pPr>
      <w:rPr>
        <w:rFonts w:ascii="Times New Roman" w:hAnsi="Times New Roman" w:cs="Times New Roman" w:hint="default"/>
      </w:rPr>
    </w:lvl>
    <w:lvl w:ilvl="6">
      <w:start w:val="1"/>
      <w:numFmt w:val="decimal"/>
      <w:suff w:val="nothing"/>
      <w:lvlText w:val="%1%2.%3.%4.%5.%6.%7　"/>
      <w:lvlJc w:val="left"/>
      <w:pPr>
        <w:ind w:left="0" w:firstLine="0"/>
      </w:pPr>
      <w:rPr>
        <w:rFonts w:ascii="Times New Roman" w:hAnsi="Times New Roman" w:cs="Times New Roman" w:hint="default"/>
      </w:rPr>
    </w:lvl>
    <w:lvl w:ilvl="7">
      <w:start w:val="1"/>
      <w:numFmt w:val="decimal"/>
      <w:lvlText w:val="%1.%2.%3.%4.%5.%6.%7.%8"/>
      <w:lvlJc w:val="left"/>
      <w:pPr>
        <w:tabs>
          <w:tab w:val="num" w:pos="4348"/>
        </w:tabs>
        <w:ind w:left="3969" w:hanging="1418"/>
      </w:pPr>
      <w:rPr>
        <w:rFonts w:ascii="Times New Roman" w:hAnsi="Times New Roman" w:cs="Times New Roman" w:hint="default"/>
      </w:rPr>
    </w:lvl>
    <w:lvl w:ilvl="8">
      <w:start w:val="1"/>
      <w:numFmt w:val="decimal"/>
      <w:lvlText w:val="%1.%2.%3.%4.%5.%6.%7.%8.%9"/>
      <w:lvlJc w:val="left"/>
      <w:pPr>
        <w:tabs>
          <w:tab w:val="num" w:pos="4774"/>
        </w:tabs>
        <w:ind w:left="4677" w:hanging="1701"/>
      </w:pPr>
      <w:rPr>
        <w:rFonts w:ascii="Times New Roman" w:hAnsi="Times New Roman" w:cs="Times New Roman" w:hint="default"/>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6240461"/>
    <w:multiLevelType w:val="multilevel"/>
    <w:tmpl w:val="3AE831A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5">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701900"/>
    <w:multiLevelType w:val="multilevel"/>
    <w:tmpl w:val="A7BA02D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3">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EA2025"/>
    <w:multiLevelType w:val="multilevel"/>
    <w:tmpl w:val="36CCC2C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Ansi="黑体" w:hint="eastAsia"/>
        <w:b w:val="0"/>
        <w:i w:val="0"/>
        <w:sz w:val="21"/>
        <w:vertAlign w:val="baseline"/>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3"/>
  </w:num>
  <w:num w:numId="3">
    <w:abstractNumId w:val="5"/>
  </w:num>
  <w:num w:numId="4">
    <w:abstractNumId w:val="20"/>
  </w:num>
  <w:num w:numId="5">
    <w:abstractNumId w:val="15"/>
  </w:num>
  <w:num w:numId="6">
    <w:abstractNumId w:val="26"/>
  </w:num>
  <w:num w:numId="7">
    <w:abstractNumId w:val="8"/>
  </w:num>
  <w:num w:numId="8">
    <w:abstractNumId w:val="9"/>
  </w:num>
  <w:num w:numId="9">
    <w:abstractNumId w:val="18"/>
  </w:num>
  <w:num w:numId="10">
    <w:abstractNumId w:val="27"/>
  </w:num>
  <w:num w:numId="11">
    <w:abstractNumId w:val="4"/>
  </w:num>
  <w:num w:numId="12">
    <w:abstractNumId w:val="16"/>
  </w:num>
  <w:num w:numId="13">
    <w:abstractNumId w:val="28"/>
  </w:num>
  <w:num w:numId="14">
    <w:abstractNumId w:val="11"/>
  </w:num>
  <w:num w:numId="15">
    <w:abstractNumId w:val="6"/>
  </w:num>
  <w:num w:numId="16">
    <w:abstractNumId w:val="10"/>
  </w:num>
  <w:num w:numId="17">
    <w:abstractNumId w:val="25"/>
  </w:num>
  <w:num w:numId="18">
    <w:abstractNumId w:val="3"/>
  </w:num>
  <w:num w:numId="19">
    <w:abstractNumId w:val="7"/>
  </w:num>
  <w:num w:numId="20">
    <w:abstractNumId w:val="21"/>
  </w:num>
  <w:num w:numId="21">
    <w:abstractNumId w:val="24"/>
  </w:num>
  <w:num w:numId="22">
    <w:abstractNumId w:val="19"/>
  </w:num>
  <w:num w:numId="23">
    <w:abstractNumId w:val="32"/>
  </w:num>
  <w:num w:numId="24">
    <w:abstractNumId w:val="17"/>
  </w:num>
  <w:num w:numId="25">
    <w:abstractNumId w:val="31"/>
  </w:num>
  <w:num w:numId="26">
    <w:abstractNumId w:val="2"/>
  </w:num>
  <w:num w:numId="27">
    <w:abstractNumId w:val="13"/>
  </w:num>
  <w:num w:numId="28">
    <w:abstractNumId w:val="33"/>
  </w:num>
  <w:num w:numId="29">
    <w:abstractNumId w:val="30"/>
  </w:num>
  <w:num w:numId="30">
    <w:abstractNumId w:val="29"/>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4A40"/>
    <w:rsid w:val="0002595E"/>
    <w:rsid w:val="00026420"/>
    <w:rsid w:val="000303C3"/>
    <w:rsid w:val="0003180F"/>
    <w:rsid w:val="00031B4B"/>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2FDE"/>
    <w:rsid w:val="00083D2C"/>
    <w:rsid w:val="000841C2"/>
    <w:rsid w:val="00085E90"/>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606"/>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047"/>
    <w:rsid w:val="000E4C9E"/>
    <w:rsid w:val="000E6FD7"/>
    <w:rsid w:val="000E7144"/>
    <w:rsid w:val="000E78E6"/>
    <w:rsid w:val="000F06E1"/>
    <w:rsid w:val="000F0E3C"/>
    <w:rsid w:val="000F19D5"/>
    <w:rsid w:val="000F2826"/>
    <w:rsid w:val="000F4050"/>
    <w:rsid w:val="000F4AEA"/>
    <w:rsid w:val="000F67E9"/>
    <w:rsid w:val="00104926"/>
    <w:rsid w:val="00113B1E"/>
    <w:rsid w:val="0011711C"/>
    <w:rsid w:val="00120F25"/>
    <w:rsid w:val="00124E4F"/>
    <w:rsid w:val="00125358"/>
    <w:rsid w:val="001260B7"/>
    <w:rsid w:val="001265CB"/>
    <w:rsid w:val="001321C6"/>
    <w:rsid w:val="001325C4"/>
    <w:rsid w:val="001327D7"/>
    <w:rsid w:val="00132D0E"/>
    <w:rsid w:val="00133010"/>
    <w:rsid w:val="001338EE"/>
    <w:rsid w:val="00133AAE"/>
    <w:rsid w:val="00134E13"/>
    <w:rsid w:val="00135323"/>
    <w:rsid w:val="001356C4"/>
    <w:rsid w:val="00137565"/>
    <w:rsid w:val="001379BE"/>
    <w:rsid w:val="00140C8B"/>
    <w:rsid w:val="00141114"/>
    <w:rsid w:val="0014193E"/>
    <w:rsid w:val="00142969"/>
    <w:rsid w:val="00143CBA"/>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5913"/>
    <w:rsid w:val="00176DFD"/>
    <w:rsid w:val="001852C9"/>
    <w:rsid w:val="00187A0B"/>
    <w:rsid w:val="00190087"/>
    <w:rsid w:val="001913C4"/>
    <w:rsid w:val="0019348F"/>
    <w:rsid w:val="00193A07"/>
    <w:rsid w:val="00194C95"/>
    <w:rsid w:val="00195C34"/>
    <w:rsid w:val="00196027"/>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766"/>
    <w:rsid w:val="0020107D"/>
    <w:rsid w:val="00202AA4"/>
    <w:rsid w:val="002031F7"/>
    <w:rsid w:val="002040E6"/>
    <w:rsid w:val="00204406"/>
    <w:rsid w:val="0020527B"/>
    <w:rsid w:val="00205F2C"/>
    <w:rsid w:val="00210A44"/>
    <w:rsid w:val="00210B15"/>
    <w:rsid w:val="002142EA"/>
    <w:rsid w:val="00215ADD"/>
    <w:rsid w:val="00216E84"/>
    <w:rsid w:val="002204BB"/>
    <w:rsid w:val="002217B4"/>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55A54"/>
    <w:rsid w:val="00256FE8"/>
    <w:rsid w:val="0026148A"/>
    <w:rsid w:val="00262696"/>
    <w:rsid w:val="00263D25"/>
    <w:rsid w:val="002643C3"/>
    <w:rsid w:val="00264A0C"/>
    <w:rsid w:val="002664C5"/>
    <w:rsid w:val="00266EEB"/>
    <w:rsid w:val="00267EF4"/>
    <w:rsid w:val="00270CB8"/>
    <w:rsid w:val="0027169F"/>
    <w:rsid w:val="00272B08"/>
    <w:rsid w:val="00273F12"/>
    <w:rsid w:val="00276CDF"/>
    <w:rsid w:val="00281BB8"/>
    <w:rsid w:val="00281E9E"/>
    <w:rsid w:val="00282405"/>
    <w:rsid w:val="00282B5E"/>
    <w:rsid w:val="00285170"/>
    <w:rsid w:val="00285361"/>
    <w:rsid w:val="00287D23"/>
    <w:rsid w:val="00292788"/>
    <w:rsid w:val="00292D60"/>
    <w:rsid w:val="00293B30"/>
    <w:rsid w:val="002942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55F6"/>
    <w:rsid w:val="002D6EC6"/>
    <w:rsid w:val="002D79AC"/>
    <w:rsid w:val="002E039D"/>
    <w:rsid w:val="002E4D5A"/>
    <w:rsid w:val="002E6326"/>
    <w:rsid w:val="002E6B80"/>
    <w:rsid w:val="002E74F2"/>
    <w:rsid w:val="002F30E0"/>
    <w:rsid w:val="002F35E4"/>
    <w:rsid w:val="002F3730"/>
    <w:rsid w:val="002F38E1"/>
    <w:rsid w:val="002F7AF6"/>
    <w:rsid w:val="00300422"/>
    <w:rsid w:val="00300E63"/>
    <w:rsid w:val="00302398"/>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309D4"/>
    <w:rsid w:val="003331E4"/>
    <w:rsid w:val="003343EE"/>
    <w:rsid w:val="00336C64"/>
    <w:rsid w:val="00337162"/>
    <w:rsid w:val="0034031D"/>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083A"/>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4376"/>
    <w:rsid w:val="003943FF"/>
    <w:rsid w:val="003974EB"/>
    <w:rsid w:val="003975F8"/>
    <w:rsid w:val="00397CC5"/>
    <w:rsid w:val="003A11D1"/>
    <w:rsid w:val="003A1582"/>
    <w:rsid w:val="003A1622"/>
    <w:rsid w:val="003A3D9C"/>
    <w:rsid w:val="003A4077"/>
    <w:rsid w:val="003A4AA7"/>
    <w:rsid w:val="003A5513"/>
    <w:rsid w:val="003B09AD"/>
    <w:rsid w:val="003B0D56"/>
    <w:rsid w:val="003B1065"/>
    <w:rsid w:val="003B1F18"/>
    <w:rsid w:val="003B1F6D"/>
    <w:rsid w:val="003B5BF0"/>
    <w:rsid w:val="003B60BF"/>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070"/>
    <w:rsid w:val="003F0841"/>
    <w:rsid w:val="003F23D3"/>
    <w:rsid w:val="003F3F08"/>
    <w:rsid w:val="003F49F1"/>
    <w:rsid w:val="003F6272"/>
    <w:rsid w:val="00400AC9"/>
    <w:rsid w:val="00400E72"/>
    <w:rsid w:val="00401400"/>
    <w:rsid w:val="00404869"/>
    <w:rsid w:val="00405884"/>
    <w:rsid w:val="00407D39"/>
    <w:rsid w:val="00411295"/>
    <w:rsid w:val="00414104"/>
    <w:rsid w:val="0041477A"/>
    <w:rsid w:val="004167A3"/>
    <w:rsid w:val="0041774D"/>
    <w:rsid w:val="00421C69"/>
    <w:rsid w:val="004303EC"/>
    <w:rsid w:val="00432DAA"/>
    <w:rsid w:val="00434305"/>
    <w:rsid w:val="00435BB6"/>
    <w:rsid w:val="00435DF7"/>
    <w:rsid w:val="0043741A"/>
    <w:rsid w:val="00437F34"/>
    <w:rsid w:val="0044083F"/>
    <w:rsid w:val="004419F5"/>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1FD7"/>
    <w:rsid w:val="004C25A2"/>
    <w:rsid w:val="004C3F1D"/>
    <w:rsid w:val="004C458D"/>
    <w:rsid w:val="004C7556"/>
    <w:rsid w:val="004C7E8B"/>
    <w:rsid w:val="004C7E9D"/>
    <w:rsid w:val="004C7F67"/>
    <w:rsid w:val="004D076D"/>
    <w:rsid w:val="004D0EF1"/>
    <w:rsid w:val="004D2016"/>
    <w:rsid w:val="004D2253"/>
    <w:rsid w:val="004D4406"/>
    <w:rsid w:val="004D5F87"/>
    <w:rsid w:val="004D7C42"/>
    <w:rsid w:val="004E0465"/>
    <w:rsid w:val="004E127B"/>
    <w:rsid w:val="004E1C0A"/>
    <w:rsid w:val="004E30C5"/>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224"/>
    <w:rsid w:val="005073F0"/>
    <w:rsid w:val="00510A7B"/>
    <w:rsid w:val="0051119E"/>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4D69"/>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04F"/>
    <w:rsid w:val="00567632"/>
    <w:rsid w:val="00573D9E"/>
    <w:rsid w:val="00576794"/>
    <w:rsid w:val="00576EF1"/>
    <w:rsid w:val="005801E3"/>
    <w:rsid w:val="00581802"/>
    <w:rsid w:val="00583217"/>
    <w:rsid w:val="005836A8"/>
    <w:rsid w:val="0058409C"/>
    <w:rsid w:val="00584262"/>
    <w:rsid w:val="00586025"/>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BAD"/>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5F3258"/>
    <w:rsid w:val="006015CE"/>
    <w:rsid w:val="00604784"/>
    <w:rsid w:val="00606419"/>
    <w:rsid w:val="00607D29"/>
    <w:rsid w:val="00610680"/>
    <w:rsid w:val="00612952"/>
    <w:rsid w:val="0061313A"/>
    <w:rsid w:val="00614CC1"/>
    <w:rsid w:val="00615A9D"/>
    <w:rsid w:val="00617387"/>
    <w:rsid w:val="006205D6"/>
    <w:rsid w:val="006214F0"/>
    <w:rsid w:val="006252D8"/>
    <w:rsid w:val="006259BC"/>
    <w:rsid w:val="0062636B"/>
    <w:rsid w:val="00627334"/>
    <w:rsid w:val="00632182"/>
    <w:rsid w:val="00632AE0"/>
    <w:rsid w:val="00633C17"/>
    <w:rsid w:val="00634D9E"/>
    <w:rsid w:val="00636C68"/>
    <w:rsid w:val="00636E3E"/>
    <w:rsid w:val="006379F7"/>
    <w:rsid w:val="00637E4D"/>
    <w:rsid w:val="00640620"/>
    <w:rsid w:val="00641A1F"/>
    <w:rsid w:val="00644EE1"/>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0FD3"/>
    <w:rsid w:val="006640E5"/>
    <w:rsid w:val="006646F1"/>
    <w:rsid w:val="00664929"/>
    <w:rsid w:val="00664F62"/>
    <w:rsid w:val="006655E1"/>
    <w:rsid w:val="0066626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2B99"/>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15CA0"/>
    <w:rsid w:val="00722FBF"/>
    <w:rsid w:val="00722FC2"/>
    <w:rsid w:val="00724E1B"/>
    <w:rsid w:val="00725949"/>
    <w:rsid w:val="007276CB"/>
    <w:rsid w:val="00727FA2"/>
    <w:rsid w:val="00731345"/>
    <w:rsid w:val="007322D9"/>
    <w:rsid w:val="00732BC0"/>
    <w:rsid w:val="007346C8"/>
    <w:rsid w:val="0073720F"/>
    <w:rsid w:val="00737796"/>
    <w:rsid w:val="0074165C"/>
    <w:rsid w:val="00742C35"/>
    <w:rsid w:val="007432CA"/>
    <w:rsid w:val="007439EB"/>
    <w:rsid w:val="00743CB4"/>
    <w:rsid w:val="00743F0A"/>
    <w:rsid w:val="007444E8"/>
    <w:rsid w:val="0074548E"/>
    <w:rsid w:val="00745773"/>
    <w:rsid w:val="00746392"/>
    <w:rsid w:val="00746800"/>
    <w:rsid w:val="00750082"/>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257"/>
    <w:rsid w:val="007959E8"/>
    <w:rsid w:val="00795E9C"/>
    <w:rsid w:val="00796E75"/>
    <w:rsid w:val="007A0521"/>
    <w:rsid w:val="007A2E12"/>
    <w:rsid w:val="007A3475"/>
    <w:rsid w:val="007A41C8"/>
    <w:rsid w:val="007A46E3"/>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C6E35"/>
    <w:rsid w:val="007D06C4"/>
    <w:rsid w:val="007D1352"/>
    <w:rsid w:val="007D2508"/>
    <w:rsid w:val="007D346A"/>
    <w:rsid w:val="007D6518"/>
    <w:rsid w:val="007D76BD"/>
    <w:rsid w:val="007E0BF1"/>
    <w:rsid w:val="007E21EA"/>
    <w:rsid w:val="007E3F83"/>
    <w:rsid w:val="007F0ED8"/>
    <w:rsid w:val="007F0F63"/>
    <w:rsid w:val="007F75CE"/>
    <w:rsid w:val="007F7D4C"/>
    <w:rsid w:val="008013A4"/>
    <w:rsid w:val="00801C63"/>
    <w:rsid w:val="008027CE"/>
    <w:rsid w:val="00802B83"/>
    <w:rsid w:val="00802F42"/>
    <w:rsid w:val="00803034"/>
    <w:rsid w:val="00804383"/>
    <w:rsid w:val="00804BB7"/>
    <w:rsid w:val="00804D41"/>
    <w:rsid w:val="00810126"/>
    <w:rsid w:val="00810257"/>
    <w:rsid w:val="008104F5"/>
    <w:rsid w:val="00811072"/>
    <w:rsid w:val="00811369"/>
    <w:rsid w:val="0081188B"/>
    <w:rsid w:val="00811E26"/>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1CB"/>
    <w:rsid w:val="00843C13"/>
    <w:rsid w:val="00843DEF"/>
    <w:rsid w:val="008454F8"/>
    <w:rsid w:val="0085173A"/>
    <w:rsid w:val="008603CE"/>
    <w:rsid w:val="008620FC"/>
    <w:rsid w:val="008627A5"/>
    <w:rsid w:val="00862923"/>
    <w:rsid w:val="00863E05"/>
    <w:rsid w:val="00865ACA"/>
    <w:rsid w:val="00865D28"/>
    <w:rsid w:val="00865F85"/>
    <w:rsid w:val="00867C10"/>
    <w:rsid w:val="00870439"/>
    <w:rsid w:val="00870DA1"/>
    <w:rsid w:val="00876758"/>
    <w:rsid w:val="0088306F"/>
    <w:rsid w:val="00883F93"/>
    <w:rsid w:val="00884D30"/>
    <w:rsid w:val="00884DB3"/>
    <w:rsid w:val="00885A9D"/>
    <w:rsid w:val="00885AEF"/>
    <w:rsid w:val="008864F6"/>
    <w:rsid w:val="00886F15"/>
    <w:rsid w:val="0089049D"/>
    <w:rsid w:val="008917FC"/>
    <w:rsid w:val="0089243D"/>
    <w:rsid w:val="008928C9"/>
    <w:rsid w:val="00892CA6"/>
    <w:rsid w:val="008930CB"/>
    <w:rsid w:val="008938DC"/>
    <w:rsid w:val="00893FD1"/>
    <w:rsid w:val="00894242"/>
    <w:rsid w:val="00894836"/>
    <w:rsid w:val="00895172"/>
    <w:rsid w:val="00895472"/>
    <w:rsid w:val="00895680"/>
    <w:rsid w:val="00896DFF"/>
    <w:rsid w:val="0089762C"/>
    <w:rsid w:val="008A1546"/>
    <w:rsid w:val="008A173B"/>
    <w:rsid w:val="008A1893"/>
    <w:rsid w:val="008A57E6"/>
    <w:rsid w:val="008A6F81"/>
    <w:rsid w:val="008A769A"/>
    <w:rsid w:val="008B0C9C"/>
    <w:rsid w:val="008B166D"/>
    <w:rsid w:val="008B17F4"/>
    <w:rsid w:val="008B3615"/>
    <w:rsid w:val="008B49FA"/>
    <w:rsid w:val="008B4AC4"/>
    <w:rsid w:val="008B50C8"/>
    <w:rsid w:val="008B5281"/>
    <w:rsid w:val="008B5F06"/>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7B54"/>
    <w:rsid w:val="008E0C9D"/>
    <w:rsid w:val="008E1648"/>
    <w:rsid w:val="008E1B3E"/>
    <w:rsid w:val="008E1E83"/>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9D5"/>
    <w:rsid w:val="00942BF1"/>
    <w:rsid w:val="00945180"/>
    <w:rsid w:val="00945428"/>
    <w:rsid w:val="0094607B"/>
    <w:rsid w:val="00953604"/>
    <w:rsid w:val="0095496B"/>
    <w:rsid w:val="009567E2"/>
    <w:rsid w:val="00960F1E"/>
    <w:rsid w:val="009610DC"/>
    <w:rsid w:val="00961490"/>
    <w:rsid w:val="009618DD"/>
    <w:rsid w:val="0096381A"/>
    <w:rsid w:val="00963E35"/>
    <w:rsid w:val="00965E04"/>
    <w:rsid w:val="009674AD"/>
    <w:rsid w:val="00970CDC"/>
    <w:rsid w:val="00970DD9"/>
    <w:rsid w:val="009722A7"/>
    <w:rsid w:val="00975727"/>
    <w:rsid w:val="0097647E"/>
    <w:rsid w:val="0097670F"/>
    <w:rsid w:val="00977010"/>
    <w:rsid w:val="00977D02"/>
    <w:rsid w:val="00977FF9"/>
    <w:rsid w:val="00980376"/>
    <w:rsid w:val="009809BB"/>
    <w:rsid w:val="0098364B"/>
    <w:rsid w:val="00983FCD"/>
    <w:rsid w:val="00986419"/>
    <w:rsid w:val="009869D3"/>
    <w:rsid w:val="00986BE0"/>
    <w:rsid w:val="009908A3"/>
    <w:rsid w:val="009911AF"/>
    <w:rsid w:val="00991875"/>
    <w:rsid w:val="00991F92"/>
    <w:rsid w:val="00992985"/>
    <w:rsid w:val="00993889"/>
    <w:rsid w:val="0099551B"/>
    <w:rsid w:val="009967C1"/>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432"/>
    <w:rsid w:val="009C27F1"/>
    <w:rsid w:val="009C3152"/>
    <w:rsid w:val="009C3257"/>
    <w:rsid w:val="009C4CFA"/>
    <w:rsid w:val="009C5070"/>
    <w:rsid w:val="009C6C0B"/>
    <w:rsid w:val="009D112C"/>
    <w:rsid w:val="009D1385"/>
    <w:rsid w:val="009D47FA"/>
    <w:rsid w:val="009D4C5B"/>
    <w:rsid w:val="009D50D2"/>
    <w:rsid w:val="009D6BCA"/>
    <w:rsid w:val="009D7A5A"/>
    <w:rsid w:val="009E0F62"/>
    <w:rsid w:val="009E4A58"/>
    <w:rsid w:val="009E5A2D"/>
    <w:rsid w:val="009E5AB2"/>
    <w:rsid w:val="009E5B91"/>
    <w:rsid w:val="009E6219"/>
    <w:rsid w:val="009F03B3"/>
    <w:rsid w:val="00A0096C"/>
    <w:rsid w:val="00A01757"/>
    <w:rsid w:val="00A028C0"/>
    <w:rsid w:val="00A02BAE"/>
    <w:rsid w:val="00A0460B"/>
    <w:rsid w:val="00A06A6B"/>
    <w:rsid w:val="00A07E47"/>
    <w:rsid w:val="00A129D0"/>
    <w:rsid w:val="00A12C33"/>
    <w:rsid w:val="00A138BA"/>
    <w:rsid w:val="00A13B2E"/>
    <w:rsid w:val="00A14C8E"/>
    <w:rsid w:val="00A153D9"/>
    <w:rsid w:val="00A15F09"/>
    <w:rsid w:val="00A169B6"/>
    <w:rsid w:val="00A2271D"/>
    <w:rsid w:val="00A237D5"/>
    <w:rsid w:val="00A30EFC"/>
    <w:rsid w:val="00A31984"/>
    <w:rsid w:val="00A32D73"/>
    <w:rsid w:val="00A32DF9"/>
    <w:rsid w:val="00A3367B"/>
    <w:rsid w:val="00A33C67"/>
    <w:rsid w:val="00A3597D"/>
    <w:rsid w:val="00A36DD1"/>
    <w:rsid w:val="00A37FD3"/>
    <w:rsid w:val="00A4006C"/>
    <w:rsid w:val="00A40091"/>
    <w:rsid w:val="00A400C6"/>
    <w:rsid w:val="00A4030F"/>
    <w:rsid w:val="00A41AF9"/>
    <w:rsid w:val="00A41C79"/>
    <w:rsid w:val="00A41CB5"/>
    <w:rsid w:val="00A42CDF"/>
    <w:rsid w:val="00A43770"/>
    <w:rsid w:val="00A4452E"/>
    <w:rsid w:val="00A4472C"/>
    <w:rsid w:val="00A44E69"/>
    <w:rsid w:val="00A4661E"/>
    <w:rsid w:val="00A46E4D"/>
    <w:rsid w:val="00A471E2"/>
    <w:rsid w:val="00A50048"/>
    <w:rsid w:val="00A535A8"/>
    <w:rsid w:val="00A55BD6"/>
    <w:rsid w:val="00A55D50"/>
    <w:rsid w:val="00A57142"/>
    <w:rsid w:val="00A648CD"/>
    <w:rsid w:val="00A6537A"/>
    <w:rsid w:val="00A67866"/>
    <w:rsid w:val="00A70B07"/>
    <w:rsid w:val="00A723F8"/>
    <w:rsid w:val="00A73728"/>
    <w:rsid w:val="00A73DCA"/>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036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8E0"/>
    <w:rsid w:val="00AE2A69"/>
    <w:rsid w:val="00AE37E5"/>
    <w:rsid w:val="00AE3D34"/>
    <w:rsid w:val="00AE5EB4"/>
    <w:rsid w:val="00AF0C18"/>
    <w:rsid w:val="00AF47C5"/>
    <w:rsid w:val="00AF5398"/>
    <w:rsid w:val="00B01BA6"/>
    <w:rsid w:val="00B049AF"/>
    <w:rsid w:val="00B07242"/>
    <w:rsid w:val="00B10534"/>
    <w:rsid w:val="00B113DB"/>
    <w:rsid w:val="00B11D8A"/>
    <w:rsid w:val="00B12981"/>
    <w:rsid w:val="00B147DD"/>
    <w:rsid w:val="00B14BAD"/>
    <w:rsid w:val="00B156FD"/>
    <w:rsid w:val="00B21F61"/>
    <w:rsid w:val="00B24D35"/>
    <w:rsid w:val="00B25323"/>
    <w:rsid w:val="00B261F1"/>
    <w:rsid w:val="00B265BC"/>
    <w:rsid w:val="00B31FB1"/>
    <w:rsid w:val="00B33952"/>
    <w:rsid w:val="00B33C5E"/>
    <w:rsid w:val="00B342F4"/>
    <w:rsid w:val="00B34369"/>
    <w:rsid w:val="00B3481A"/>
    <w:rsid w:val="00B34DC2"/>
    <w:rsid w:val="00B35064"/>
    <w:rsid w:val="00B35836"/>
    <w:rsid w:val="00B378E5"/>
    <w:rsid w:val="00B43017"/>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1B38"/>
    <w:rsid w:val="00B827A6"/>
    <w:rsid w:val="00B831CE"/>
    <w:rsid w:val="00B86677"/>
    <w:rsid w:val="00B87131"/>
    <w:rsid w:val="00B939B1"/>
    <w:rsid w:val="00B95813"/>
    <w:rsid w:val="00B96D40"/>
    <w:rsid w:val="00B96FBB"/>
    <w:rsid w:val="00B97386"/>
    <w:rsid w:val="00BA1547"/>
    <w:rsid w:val="00BA263B"/>
    <w:rsid w:val="00BA42B2"/>
    <w:rsid w:val="00BA58D4"/>
    <w:rsid w:val="00BA5B9E"/>
    <w:rsid w:val="00BA7C9A"/>
    <w:rsid w:val="00BB586B"/>
    <w:rsid w:val="00BB5F8F"/>
    <w:rsid w:val="00BB657A"/>
    <w:rsid w:val="00BC1A4E"/>
    <w:rsid w:val="00BC5428"/>
    <w:rsid w:val="00BC5DC7"/>
    <w:rsid w:val="00BC6B8B"/>
    <w:rsid w:val="00BC7279"/>
    <w:rsid w:val="00BC73D8"/>
    <w:rsid w:val="00BD14DB"/>
    <w:rsid w:val="00BD28F0"/>
    <w:rsid w:val="00BD381B"/>
    <w:rsid w:val="00BD52D7"/>
    <w:rsid w:val="00BD5AD2"/>
    <w:rsid w:val="00BE001E"/>
    <w:rsid w:val="00BE22F3"/>
    <w:rsid w:val="00BE5B52"/>
    <w:rsid w:val="00BE7B8D"/>
    <w:rsid w:val="00BF0993"/>
    <w:rsid w:val="00BF10A9"/>
    <w:rsid w:val="00BF110F"/>
    <w:rsid w:val="00BF111C"/>
    <w:rsid w:val="00BF1703"/>
    <w:rsid w:val="00BF1F4E"/>
    <w:rsid w:val="00BF231C"/>
    <w:rsid w:val="00BF2E99"/>
    <w:rsid w:val="00BF30C6"/>
    <w:rsid w:val="00BF51E5"/>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48"/>
    <w:rsid w:val="00C42FDF"/>
    <w:rsid w:val="00C44BF5"/>
    <w:rsid w:val="00C44C64"/>
    <w:rsid w:val="00C45A00"/>
    <w:rsid w:val="00C45F6D"/>
    <w:rsid w:val="00C4703E"/>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0E8F"/>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95C"/>
    <w:rsid w:val="00CB1A42"/>
    <w:rsid w:val="00CB1B0C"/>
    <w:rsid w:val="00CB2C0B"/>
    <w:rsid w:val="00CB517D"/>
    <w:rsid w:val="00CC038D"/>
    <w:rsid w:val="00CC08DB"/>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E3C51"/>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07C71"/>
    <w:rsid w:val="00D1067E"/>
    <w:rsid w:val="00D10F50"/>
    <w:rsid w:val="00D11272"/>
    <w:rsid w:val="00D126F5"/>
    <w:rsid w:val="00D1489E"/>
    <w:rsid w:val="00D151BF"/>
    <w:rsid w:val="00D20737"/>
    <w:rsid w:val="00D21E81"/>
    <w:rsid w:val="00D223DE"/>
    <w:rsid w:val="00D236B2"/>
    <w:rsid w:val="00D24059"/>
    <w:rsid w:val="00D25E37"/>
    <w:rsid w:val="00D2661A"/>
    <w:rsid w:val="00D26C49"/>
    <w:rsid w:val="00D27582"/>
    <w:rsid w:val="00D27EC4"/>
    <w:rsid w:val="00D30BAB"/>
    <w:rsid w:val="00D32719"/>
    <w:rsid w:val="00D33333"/>
    <w:rsid w:val="00D34AB2"/>
    <w:rsid w:val="00D352A2"/>
    <w:rsid w:val="00D4162B"/>
    <w:rsid w:val="00D420B0"/>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77337"/>
    <w:rsid w:val="00D84941"/>
    <w:rsid w:val="00D84FA1"/>
    <w:rsid w:val="00D851F0"/>
    <w:rsid w:val="00D86DB7"/>
    <w:rsid w:val="00D87BF5"/>
    <w:rsid w:val="00D90721"/>
    <w:rsid w:val="00D926D0"/>
    <w:rsid w:val="00D93030"/>
    <w:rsid w:val="00D94E08"/>
    <w:rsid w:val="00D950E1"/>
    <w:rsid w:val="00D952A6"/>
    <w:rsid w:val="00D96BA5"/>
    <w:rsid w:val="00D97F99"/>
    <w:rsid w:val="00DA0D24"/>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619"/>
    <w:rsid w:val="00DD07FB"/>
    <w:rsid w:val="00DD25C6"/>
    <w:rsid w:val="00DD4FE5"/>
    <w:rsid w:val="00DD54B0"/>
    <w:rsid w:val="00DD57EE"/>
    <w:rsid w:val="00DD63E0"/>
    <w:rsid w:val="00DD6BCC"/>
    <w:rsid w:val="00DE0A4B"/>
    <w:rsid w:val="00DE2410"/>
    <w:rsid w:val="00DE2939"/>
    <w:rsid w:val="00DE6E81"/>
    <w:rsid w:val="00DE703F"/>
    <w:rsid w:val="00DE7595"/>
    <w:rsid w:val="00DF1961"/>
    <w:rsid w:val="00DF3471"/>
    <w:rsid w:val="00DF3DFB"/>
    <w:rsid w:val="00DF44DE"/>
    <w:rsid w:val="00E01138"/>
    <w:rsid w:val="00E0123C"/>
    <w:rsid w:val="00E02DFB"/>
    <w:rsid w:val="00E030F9"/>
    <w:rsid w:val="00E0311A"/>
    <w:rsid w:val="00E03138"/>
    <w:rsid w:val="00E0589A"/>
    <w:rsid w:val="00E06404"/>
    <w:rsid w:val="00E11A85"/>
    <w:rsid w:val="00E12495"/>
    <w:rsid w:val="00E134E0"/>
    <w:rsid w:val="00E15CCD"/>
    <w:rsid w:val="00E202EF"/>
    <w:rsid w:val="00E210B5"/>
    <w:rsid w:val="00E2552F"/>
    <w:rsid w:val="00E26438"/>
    <w:rsid w:val="00E27533"/>
    <w:rsid w:val="00E3137A"/>
    <w:rsid w:val="00E32CCF"/>
    <w:rsid w:val="00E34A98"/>
    <w:rsid w:val="00E34F25"/>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77D4C"/>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4C55"/>
    <w:rsid w:val="00EE613F"/>
    <w:rsid w:val="00EE7295"/>
    <w:rsid w:val="00EE7869"/>
    <w:rsid w:val="00EF054A"/>
    <w:rsid w:val="00EF1FDA"/>
    <w:rsid w:val="00EF3235"/>
    <w:rsid w:val="00EF337C"/>
    <w:rsid w:val="00EF380C"/>
    <w:rsid w:val="00EF70DB"/>
    <w:rsid w:val="00EF7E72"/>
    <w:rsid w:val="00F0071C"/>
    <w:rsid w:val="00F02513"/>
    <w:rsid w:val="00F02789"/>
    <w:rsid w:val="00F04E58"/>
    <w:rsid w:val="00F05417"/>
    <w:rsid w:val="00F06D37"/>
    <w:rsid w:val="00F07B9D"/>
    <w:rsid w:val="00F11586"/>
    <w:rsid w:val="00F1183B"/>
    <w:rsid w:val="00F11C9F"/>
    <w:rsid w:val="00F12263"/>
    <w:rsid w:val="00F138EF"/>
    <w:rsid w:val="00F1409D"/>
    <w:rsid w:val="00F14214"/>
    <w:rsid w:val="00F157A9"/>
    <w:rsid w:val="00F15C72"/>
    <w:rsid w:val="00F16525"/>
    <w:rsid w:val="00F16F00"/>
    <w:rsid w:val="00F25BB6"/>
    <w:rsid w:val="00F26B7E"/>
    <w:rsid w:val="00F27A3B"/>
    <w:rsid w:val="00F31F1B"/>
    <w:rsid w:val="00F32780"/>
    <w:rsid w:val="00F33817"/>
    <w:rsid w:val="00F3501D"/>
    <w:rsid w:val="00F360D4"/>
    <w:rsid w:val="00F420D5"/>
    <w:rsid w:val="00F431A9"/>
    <w:rsid w:val="00F451EA"/>
    <w:rsid w:val="00F45447"/>
    <w:rsid w:val="00F456C6"/>
    <w:rsid w:val="00F4577B"/>
    <w:rsid w:val="00F46496"/>
    <w:rsid w:val="00F474D0"/>
    <w:rsid w:val="00F50179"/>
    <w:rsid w:val="00F515EE"/>
    <w:rsid w:val="00F5210F"/>
    <w:rsid w:val="00F56511"/>
    <w:rsid w:val="00F60347"/>
    <w:rsid w:val="00F6194E"/>
    <w:rsid w:val="00F623AC"/>
    <w:rsid w:val="00F6412A"/>
    <w:rsid w:val="00F65893"/>
    <w:rsid w:val="00F664B5"/>
    <w:rsid w:val="00F66A4A"/>
    <w:rsid w:val="00F71E22"/>
    <w:rsid w:val="00F72142"/>
    <w:rsid w:val="00F72AE7"/>
    <w:rsid w:val="00F77514"/>
    <w:rsid w:val="00F80209"/>
    <w:rsid w:val="00F82FFC"/>
    <w:rsid w:val="00F833BA"/>
    <w:rsid w:val="00F84FD0"/>
    <w:rsid w:val="00F859A8"/>
    <w:rsid w:val="00F86D87"/>
    <w:rsid w:val="00F87518"/>
    <w:rsid w:val="00F90115"/>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45F7"/>
    <w:rsid w:val="00FD59EB"/>
    <w:rsid w:val="00FD7299"/>
    <w:rsid w:val="00FE1FBE"/>
    <w:rsid w:val="00FE3901"/>
    <w:rsid w:val="00FE39D3"/>
    <w:rsid w:val="00FE4BCE"/>
    <w:rsid w:val="00FE54AE"/>
    <w:rsid w:val="00FE576A"/>
    <w:rsid w:val="00FE7E79"/>
    <w:rsid w:val="00FF1374"/>
    <w:rsid w:val="00FF259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5D050B"/>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5D050B"/>
    <w:rPr>
      <w:rFonts w:ascii="宋体" w:hAnsi="Times New Roman"/>
      <w:sz w:val="21"/>
    </w:rPr>
  </w:style>
  <w:style w:type="paragraph" w:customStyle="1" w:styleId="afffffffffff5">
    <w:name w:val="正文表标题"/>
    <w:next w:val="afffffffffff4"/>
    <w:rsid w:val="005D050B"/>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11">
    <w:name w:val="正文1"/>
    <w:rsid w:val="00EF337C"/>
    <w:pPr>
      <w:jc w:val="both"/>
    </w:pPr>
    <w:rPr>
      <w:rFonts w:cs="Calibri"/>
      <w:kern w:val="2"/>
      <w:sz w:val="21"/>
      <w:szCs w:val="21"/>
    </w:rPr>
  </w:style>
  <w:style w:type="paragraph" w:customStyle="1" w:styleId="24">
    <w:name w:val="正文2"/>
    <w:rsid w:val="008C68ED"/>
    <w:pPr>
      <w:jc w:val="both"/>
    </w:pPr>
    <w:rPr>
      <w:rFonts w:cs="Calibri"/>
      <w:kern w:val="2"/>
      <w:sz w:val="21"/>
      <w:szCs w:val="21"/>
    </w:rPr>
  </w:style>
  <w:style w:type="paragraph" w:customStyle="1" w:styleId="afffffffffff6">
    <w:name w:val="二级条标题"/>
    <w:basedOn w:val="afff5"/>
    <w:next w:val="afffffffffff4"/>
    <w:rsid w:val="008C68ED"/>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rsid w:val="000236C1"/>
    <w:pPr>
      <w:jc w:val="both"/>
    </w:pPr>
    <w:rPr>
      <w:rFonts w:cs="Calibri"/>
      <w:kern w:val="2"/>
      <w:sz w:val="21"/>
      <w:szCs w:val="21"/>
    </w:rPr>
  </w:style>
  <w:style w:type="paragraph" w:customStyle="1" w:styleId="42">
    <w:name w:val="正文4"/>
    <w:rsid w:val="00B35836"/>
    <w:pPr>
      <w:jc w:val="both"/>
    </w:pPr>
    <w:rPr>
      <w:rFonts w:ascii="Times New Roman" w:hAnsi="Times New Roman"/>
      <w:kern w:val="2"/>
      <w:sz w:val="21"/>
      <w:szCs w:val="21"/>
    </w:rPr>
  </w:style>
  <w:style w:type="paragraph" w:customStyle="1" w:styleId="afffffffffff7">
    <w:name w:val="二级无"/>
    <w:basedOn w:val="afffffffffff6"/>
    <w:rsid w:val="00C6165F"/>
    <w:pPr>
      <w:spacing w:beforeLines="0" w:afterLines="0"/>
    </w:pPr>
    <w:rPr>
      <w:rFonts w:ascii="宋体" w:eastAsia="宋体" w:hAnsi="宋体" w:cs="宋体"/>
    </w:rPr>
  </w:style>
  <w:style w:type="paragraph" w:customStyle="1" w:styleId="afffffffffff8">
    <w:name w:val="字母编号列项（一级）"/>
    <w:basedOn w:val="afff5"/>
    <w:rsid w:val="00C6165F"/>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rsid w:val="00EF380C"/>
    <w:pPr>
      <w:jc w:val="both"/>
    </w:pPr>
    <w:rPr>
      <w:rFonts w:cs="Calibri"/>
      <w:kern w:val="2"/>
      <w:sz w:val="21"/>
      <w:szCs w:val="21"/>
    </w:rPr>
  </w:style>
  <w:style w:type="paragraph" w:customStyle="1" w:styleId="62">
    <w:name w:val="正文6"/>
    <w:rsid w:val="00986BE0"/>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5D050B"/>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5D050B"/>
    <w:rPr>
      <w:rFonts w:ascii="宋体" w:hAnsi="Times New Roman"/>
      <w:sz w:val="21"/>
    </w:rPr>
  </w:style>
  <w:style w:type="paragraph" w:customStyle="1" w:styleId="afffffffffff5">
    <w:name w:val="正文表标题"/>
    <w:next w:val="afffffffffff4"/>
    <w:rsid w:val="005D050B"/>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11">
    <w:name w:val="正文1"/>
    <w:rsid w:val="00EF337C"/>
    <w:pPr>
      <w:jc w:val="both"/>
    </w:pPr>
    <w:rPr>
      <w:rFonts w:cs="Calibri"/>
      <w:kern w:val="2"/>
      <w:sz w:val="21"/>
      <w:szCs w:val="21"/>
    </w:rPr>
  </w:style>
  <w:style w:type="paragraph" w:customStyle="1" w:styleId="24">
    <w:name w:val="正文2"/>
    <w:rsid w:val="008C68ED"/>
    <w:pPr>
      <w:jc w:val="both"/>
    </w:pPr>
    <w:rPr>
      <w:rFonts w:cs="Calibri"/>
      <w:kern w:val="2"/>
      <w:sz w:val="21"/>
      <w:szCs w:val="21"/>
    </w:rPr>
  </w:style>
  <w:style w:type="paragraph" w:customStyle="1" w:styleId="afffffffffff6">
    <w:name w:val="二级条标题"/>
    <w:basedOn w:val="afff5"/>
    <w:next w:val="afffffffffff4"/>
    <w:rsid w:val="008C68ED"/>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rsid w:val="000236C1"/>
    <w:pPr>
      <w:jc w:val="both"/>
    </w:pPr>
    <w:rPr>
      <w:rFonts w:cs="Calibri"/>
      <w:kern w:val="2"/>
      <w:sz w:val="21"/>
      <w:szCs w:val="21"/>
    </w:rPr>
  </w:style>
  <w:style w:type="paragraph" w:customStyle="1" w:styleId="42">
    <w:name w:val="正文4"/>
    <w:rsid w:val="00B35836"/>
    <w:pPr>
      <w:jc w:val="both"/>
    </w:pPr>
    <w:rPr>
      <w:rFonts w:ascii="Times New Roman" w:hAnsi="Times New Roman"/>
      <w:kern w:val="2"/>
      <w:sz w:val="21"/>
      <w:szCs w:val="21"/>
    </w:rPr>
  </w:style>
  <w:style w:type="paragraph" w:customStyle="1" w:styleId="afffffffffff7">
    <w:name w:val="二级无"/>
    <w:basedOn w:val="afffffffffff6"/>
    <w:rsid w:val="00C6165F"/>
    <w:pPr>
      <w:spacing w:beforeLines="0" w:afterLines="0"/>
    </w:pPr>
    <w:rPr>
      <w:rFonts w:ascii="宋体" w:eastAsia="宋体" w:hAnsi="宋体" w:cs="宋体"/>
    </w:rPr>
  </w:style>
  <w:style w:type="paragraph" w:customStyle="1" w:styleId="afffffffffff8">
    <w:name w:val="字母编号列项（一级）"/>
    <w:basedOn w:val="afff5"/>
    <w:rsid w:val="00C6165F"/>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rsid w:val="00EF380C"/>
    <w:pPr>
      <w:jc w:val="both"/>
    </w:pPr>
    <w:rPr>
      <w:rFonts w:cs="Calibri"/>
      <w:kern w:val="2"/>
      <w:sz w:val="21"/>
      <w:szCs w:val="21"/>
    </w:rPr>
  </w:style>
  <w:style w:type="paragraph" w:customStyle="1" w:styleId="62">
    <w:name w:val="正文6"/>
    <w:rsid w:val="00986BE0"/>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5348052">
      <w:bodyDiv w:val="1"/>
      <w:marLeft w:val="0"/>
      <w:marRight w:val="0"/>
      <w:marTop w:val="0"/>
      <w:marBottom w:val="0"/>
      <w:divBdr>
        <w:top w:val="none" w:sz="0" w:space="0" w:color="auto"/>
        <w:left w:val="none" w:sz="0" w:space="0" w:color="auto"/>
        <w:bottom w:val="none" w:sz="0" w:space="0" w:color="auto"/>
        <w:right w:val="none" w:sz="0" w:space="0" w:color="auto"/>
      </w:divBdr>
    </w:div>
    <w:div w:id="151724767">
      <w:bodyDiv w:val="1"/>
      <w:marLeft w:val="0"/>
      <w:marRight w:val="0"/>
      <w:marTop w:val="0"/>
      <w:marBottom w:val="0"/>
      <w:divBdr>
        <w:top w:val="none" w:sz="0" w:space="0" w:color="auto"/>
        <w:left w:val="none" w:sz="0" w:space="0" w:color="auto"/>
        <w:bottom w:val="none" w:sz="0" w:space="0" w:color="auto"/>
        <w:right w:val="none" w:sz="0" w:space="0" w:color="auto"/>
      </w:divBdr>
    </w:div>
    <w:div w:id="225804077">
      <w:bodyDiv w:val="1"/>
      <w:marLeft w:val="0"/>
      <w:marRight w:val="0"/>
      <w:marTop w:val="0"/>
      <w:marBottom w:val="0"/>
      <w:divBdr>
        <w:top w:val="none" w:sz="0" w:space="0" w:color="auto"/>
        <w:left w:val="none" w:sz="0" w:space="0" w:color="auto"/>
        <w:bottom w:val="none" w:sz="0" w:space="0" w:color="auto"/>
        <w:right w:val="none" w:sz="0" w:space="0" w:color="auto"/>
      </w:divBdr>
    </w:div>
    <w:div w:id="311525049">
      <w:bodyDiv w:val="1"/>
      <w:marLeft w:val="0"/>
      <w:marRight w:val="0"/>
      <w:marTop w:val="0"/>
      <w:marBottom w:val="0"/>
      <w:divBdr>
        <w:top w:val="none" w:sz="0" w:space="0" w:color="auto"/>
        <w:left w:val="none" w:sz="0" w:space="0" w:color="auto"/>
        <w:bottom w:val="none" w:sz="0" w:space="0" w:color="auto"/>
        <w:right w:val="none" w:sz="0" w:space="0" w:color="auto"/>
      </w:divBdr>
    </w:div>
    <w:div w:id="396437199">
      <w:bodyDiv w:val="1"/>
      <w:marLeft w:val="0"/>
      <w:marRight w:val="0"/>
      <w:marTop w:val="0"/>
      <w:marBottom w:val="0"/>
      <w:divBdr>
        <w:top w:val="none" w:sz="0" w:space="0" w:color="auto"/>
        <w:left w:val="none" w:sz="0" w:space="0" w:color="auto"/>
        <w:bottom w:val="none" w:sz="0" w:space="0" w:color="auto"/>
        <w:right w:val="none" w:sz="0" w:space="0" w:color="auto"/>
      </w:divBdr>
    </w:div>
    <w:div w:id="400101424">
      <w:bodyDiv w:val="1"/>
      <w:marLeft w:val="0"/>
      <w:marRight w:val="0"/>
      <w:marTop w:val="0"/>
      <w:marBottom w:val="0"/>
      <w:divBdr>
        <w:top w:val="none" w:sz="0" w:space="0" w:color="auto"/>
        <w:left w:val="none" w:sz="0" w:space="0" w:color="auto"/>
        <w:bottom w:val="none" w:sz="0" w:space="0" w:color="auto"/>
        <w:right w:val="none" w:sz="0" w:space="0" w:color="auto"/>
      </w:divBdr>
    </w:div>
    <w:div w:id="401411627">
      <w:bodyDiv w:val="1"/>
      <w:marLeft w:val="0"/>
      <w:marRight w:val="0"/>
      <w:marTop w:val="0"/>
      <w:marBottom w:val="0"/>
      <w:divBdr>
        <w:top w:val="none" w:sz="0" w:space="0" w:color="auto"/>
        <w:left w:val="none" w:sz="0" w:space="0" w:color="auto"/>
        <w:bottom w:val="none" w:sz="0" w:space="0" w:color="auto"/>
        <w:right w:val="none" w:sz="0" w:space="0" w:color="auto"/>
      </w:divBdr>
    </w:div>
    <w:div w:id="459081414">
      <w:bodyDiv w:val="1"/>
      <w:marLeft w:val="0"/>
      <w:marRight w:val="0"/>
      <w:marTop w:val="0"/>
      <w:marBottom w:val="0"/>
      <w:divBdr>
        <w:top w:val="none" w:sz="0" w:space="0" w:color="auto"/>
        <w:left w:val="none" w:sz="0" w:space="0" w:color="auto"/>
        <w:bottom w:val="none" w:sz="0" w:space="0" w:color="auto"/>
        <w:right w:val="none" w:sz="0" w:space="0" w:color="auto"/>
      </w:divBdr>
    </w:div>
    <w:div w:id="514079088">
      <w:bodyDiv w:val="1"/>
      <w:marLeft w:val="0"/>
      <w:marRight w:val="0"/>
      <w:marTop w:val="0"/>
      <w:marBottom w:val="0"/>
      <w:divBdr>
        <w:top w:val="none" w:sz="0" w:space="0" w:color="auto"/>
        <w:left w:val="none" w:sz="0" w:space="0" w:color="auto"/>
        <w:bottom w:val="none" w:sz="0" w:space="0" w:color="auto"/>
        <w:right w:val="none" w:sz="0" w:space="0" w:color="auto"/>
      </w:divBdr>
    </w:div>
    <w:div w:id="617643500">
      <w:bodyDiv w:val="1"/>
      <w:marLeft w:val="0"/>
      <w:marRight w:val="0"/>
      <w:marTop w:val="0"/>
      <w:marBottom w:val="0"/>
      <w:divBdr>
        <w:top w:val="none" w:sz="0" w:space="0" w:color="auto"/>
        <w:left w:val="none" w:sz="0" w:space="0" w:color="auto"/>
        <w:bottom w:val="none" w:sz="0" w:space="0" w:color="auto"/>
        <w:right w:val="none" w:sz="0" w:space="0" w:color="auto"/>
      </w:divBdr>
    </w:div>
    <w:div w:id="752316558">
      <w:bodyDiv w:val="1"/>
      <w:marLeft w:val="0"/>
      <w:marRight w:val="0"/>
      <w:marTop w:val="0"/>
      <w:marBottom w:val="0"/>
      <w:divBdr>
        <w:top w:val="none" w:sz="0" w:space="0" w:color="auto"/>
        <w:left w:val="none" w:sz="0" w:space="0" w:color="auto"/>
        <w:bottom w:val="none" w:sz="0" w:space="0" w:color="auto"/>
        <w:right w:val="none" w:sz="0" w:space="0" w:color="auto"/>
      </w:divBdr>
      <w:divsChild>
        <w:div w:id="679046613">
          <w:marLeft w:val="0"/>
          <w:marRight w:val="0"/>
          <w:marTop w:val="0"/>
          <w:marBottom w:val="0"/>
          <w:divBdr>
            <w:top w:val="none" w:sz="0" w:space="0" w:color="auto"/>
            <w:left w:val="none" w:sz="0" w:space="0" w:color="auto"/>
            <w:bottom w:val="none" w:sz="0" w:space="0" w:color="auto"/>
            <w:right w:val="none" w:sz="0" w:space="0" w:color="auto"/>
          </w:divBdr>
        </w:div>
        <w:div w:id="1072891384">
          <w:marLeft w:val="0"/>
          <w:marRight w:val="0"/>
          <w:marTop w:val="0"/>
          <w:marBottom w:val="0"/>
          <w:divBdr>
            <w:top w:val="none" w:sz="0" w:space="0" w:color="auto"/>
            <w:left w:val="none" w:sz="0" w:space="0" w:color="auto"/>
            <w:bottom w:val="none" w:sz="0" w:space="0" w:color="auto"/>
            <w:right w:val="none" w:sz="0" w:space="0" w:color="auto"/>
          </w:divBdr>
        </w:div>
        <w:div w:id="957183044">
          <w:marLeft w:val="0"/>
          <w:marRight w:val="0"/>
          <w:marTop w:val="0"/>
          <w:marBottom w:val="0"/>
          <w:divBdr>
            <w:top w:val="none" w:sz="0" w:space="0" w:color="auto"/>
            <w:left w:val="none" w:sz="0" w:space="0" w:color="auto"/>
            <w:bottom w:val="none" w:sz="0" w:space="0" w:color="auto"/>
            <w:right w:val="none" w:sz="0" w:space="0" w:color="auto"/>
          </w:divBdr>
        </w:div>
        <w:div w:id="166723698">
          <w:marLeft w:val="0"/>
          <w:marRight w:val="0"/>
          <w:marTop w:val="0"/>
          <w:marBottom w:val="0"/>
          <w:divBdr>
            <w:top w:val="none" w:sz="0" w:space="0" w:color="auto"/>
            <w:left w:val="none" w:sz="0" w:space="0" w:color="auto"/>
            <w:bottom w:val="none" w:sz="0" w:space="0" w:color="auto"/>
            <w:right w:val="none" w:sz="0" w:space="0" w:color="auto"/>
          </w:divBdr>
        </w:div>
      </w:divsChild>
    </w:div>
    <w:div w:id="810288791">
      <w:bodyDiv w:val="1"/>
      <w:marLeft w:val="0"/>
      <w:marRight w:val="0"/>
      <w:marTop w:val="0"/>
      <w:marBottom w:val="0"/>
      <w:divBdr>
        <w:top w:val="none" w:sz="0" w:space="0" w:color="auto"/>
        <w:left w:val="none" w:sz="0" w:space="0" w:color="auto"/>
        <w:bottom w:val="none" w:sz="0" w:space="0" w:color="auto"/>
        <w:right w:val="none" w:sz="0" w:space="0" w:color="auto"/>
      </w:divBdr>
    </w:div>
    <w:div w:id="865213641">
      <w:bodyDiv w:val="1"/>
      <w:marLeft w:val="0"/>
      <w:marRight w:val="0"/>
      <w:marTop w:val="0"/>
      <w:marBottom w:val="0"/>
      <w:divBdr>
        <w:top w:val="none" w:sz="0" w:space="0" w:color="auto"/>
        <w:left w:val="none" w:sz="0" w:space="0" w:color="auto"/>
        <w:bottom w:val="none" w:sz="0" w:space="0" w:color="auto"/>
        <w:right w:val="none" w:sz="0" w:space="0" w:color="auto"/>
      </w:divBdr>
    </w:div>
    <w:div w:id="934480830">
      <w:bodyDiv w:val="1"/>
      <w:marLeft w:val="0"/>
      <w:marRight w:val="0"/>
      <w:marTop w:val="0"/>
      <w:marBottom w:val="0"/>
      <w:divBdr>
        <w:top w:val="none" w:sz="0" w:space="0" w:color="auto"/>
        <w:left w:val="none" w:sz="0" w:space="0" w:color="auto"/>
        <w:bottom w:val="none" w:sz="0" w:space="0" w:color="auto"/>
        <w:right w:val="none" w:sz="0" w:space="0" w:color="auto"/>
      </w:divBdr>
    </w:div>
    <w:div w:id="964509945">
      <w:bodyDiv w:val="1"/>
      <w:marLeft w:val="0"/>
      <w:marRight w:val="0"/>
      <w:marTop w:val="0"/>
      <w:marBottom w:val="0"/>
      <w:divBdr>
        <w:top w:val="none" w:sz="0" w:space="0" w:color="auto"/>
        <w:left w:val="none" w:sz="0" w:space="0" w:color="auto"/>
        <w:bottom w:val="none" w:sz="0" w:space="0" w:color="auto"/>
        <w:right w:val="none" w:sz="0" w:space="0" w:color="auto"/>
      </w:divBdr>
    </w:div>
    <w:div w:id="1083648110">
      <w:bodyDiv w:val="1"/>
      <w:marLeft w:val="0"/>
      <w:marRight w:val="0"/>
      <w:marTop w:val="0"/>
      <w:marBottom w:val="0"/>
      <w:divBdr>
        <w:top w:val="none" w:sz="0" w:space="0" w:color="auto"/>
        <w:left w:val="none" w:sz="0" w:space="0" w:color="auto"/>
        <w:bottom w:val="none" w:sz="0" w:space="0" w:color="auto"/>
        <w:right w:val="none" w:sz="0" w:space="0" w:color="auto"/>
      </w:divBdr>
    </w:div>
    <w:div w:id="1234656513">
      <w:bodyDiv w:val="1"/>
      <w:marLeft w:val="0"/>
      <w:marRight w:val="0"/>
      <w:marTop w:val="0"/>
      <w:marBottom w:val="0"/>
      <w:divBdr>
        <w:top w:val="none" w:sz="0" w:space="0" w:color="auto"/>
        <w:left w:val="none" w:sz="0" w:space="0" w:color="auto"/>
        <w:bottom w:val="none" w:sz="0" w:space="0" w:color="auto"/>
        <w:right w:val="none" w:sz="0" w:space="0" w:color="auto"/>
      </w:divBdr>
    </w:div>
    <w:div w:id="1318068876">
      <w:bodyDiv w:val="1"/>
      <w:marLeft w:val="0"/>
      <w:marRight w:val="0"/>
      <w:marTop w:val="0"/>
      <w:marBottom w:val="0"/>
      <w:divBdr>
        <w:top w:val="none" w:sz="0" w:space="0" w:color="auto"/>
        <w:left w:val="none" w:sz="0" w:space="0" w:color="auto"/>
        <w:bottom w:val="none" w:sz="0" w:space="0" w:color="auto"/>
        <w:right w:val="none" w:sz="0" w:space="0" w:color="auto"/>
      </w:divBdr>
    </w:div>
    <w:div w:id="1350985359">
      <w:bodyDiv w:val="1"/>
      <w:marLeft w:val="0"/>
      <w:marRight w:val="0"/>
      <w:marTop w:val="0"/>
      <w:marBottom w:val="0"/>
      <w:divBdr>
        <w:top w:val="none" w:sz="0" w:space="0" w:color="auto"/>
        <w:left w:val="none" w:sz="0" w:space="0" w:color="auto"/>
        <w:bottom w:val="none" w:sz="0" w:space="0" w:color="auto"/>
        <w:right w:val="none" w:sz="0" w:space="0" w:color="auto"/>
      </w:divBdr>
    </w:div>
    <w:div w:id="1353529225">
      <w:bodyDiv w:val="1"/>
      <w:marLeft w:val="0"/>
      <w:marRight w:val="0"/>
      <w:marTop w:val="0"/>
      <w:marBottom w:val="0"/>
      <w:divBdr>
        <w:top w:val="none" w:sz="0" w:space="0" w:color="auto"/>
        <w:left w:val="none" w:sz="0" w:space="0" w:color="auto"/>
        <w:bottom w:val="none" w:sz="0" w:space="0" w:color="auto"/>
        <w:right w:val="none" w:sz="0" w:space="0" w:color="auto"/>
      </w:divBdr>
    </w:div>
    <w:div w:id="1402748310">
      <w:bodyDiv w:val="1"/>
      <w:marLeft w:val="0"/>
      <w:marRight w:val="0"/>
      <w:marTop w:val="0"/>
      <w:marBottom w:val="0"/>
      <w:divBdr>
        <w:top w:val="none" w:sz="0" w:space="0" w:color="auto"/>
        <w:left w:val="none" w:sz="0" w:space="0" w:color="auto"/>
        <w:bottom w:val="none" w:sz="0" w:space="0" w:color="auto"/>
        <w:right w:val="none" w:sz="0" w:space="0" w:color="auto"/>
      </w:divBdr>
    </w:div>
    <w:div w:id="1699350959">
      <w:bodyDiv w:val="1"/>
      <w:marLeft w:val="0"/>
      <w:marRight w:val="0"/>
      <w:marTop w:val="0"/>
      <w:marBottom w:val="0"/>
      <w:divBdr>
        <w:top w:val="none" w:sz="0" w:space="0" w:color="auto"/>
        <w:left w:val="none" w:sz="0" w:space="0" w:color="auto"/>
        <w:bottom w:val="none" w:sz="0" w:space="0" w:color="auto"/>
        <w:right w:val="none" w:sz="0" w:space="0" w:color="auto"/>
      </w:divBdr>
    </w:div>
    <w:div w:id="1795715491">
      <w:bodyDiv w:val="1"/>
      <w:marLeft w:val="0"/>
      <w:marRight w:val="0"/>
      <w:marTop w:val="0"/>
      <w:marBottom w:val="0"/>
      <w:divBdr>
        <w:top w:val="none" w:sz="0" w:space="0" w:color="auto"/>
        <w:left w:val="none" w:sz="0" w:space="0" w:color="auto"/>
        <w:bottom w:val="none" w:sz="0" w:space="0" w:color="auto"/>
        <w:right w:val="none" w:sz="0" w:space="0" w:color="auto"/>
      </w:divBdr>
    </w:div>
    <w:div w:id="1815372010">
      <w:bodyDiv w:val="1"/>
      <w:marLeft w:val="0"/>
      <w:marRight w:val="0"/>
      <w:marTop w:val="0"/>
      <w:marBottom w:val="0"/>
      <w:divBdr>
        <w:top w:val="none" w:sz="0" w:space="0" w:color="auto"/>
        <w:left w:val="none" w:sz="0" w:space="0" w:color="auto"/>
        <w:bottom w:val="none" w:sz="0" w:space="0" w:color="auto"/>
        <w:right w:val="none" w:sz="0" w:space="0" w:color="auto"/>
      </w:divBdr>
    </w:div>
    <w:div w:id="1841770162">
      <w:bodyDiv w:val="1"/>
      <w:marLeft w:val="0"/>
      <w:marRight w:val="0"/>
      <w:marTop w:val="0"/>
      <w:marBottom w:val="0"/>
      <w:divBdr>
        <w:top w:val="none" w:sz="0" w:space="0" w:color="auto"/>
        <w:left w:val="none" w:sz="0" w:space="0" w:color="auto"/>
        <w:bottom w:val="none" w:sz="0" w:space="0" w:color="auto"/>
        <w:right w:val="none" w:sz="0" w:space="0" w:color="auto"/>
      </w:divBdr>
    </w:div>
    <w:div w:id="1880970750">
      <w:bodyDiv w:val="1"/>
      <w:marLeft w:val="0"/>
      <w:marRight w:val="0"/>
      <w:marTop w:val="0"/>
      <w:marBottom w:val="0"/>
      <w:divBdr>
        <w:top w:val="none" w:sz="0" w:space="0" w:color="auto"/>
        <w:left w:val="none" w:sz="0" w:space="0" w:color="auto"/>
        <w:bottom w:val="none" w:sz="0" w:space="0" w:color="auto"/>
        <w:right w:val="none" w:sz="0" w:space="0" w:color="auto"/>
      </w:divBdr>
      <w:divsChild>
        <w:div w:id="1168246743">
          <w:marLeft w:val="0"/>
          <w:marRight w:val="0"/>
          <w:marTop w:val="0"/>
          <w:marBottom w:val="0"/>
          <w:divBdr>
            <w:top w:val="none" w:sz="0" w:space="0" w:color="auto"/>
            <w:left w:val="none" w:sz="0" w:space="0" w:color="auto"/>
            <w:bottom w:val="none" w:sz="0" w:space="0" w:color="auto"/>
            <w:right w:val="none" w:sz="0" w:space="0" w:color="auto"/>
          </w:divBdr>
        </w:div>
      </w:divsChild>
    </w:div>
    <w:div w:id="1881554151">
      <w:bodyDiv w:val="1"/>
      <w:marLeft w:val="0"/>
      <w:marRight w:val="0"/>
      <w:marTop w:val="0"/>
      <w:marBottom w:val="0"/>
      <w:divBdr>
        <w:top w:val="none" w:sz="0" w:space="0" w:color="auto"/>
        <w:left w:val="none" w:sz="0" w:space="0" w:color="auto"/>
        <w:bottom w:val="none" w:sz="0" w:space="0" w:color="auto"/>
        <w:right w:val="none" w:sz="0" w:space="0" w:color="auto"/>
      </w:divBdr>
    </w:div>
    <w:div w:id="1893153203">
      <w:bodyDiv w:val="1"/>
      <w:marLeft w:val="0"/>
      <w:marRight w:val="0"/>
      <w:marTop w:val="0"/>
      <w:marBottom w:val="0"/>
      <w:divBdr>
        <w:top w:val="none" w:sz="0" w:space="0" w:color="auto"/>
        <w:left w:val="none" w:sz="0" w:space="0" w:color="auto"/>
        <w:bottom w:val="none" w:sz="0" w:space="0" w:color="auto"/>
        <w:right w:val="none" w:sz="0" w:space="0" w:color="auto"/>
      </w:divBdr>
    </w:div>
    <w:div w:id="1933929665">
      <w:bodyDiv w:val="1"/>
      <w:marLeft w:val="0"/>
      <w:marRight w:val="0"/>
      <w:marTop w:val="0"/>
      <w:marBottom w:val="0"/>
      <w:divBdr>
        <w:top w:val="none" w:sz="0" w:space="0" w:color="auto"/>
        <w:left w:val="none" w:sz="0" w:space="0" w:color="auto"/>
        <w:bottom w:val="none" w:sz="0" w:space="0" w:color="auto"/>
        <w:right w:val="none" w:sz="0" w:space="0" w:color="auto"/>
      </w:divBdr>
    </w:div>
    <w:div w:id="1951814581">
      <w:bodyDiv w:val="1"/>
      <w:marLeft w:val="0"/>
      <w:marRight w:val="0"/>
      <w:marTop w:val="0"/>
      <w:marBottom w:val="0"/>
      <w:divBdr>
        <w:top w:val="none" w:sz="0" w:space="0" w:color="auto"/>
        <w:left w:val="none" w:sz="0" w:space="0" w:color="auto"/>
        <w:bottom w:val="none" w:sz="0" w:space="0" w:color="auto"/>
        <w:right w:val="none" w:sz="0" w:space="0" w:color="auto"/>
      </w:divBdr>
    </w:div>
    <w:div w:id="1951814937">
      <w:bodyDiv w:val="1"/>
      <w:marLeft w:val="0"/>
      <w:marRight w:val="0"/>
      <w:marTop w:val="0"/>
      <w:marBottom w:val="0"/>
      <w:divBdr>
        <w:top w:val="none" w:sz="0" w:space="0" w:color="auto"/>
        <w:left w:val="none" w:sz="0" w:space="0" w:color="auto"/>
        <w:bottom w:val="none" w:sz="0" w:space="0" w:color="auto"/>
        <w:right w:val="none" w:sz="0" w:space="0" w:color="auto"/>
      </w:divBdr>
    </w:div>
    <w:div w:id="2038000794">
      <w:bodyDiv w:val="1"/>
      <w:marLeft w:val="0"/>
      <w:marRight w:val="0"/>
      <w:marTop w:val="0"/>
      <w:marBottom w:val="0"/>
      <w:divBdr>
        <w:top w:val="none" w:sz="0" w:space="0" w:color="auto"/>
        <w:left w:val="none" w:sz="0" w:space="0" w:color="auto"/>
        <w:bottom w:val="none" w:sz="0" w:space="0" w:color="auto"/>
        <w:right w:val="none" w:sz="0" w:space="0" w:color="auto"/>
      </w:divBdr>
    </w:div>
    <w:div w:id="2059698158">
      <w:bodyDiv w:val="1"/>
      <w:marLeft w:val="0"/>
      <w:marRight w:val="0"/>
      <w:marTop w:val="0"/>
      <w:marBottom w:val="0"/>
      <w:divBdr>
        <w:top w:val="none" w:sz="0" w:space="0" w:color="auto"/>
        <w:left w:val="none" w:sz="0" w:space="0" w:color="auto"/>
        <w:bottom w:val="none" w:sz="0" w:space="0" w:color="auto"/>
        <w:right w:val="none" w:sz="0" w:space="0" w:color="auto"/>
      </w:divBdr>
    </w:div>
    <w:div w:id="2064058956">
      <w:bodyDiv w:val="1"/>
      <w:marLeft w:val="0"/>
      <w:marRight w:val="0"/>
      <w:marTop w:val="0"/>
      <w:marBottom w:val="0"/>
      <w:divBdr>
        <w:top w:val="none" w:sz="0" w:space="0" w:color="auto"/>
        <w:left w:val="none" w:sz="0" w:space="0" w:color="auto"/>
        <w:bottom w:val="none" w:sz="0" w:space="0" w:color="auto"/>
        <w:right w:val="none" w:sz="0" w:space="0" w:color="auto"/>
      </w:divBdr>
      <w:divsChild>
        <w:div w:id="1401711087">
          <w:marLeft w:val="0"/>
          <w:marRight w:val="0"/>
          <w:marTop w:val="0"/>
          <w:marBottom w:val="0"/>
          <w:divBdr>
            <w:top w:val="none" w:sz="0" w:space="0" w:color="auto"/>
            <w:left w:val="none" w:sz="0" w:space="0" w:color="auto"/>
            <w:bottom w:val="none" w:sz="0" w:space="0" w:color="auto"/>
            <w:right w:val="none" w:sz="0" w:space="0" w:color="auto"/>
          </w:divBdr>
        </w:div>
        <w:div w:id="66836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tandard.sist.org.cn/StdSearch/stdDetail.aspx?AppID=GB/T%2013531.1-2008&amp;v=GB/T%2013531.1%24"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tandard.sist.org.cn/StdSearch/stdDetail.aspx?AppID=GB%205296.3-2008&amp;v=GB%205296.3%24"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tandard.sist.org.cn/StdSearch/stdDetail.aspx?AppID=QB/T%201684-2015&amp;v=QB/T%201684%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tandard.sist.org.cn/StdSearch/stdDetail.aspx?AppID=JJF%201070-2023&amp;v=JJF%201070%24"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tandard.sist.org.cn/StdSearch/stdDetail.aspx?AppID=GB/T%2022731-2022&amp;v=GB/T%2022731%24" TargetMode="External"/><Relationship Id="rId30" Type="http://schemas.openxmlformats.org/officeDocument/2006/relationships/hyperlink" Target="http://standard.sist.org.cn/StdSearch/stdDetail.aspx?AppID=QB/T%201685-2006&amp;v=QB/T%201685%24" TargetMode="Externa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BDAD553443420EB62B03F0A4A77B27"/>
        <w:category>
          <w:name w:val="常规"/>
          <w:gallery w:val="placeholder"/>
        </w:category>
        <w:types>
          <w:type w:val="bbPlcHdr"/>
        </w:types>
        <w:behaviors>
          <w:behavior w:val="content"/>
        </w:behaviors>
        <w:guid w:val="{0AB89202-F7F8-4760-A8C1-71638B3E6D9F}"/>
      </w:docPartPr>
      <w:docPartBody>
        <w:p w:rsidR="008B4C2A" w:rsidRDefault="000D1023">
          <w:pPr>
            <w:pStyle w:val="3DBDAD553443420EB62B03F0A4A77B27"/>
          </w:pPr>
          <w:r w:rsidRPr="00751A05">
            <w:rPr>
              <w:rStyle w:val="a3"/>
              <w:rFonts w:hint="eastAsia"/>
            </w:rPr>
            <w:t>单击或点击此处输入文字。</w:t>
          </w:r>
        </w:p>
      </w:docPartBody>
    </w:docPart>
    <w:docPart>
      <w:docPartPr>
        <w:name w:val="DA234498DC1A47BC9ABE156AEEAF14CF"/>
        <w:category>
          <w:name w:val="常规"/>
          <w:gallery w:val="placeholder"/>
        </w:category>
        <w:types>
          <w:type w:val="bbPlcHdr"/>
        </w:types>
        <w:behaviors>
          <w:behavior w:val="content"/>
        </w:behaviors>
        <w:guid w:val="{EF8F7F23-470D-456D-8595-47C05A96647C}"/>
      </w:docPartPr>
      <w:docPartBody>
        <w:p w:rsidR="008B4C2A" w:rsidRDefault="000D1023">
          <w:pPr>
            <w:pStyle w:val="DA234498DC1A47BC9ABE156AEEAF14CF"/>
          </w:pPr>
          <w:r w:rsidRPr="00FB6243">
            <w:rPr>
              <w:rStyle w:val="a3"/>
              <w:rFonts w:hint="eastAsia"/>
            </w:rPr>
            <w:t>选择一项。</w:t>
          </w:r>
        </w:p>
      </w:docPartBody>
    </w:docPart>
    <w:docPart>
      <w:docPartPr>
        <w:name w:val="7612817B744C4F2D86A152590FB94BE7"/>
        <w:category>
          <w:name w:val="常规"/>
          <w:gallery w:val="placeholder"/>
        </w:category>
        <w:types>
          <w:type w:val="bbPlcHdr"/>
        </w:types>
        <w:behaviors>
          <w:behavior w:val="content"/>
        </w:behaviors>
        <w:guid w:val="{57940640-9E6D-4933-8940-2D3D47B3DDA9}"/>
      </w:docPartPr>
      <w:docPartBody>
        <w:p w:rsidR="008B4C2A" w:rsidRDefault="000D1023">
          <w:pPr>
            <w:pStyle w:val="7612817B744C4F2D86A152590FB94BE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81249"/>
    <w:rsid w:val="00094F9B"/>
    <w:rsid w:val="000D1023"/>
    <w:rsid w:val="00136B0B"/>
    <w:rsid w:val="00183127"/>
    <w:rsid w:val="001E49D0"/>
    <w:rsid w:val="00210078"/>
    <w:rsid w:val="00252CBB"/>
    <w:rsid w:val="0029084C"/>
    <w:rsid w:val="002F58F9"/>
    <w:rsid w:val="003212FB"/>
    <w:rsid w:val="003745EC"/>
    <w:rsid w:val="003D6B58"/>
    <w:rsid w:val="00404FDE"/>
    <w:rsid w:val="004D3625"/>
    <w:rsid w:val="004E4AB8"/>
    <w:rsid w:val="00570A70"/>
    <w:rsid w:val="005C1DCE"/>
    <w:rsid w:val="005D62B9"/>
    <w:rsid w:val="005E163C"/>
    <w:rsid w:val="00646BB6"/>
    <w:rsid w:val="00655B78"/>
    <w:rsid w:val="006708C0"/>
    <w:rsid w:val="006F13C6"/>
    <w:rsid w:val="006F5279"/>
    <w:rsid w:val="006F5B1C"/>
    <w:rsid w:val="007C6139"/>
    <w:rsid w:val="008703FE"/>
    <w:rsid w:val="008718E7"/>
    <w:rsid w:val="008B4C2A"/>
    <w:rsid w:val="0094476D"/>
    <w:rsid w:val="00995244"/>
    <w:rsid w:val="00A75C62"/>
    <w:rsid w:val="00B048FA"/>
    <w:rsid w:val="00B56580"/>
    <w:rsid w:val="00B952A2"/>
    <w:rsid w:val="00C32696"/>
    <w:rsid w:val="00C43C8D"/>
    <w:rsid w:val="00D17226"/>
    <w:rsid w:val="00DA7717"/>
    <w:rsid w:val="00E21175"/>
    <w:rsid w:val="00EA7F0E"/>
    <w:rsid w:val="00EB2D08"/>
    <w:rsid w:val="00EC2C4F"/>
    <w:rsid w:val="00F13A4E"/>
    <w:rsid w:val="00F5564B"/>
    <w:rsid w:val="00F76958"/>
    <w:rsid w:val="00FA001C"/>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style>
  <w:style w:type="paragraph" w:customStyle="1" w:styleId="DA234498DC1A47BC9ABE156AEEAF14CF">
    <w:name w:val="DA234498DC1A47BC9ABE156AEEAF14CF"/>
    <w:pPr>
      <w:widowControl w:val="0"/>
      <w:jc w:val="both"/>
    </w:pPr>
  </w:style>
  <w:style w:type="paragraph" w:customStyle="1" w:styleId="7612817B744C4F2D86A152590FB94BE7">
    <w:name w:val="7612817B744C4F2D86A152590FB94B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style>
  <w:style w:type="paragraph" w:customStyle="1" w:styleId="DA234498DC1A47BC9ABE156AEEAF14CF">
    <w:name w:val="DA234498DC1A47BC9ABE156AEEAF14CF"/>
    <w:pPr>
      <w:widowControl w:val="0"/>
      <w:jc w:val="both"/>
    </w:pPr>
  </w:style>
  <w:style w:type="paragraph" w:customStyle="1" w:styleId="7612817B744C4F2D86A152590FB94BE7">
    <w:name w:val="7612817B744C4F2D86A152590FB94B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EE98-6A55-4088-8CF8-5FE22723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6699</TotalTime>
  <Pages>1</Pages>
  <Words>516</Words>
  <Characters>2943</Characters>
  <Application>Microsoft Office Word</Application>
  <DocSecurity>0</DocSecurity>
  <Lines>24</Lines>
  <Paragraphs>6</Paragraphs>
  <ScaleCrop>false</ScaleCrop>
  <Company>PCMI</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58</cp:revision>
  <cp:lastPrinted>2025-09-18T06:10:00Z</cp:lastPrinted>
  <dcterms:created xsi:type="dcterms:W3CDTF">2024-12-23T01:40:00Z</dcterms:created>
  <dcterms:modified xsi:type="dcterms:W3CDTF">2025-09-18T06:10:00Z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